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E5E9A" w:rsidRPr="001B323E" w:rsidRDefault="00CB6068">
      <w:pPr>
        <w:pStyle w:val="Tekstpodstawowy"/>
        <w:spacing w:line="360" w:lineRule="auto"/>
        <w:ind w:right="-2"/>
        <w:jc w:val="both"/>
        <w:rPr>
          <w:rFonts w:ascii="Verdana" w:hAnsi="Verdana"/>
          <w:sz w:val="20"/>
        </w:rPr>
      </w:pPr>
      <w:r>
        <w:rPr>
          <w:rFonts w:ascii="Verdana" w:hAnsi="Verdana" w:cs="Arial"/>
          <w:noProof/>
          <w:sz w:val="20"/>
          <w:lang w:eastAsia="pl-PL"/>
        </w:rPr>
        <w:drawing>
          <wp:inline distT="0" distB="0" distL="0" distR="0">
            <wp:extent cx="6029325" cy="8530773"/>
            <wp:effectExtent l="19050" t="0" r="9525" b="0"/>
            <wp:docPr id="2" name="Obraz 1" descr="C:\wzp\Sprawy\77-2013 US POW\pierwsza strona poprawiona 06.09.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zp\Sprawy\77-2013 US POW\pierwsza strona poprawiona 06.09.2013.jpg"/>
                    <pic:cNvPicPr>
                      <a:picLocks noChangeAspect="1" noChangeArrowheads="1"/>
                    </pic:cNvPicPr>
                  </pic:nvPicPr>
                  <pic:blipFill>
                    <a:blip r:embed="rId7"/>
                    <a:srcRect/>
                    <a:stretch>
                      <a:fillRect/>
                    </a:stretch>
                  </pic:blipFill>
                  <pic:spPr bwMode="auto">
                    <a:xfrm>
                      <a:off x="0" y="0"/>
                      <a:ext cx="6026003" cy="8526073"/>
                    </a:xfrm>
                    <a:prstGeom prst="rect">
                      <a:avLst/>
                    </a:prstGeom>
                    <a:noFill/>
                    <a:ln w="9525">
                      <a:noFill/>
                      <a:miter lim="800000"/>
                      <a:headEnd/>
                      <a:tailEnd/>
                    </a:ln>
                  </pic:spPr>
                </pic:pic>
              </a:graphicData>
            </a:graphic>
          </wp:inline>
        </w:drawing>
      </w:r>
    </w:p>
    <w:p w:rsidR="003E5E9A" w:rsidRPr="001B323E" w:rsidRDefault="003E5E9A">
      <w:pPr>
        <w:pStyle w:val="Tekstpodstawowy"/>
        <w:spacing w:line="360" w:lineRule="auto"/>
        <w:ind w:right="-2"/>
        <w:jc w:val="both"/>
        <w:rPr>
          <w:rFonts w:ascii="Verdana" w:hAnsi="Verdana"/>
          <w:sz w:val="20"/>
        </w:rPr>
      </w:pPr>
    </w:p>
    <w:p w:rsidR="003E5E9A" w:rsidRPr="001B323E" w:rsidRDefault="003E5E9A">
      <w:pPr>
        <w:pStyle w:val="Tekstpodstawowy"/>
        <w:pageBreakBefore/>
        <w:spacing w:line="360" w:lineRule="auto"/>
        <w:ind w:right="-2"/>
        <w:jc w:val="both"/>
        <w:rPr>
          <w:rFonts w:ascii="Verdana" w:hAnsi="Verdana"/>
          <w:sz w:val="20"/>
        </w:rPr>
      </w:pPr>
      <w:r>
        <w:rPr>
          <w:rFonts w:ascii="Verdana" w:hAnsi="Verdana"/>
          <w:sz w:val="20"/>
        </w:rPr>
        <w:lastRenderedPageBreak/>
        <w:t xml:space="preserve">Specyfikacja Istotnych Warunków Zamówienia zawiera: </w:t>
      </w:r>
    </w:p>
    <w:p w:rsidR="003E5E9A" w:rsidRPr="001B323E" w:rsidRDefault="003E5E9A">
      <w:pPr>
        <w:ind w:left="2160" w:hanging="2160"/>
        <w:rPr>
          <w:rFonts w:ascii="Verdana" w:hAnsi="Verdana"/>
          <w:sz w:val="20"/>
          <w:szCs w:val="20"/>
        </w:rPr>
      </w:pPr>
      <w:r>
        <w:rPr>
          <w:rFonts w:ascii="Verdana" w:hAnsi="Verdana"/>
          <w:b/>
          <w:sz w:val="20"/>
          <w:szCs w:val="20"/>
        </w:rPr>
        <w:t>Tom I:</w:t>
      </w:r>
      <w:r>
        <w:rPr>
          <w:rFonts w:ascii="Verdana" w:hAnsi="Verdana"/>
          <w:sz w:val="20"/>
          <w:szCs w:val="20"/>
        </w:rPr>
        <w:tab/>
      </w:r>
      <w:r>
        <w:rPr>
          <w:rFonts w:ascii="Verdana" w:hAnsi="Verdana"/>
          <w:sz w:val="20"/>
          <w:szCs w:val="20"/>
        </w:rPr>
        <w:tab/>
        <w:t>INSTRUKCJA DLA WYKONAWCÓW WRAZ Z FORMULARZAMI</w:t>
      </w:r>
    </w:p>
    <w:p w:rsidR="003E5E9A" w:rsidRPr="001B323E" w:rsidRDefault="003E5E9A">
      <w:pPr>
        <w:ind w:left="2160" w:hanging="2160"/>
        <w:rPr>
          <w:rFonts w:ascii="Verdana" w:hAnsi="Verdana"/>
          <w:sz w:val="20"/>
          <w:szCs w:val="20"/>
        </w:rPr>
      </w:pPr>
      <w:r>
        <w:rPr>
          <w:rFonts w:ascii="Verdana" w:hAnsi="Verdana"/>
          <w:sz w:val="20"/>
          <w:szCs w:val="20"/>
        </w:rPr>
        <w:t>Rozdział 1</w:t>
      </w:r>
      <w:r>
        <w:rPr>
          <w:rFonts w:ascii="Verdana" w:hAnsi="Verdana"/>
          <w:sz w:val="20"/>
          <w:szCs w:val="20"/>
        </w:rPr>
        <w:tab/>
      </w:r>
      <w:r>
        <w:rPr>
          <w:rFonts w:ascii="Verdana" w:hAnsi="Verdana"/>
          <w:sz w:val="20"/>
          <w:szCs w:val="20"/>
        </w:rPr>
        <w:tab/>
        <w:t>Instrukcja dla Wykonawców (IDW)</w:t>
      </w:r>
    </w:p>
    <w:p w:rsidR="003E5E9A" w:rsidRPr="001B323E" w:rsidRDefault="003E5E9A">
      <w:pPr>
        <w:ind w:left="2160" w:hanging="2160"/>
        <w:rPr>
          <w:rFonts w:ascii="Verdana" w:hAnsi="Verdana"/>
          <w:sz w:val="20"/>
          <w:szCs w:val="20"/>
        </w:rPr>
      </w:pPr>
      <w:r>
        <w:rPr>
          <w:rFonts w:ascii="Verdana" w:hAnsi="Verdana"/>
          <w:sz w:val="20"/>
          <w:szCs w:val="20"/>
        </w:rPr>
        <w:t>Rozdział 2</w:t>
      </w:r>
      <w:r>
        <w:rPr>
          <w:rFonts w:ascii="Verdana" w:hAnsi="Verdana"/>
          <w:sz w:val="20"/>
          <w:szCs w:val="20"/>
        </w:rPr>
        <w:tab/>
      </w:r>
      <w:r>
        <w:rPr>
          <w:rFonts w:ascii="Verdana" w:hAnsi="Verdana"/>
          <w:sz w:val="20"/>
          <w:szCs w:val="20"/>
        </w:rPr>
        <w:tab/>
        <w:t xml:space="preserve">Formularz Oferty i formularze załączników do oferty: </w:t>
      </w:r>
    </w:p>
    <w:p w:rsidR="003E5E9A" w:rsidRPr="001B323E" w:rsidRDefault="003E5E9A">
      <w:pPr>
        <w:ind w:left="2160" w:hanging="2160"/>
        <w:rPr>
          <w:rFonts w:ascii="Verdana" w:hAnsi="Verdana"/>
          <w:sz w:val="20"/>
          <w:szCs w:val="20"/>
        </w:rPr>
      </w:pPr>
      <w:r>
        <w:rPr>
          <w:rFonts w:ascii="Verdana" w:hAnsi="Verdana"/>
          <w:sz w:val="20"/>
          <w:szCs w:val="20"/>
        </w:rPr>
        <w:t>Formularz 2.1.</w:t>
      </w:r>
      <w:r>
        <w:rPr>
          <w:rFonts w:ascii="Verdana" w:hAnsi="Verdana"/>
          <w:sz w:val="20"/>
          <w:szCs w:val="20"/>
        </w:rPr>
        <w:tab/>
      </w:r>
      <w:r>
        <w:rPr>
          <w:rFonts w:ascii="Verdana" w:hAnsi="Verdana"/>
          <w:sz w:val="20"/>
          <w:szCs w:val="20"/>
        </w:rPr>
        <w:tab/>
        <w:t xml:space="preserve">Formularz cenowy </w:t>
      </w:r>
    </w:p>
    <w:p w:rsidR="003E5E9A" w:rsidRPr="001B323E" w:rsidRDefault="003E5E9A">
      <w:pPr>
        <w:ind w:left="2490" w:hanging="2490"/>
        <w:rPr>
          <w:rFonts w:ascii="Verdana" w:hAnsi="Verdana"/>
          <w:sz w:val="20"/>
          <w:szCs w:val="20"/>
        </w:rPr>
      </w:pPr>
      <w:r>
        <w:rPr>
          <w:rFonts w:ascii="Verdana" w:hAnsi="Verdana"/>
          <w:sz w:val="20"/>
          <w:szCs w:val="20"/>
        </w:rPr>
        <w:t xml:space="preserve">Rozdział 3 </w:t>
      </w:r>
      <w:r>
        <w:rPr>
          <w:rFonts w:ascii="Verdana" w:hAnsi="Verdana"/>
          <w:sz w:val="20"/>
          <w:szCs w:val="20"/>
        </w:rPr>
        <w:tab/>
      </w:r>
      <w:r>
        <w:rPr>
          <w:rFonts w:ascii="Verdana" w:hAnsi="Verdana"/>
          <w:sz w:val="20"/>
          <w:szCs w:val="20"/>
        </w:rPr>
        <w:tab/>
        <w:t>Formularze dotyczące spełniania przez Wykonawców warunków udziału w postępowaniu:</w:t>
      </w:r>
    </w:p>
    <w:p w:rsidR="003E5E9A" w:rsidRPr="001B323E" w:rsidRDefault="003E5E9A">
      <w:pPr>
        <w:ind w:left="2490" w:hanging="2490"/>
        <w:rPr>
          <w:rFonts w:ascii="Verdana" w:hAnsi="Verdana"/>
          <w:sz w:val="20"/>
          <w:szCs w:val="20"/>
        </w:rPr>
      </w:pPr>
      <w:r>
        <w:rPr>
          <w:rFonts w:ascii="Verdana" w:hAnsi="Verdana"/>
          <w:sz w:val="20"/>
          <w:szCs w:val="20"/>
        </w:rPr>
        <w:t>Formularz 3.1.1.</w:t>
      </w:r>
      <w:r>
        <w:rPr>
          <w:rFonts w:ascii="Verdana" w:hAnsi="Verdana"/>
          <w:sz w:val="20"/>
          <w:szCs w:val="20"/>
        </w:rPr>
        <w:tab/>
      </w:r>
      <w:r>
        <w:rPr>
          <w:rFonts w:ascii="Verdana" w:hAnsi="Verdana"/>
          <w:sz w:val="20"/>
          <w:szCs w:val="20"/>
        </w:rPr>
        <w:tab/>
        <w:t>Oświadczenie Wykonawcy o braku podstaw do wykluczenia  z postępowania w okolicznościach o których mowa w art. 24 ust. 1 ustawy Pzp.;</w:t>
      </w:r>
    </w:p>
    <w:p w:rsidR="003E5E9A" w:rsidRPr="001B323E" w:rsidRDefault="003E5E9A">
      <w:pPr>
        <w:ind w:left="2490" w:hanging="2490"/>
        <w:rPr>
          <w:rFonts w:ascii="Verdana" w:hAnsi="Verdana"/>
          <w:sz w:val="20"/>
          <w:szCs w:val="20"/>
        </w:rPr>
      </w:pPr>
      <w:r>
        <w:rPr>
          <w:rFonts w:ascii="Verdana" w:hAnsi="Verdana"/>
          <w:sz w:val="20"/>
          <w:szCs w:val="20"/>
        </w:rPr>
        <w:t xml:space="preserve">Formularz 3.1.2. </w:t>
      </w:r>
      <w:r>
        <w:rPr>
          <w:rFonts w:ascii="Verdana" w:hAnsi="Verdana"/>
          <w:sz w:val="20"/>
          <w:szCs w:val="20"/>
        </w:rPr>
        <w:tab/>
      </w:r>
      <w:r>
        <w:rPr>
          <w:rFonts w:ascii="Verdana" w:hAnsi="Verdana"/>
          <w:sz w:val="20"/>
          <w:szCs w:val="20"/>
        </w:rPr>
        <w:tab/>
        <w:t>Oświadczenie Wykonawcy o spełnianiu warunków udziału w postępowaniu, o których mowa w art. 22 ust. 1 ustawy Pzp.;</w:t>
      </w:r>
    </w:p>
    <w:p w:rsidR="003E5E9A" w:rsidRPr="001B323E" w:rsidRDefault="003E5E9A">
      <w:pPr>
        <w:pStyle w:val="zacznik"/>
        <w:ind w:left="2490" w:hanging="2490"/>
      </w:pPr>
      <w:r>
        <w:t xml:space="preserve">Formularz 3.1.3.   </w:t>
      </w:r>
      <w:r>
        <w:tab/>
      </w:r>
      <w:r>
        <w:tab/>
        <w:t xml:space="preserve">Oświadczenie o braku podstaw do wykluczenia w okolicznościach o których mowa w art.  24 ust. 1 ustawy Pzp – w odniesieniu do podmiotów na zasobach których Wykonawca polega wykazując spełnianie warunków, o których mowa w art. 22 ust. 1 ustawy Pzp, a które to podmioty będą brały udział w realizacji części zamówienia;  </w:t>
      </w:r>
    </w:p>
    <w:p w:rsidR="003E5E9A" w:rsidRPr="001B323E" w:rsidRDefault="003E5E9A">
      <w:pPr>
        <w:ind w:left="2160" w:hanging="2160"/>
        <w:rPr>
          <w:rFonts w:ascii="Verdana" w:hAnsi="Verdana"/>
          <w:sz w:val="20"/>
          <w:szCs w:val="20"/>
        </w:rPr>
      </w:pPr>
      <w:r>
        <w:rPr>
          <w:rFonts w:ascii="Verdana" w:hAnsi="Verdana"/>
          <w:sz w:val="20"/>
          <w:szCs w:val="20"/>
        </w:rPr>
        <w:t>Formularz 3.2.</w:t>
      </w:r>
      <w:r>
        <w:rPr>
          <w:rFonts w:ascii="Verdana" w:hAnsi="Verdana"/>
          <w:sz w:val="20"/>
          <w:szCs w:val="20"/>
        </w:rPr>
        <w:tab/>
      </w:r>
      <w:r>
        <w:rPr>
          <w:rFonts w:ascii="Verdana" w:hAnsi="Verdana"/>
          <w:sz w:val="20"/>
          <w:szCs w:val="20"/>
        </w:rPr>
        <w:tab/>
      </w:r>
      <w:r w:rsidR="00956E7A">
        <w:rPr>
          <w:rFonts w:ascii="Verdana" w:hAnsi="Verdana"/>
          <w:sz w:val="20"/>
          <w:szCs w:val="20"/>
        </w:rPr>
        <w:t>Wiedza i doświadczenie</w:t>
      </w:r>
      <w:r>
        <w:rPr>
          <w:rFonts w:ascii="Verdana" w:hAnsi="Verdana"/>
          <w:sz w:val="20"/>
          <w:szCs w:val="20"/>
        </w:rPr>
        <w:t>;</w:t>
      </w:r>
    </w:p>
    <w:p w:rsidR="00FB29C2" w:rsidRDefault="003E5E9A">
      <w:pPr>
        <w:pStyle w:val="zacznik"/>
        <w:ind w:left="2127" w:hanging="2127"/>
      </w:pPr>
      <w:r>
        <w:t>Formularz 3.3.</w:t>
      </w:r>
      <w:r>
        <w:rPr>
          <w:b/>
        </w:rPr>
        <w:t xml:space="preserve"> </w:t>
      </w:r>
      <w:r w:rsidR="00956E7A">
        <w:rPr>
          <w:b/>
        </w:rPr>
        <w:tab/>
      </w:r>
      <w:r w:rsidR="00956E7A">
        <w:rPr>
          <w:b/>
        </w:rPr>
        <w:tab/>
      </w:r>
      <w:r w:rsidR="00956E7A">
        <w:t>Potencjał kadrowy osoby zdolne do wykonania zamówienia</w:t>
      </w:r>
      <w:r>
        <w:t>;</w:t>
      </w:r>
    </w:p>
    <w:p w:rsidR="003E5E9A" w:rsidRPr="001B323E" w:rsidRDefault="003E5E9A">
      <w:pPr>
        <w:pStyle w:val="zacznik"/>
        <w:rPr>
          <w:b/>
        </w:rPr>
      </w:pPr>
      <w:r>
        <w:t>Formularz 3.4.</w:t>
      </w:r>
      <w:r>
        <w:tab/>
        <w:t xml:space="preserve">   </w:t>
      </w:r>
      <w:r>
        <w:rPr>
          <w:rStyle w:val="tekstdokbold"/>
        </w:rPr>
        <w:t xml:space="preserve"> </w:t>
      </w:r>
      <w:r>
        <w:rPr>
          <w:rStyle w:val="tekstdokbold"/>
        </w:rPr>
        <w:tab/>
      </w:r>
      <w:r w:rsidR="00956E7A" w:rsidRPr="00956E7A">
        <w:rPr>
          <w:rStyle w:val="tekstdokbold"/>
          <w:b w:val="0"/>
        </w:rPr>
        <w:t>P</w:t>
      </w:r>
      <w:r>
        <w:rPr>
          <w:rStyle w:val="tekstdokbold"/>
          <w:b w:val="0"/>
        </w:rPr>
        <w:t>otencjał techniczny</w:t>
      </w:r>
      <w:r w:rsidR="00956E7A">
        <w:rPr>
          <w:rStyle w:val="tekstdokbold"/>
          <w:b w:val="0"/>
        </w:rPr>
        <w:t>;</w:t>
      </w:r>
      <w:r>
        <w:rPr>
          <w:b/>
        </w:rPr>
        <w:tab/>
      </w:r>
    </w:p>
    <w:p w:rsidR="003E5E9A" w:rsidRPr="001B323E" w:rsidRDefault="003E5E9A">
      <w:pPr>
        <w:pStyle w:val="Tekstpodstawowy"/>
        <w:tabs>
          <w:tab w:val="left" w:pos="630"/>
          <w:tab w:val="left" w:pos="1170"/>
        </w:tabs>
        <w:ind w:left="2490" w:hanging="2490"/>
        <w:jc w:val="left"/>
        <w:rPr>
          <w:rStyle w:val="tekstdokbold"/>
          <w:rFonts w:ascii="Verdana" w:hAnsi="Verdana"/>
          <w:sz w:val="20"/>
          <w:u w:val="none"/>
        </w:rPr>
      </w:pPr>
      <w:r>
        <w:rPr>
          <w:rFonts w:ascii="Verdana" w:hAnsi="Verdana"/>
          <w:b w:val="0"/>
          <w:sz w:val="20"/>
          <w:u w:val="none"/>
        </w:rPr>
        <w:t>Formularz 3.5.</w:t>
      </w:r>
      <w:r>
        <w:rPr>
          <w:rFonts w:ascii="Verdana" w:hAnsi="Verdana"/>
          <w:b w:val="0"/>
          <w:sz w:val="20"/>
          <w:u w:val="none"/>
        </w:rPr>
        <w:tab/>
      </w:r>
      <w:r>
        <w:rPr>
          <w:rFonts w:ascii="Verdana" w:hAnsi="Verdana"/>
          <w:b w:val="0"/>
          <w:sz w:val="20"/>
          <w:u w:val="none"/>
        </w:rPr>
        <w:tab/>
      </w:r>
      <w:r>
        <w:rPr>
          <w:rStyle w:val="tekstdokbold"/>
          <w:rFonts w:ascii="Verdana" w:hAnsi="Verdana"/>
          <w:sz w:val="20"/>
          <w:u w:val="none"/>
        </w:rPr>
        <w:t>Oświadczenie, że osoby, które będą brały udział w  wykonywaniu zamówienia, posiadają wymagane uprawnienia</w:t>
      </w:r>
      <w:r w:rsidR="00956E7A">
        <w:rPr>
          <w:rStyle w:val="tekstdokbold"/>
          <w:rFonts w:ascii="Verdana" w:hAnsi="Verdana"/>
          <w:sz w:val="20"/>
          <w:u w:val="none"/>
        </w:rPr>
        <w:t>;</w:t>
      </w:r>
    </w:p>
    <w:p w:rsidR="003E5E9A" w:rsidRPr="001B323E" w:rsidRDefault="003E5E9A">
      <w:pPr>
        <w:pStyle w:val="Nagwek1"/>
        <w:ind w:left="2127" w:hanging="2127"/>
        <w:jc w:val="left"/>
        <w:rPr>
          <w:rFonts w:ascii="Verdana" w:hAnsi="Verdana"/>
          <w:b w:val="0"/>
        </w:rPr>
      </w:pPr>
      <w:bookmarkStart w:id="0" w:name="__RefHeading__25011_1154926221"/>
      <w:bookmarkEnd w:id="0"/>
      <w:r>
        <w:rPr>
          <w:rStyle w:val="tekstdokbold"/>
          <w:rFonts w:ascii="Verdana" w:hAnsi="Verdana"/>
          <w:bCs/>
        </w:rPr>
        <w:t>Formularz 3.6.</w:t>
      </w:r>
      <w:r>
        <w:rPr>
          <w:rFonts w:ascii="Verdana" w:hAnsi="Verdana"/>
          <w:b w:val="0"/>
        </w:rPr>
        <w:t xml:space="preserve">  </w:t>
      </w:r>
      <w:r>
        <w:rPr>
          <w:rFonts w:ascii="Verdana" w:hAnsi="Verdana"/>
          <w:b w:val="0"/>
        </w:rPr>
        <w:tab/>
      </w:r>
      <w:r>
        <w:rPr>
          <w:rFonts w:ascii="Verdana" w:hAnsi="Verdana"/>
          <w:b w:val="0"/>
        </w:rPr>
        <w:tab/>
        <w:t>Informacja o przynależności do grupy kapitałowej</w:t>
      </w:r>
    </w:p>
    <w:p w:rsidR="003E5E9A" w:rsidRPr="001B323E" w:rsidRDefault="003E5E9A">
      <w:pPr>
        <w:pStyle w:val="zacznik"/>
      </w:pPr>
    </w:p>
    <w:p w:rsidR="003E5E9A" w:rsidRPr="001B323E" w:rsidRDefault="003E5E9A">
      <w:pPr>
        <w:ind w:left="2160" w:hanging="2160"/>
        <w:rPr>
          <w:rFonts w:ascii="Verdana" w:hAnsi="Verdana"/>
          <w:sz w:val="20"/>
          <w:szCs w:val="20"/>
        </w:rPr>
      </w:pPr>
    </w:p>
    <w:p w:rsidR="003E5E9A" w:rsidRPr="001B323E" w:rsidRDefault="003E5E9A">
      <w:pPr>
        <w:ind w:left="2160" w:hanging="2160"/>
        <w:rPr>
          <w:rFonts w:ascii="Verdana" w:hAnsi="Verdana"/>
          <w:sz w:val="20"/>
          <w:szCs w:val="20"/>
        </w:rPr>
      </w:pPr>
      <w:r>
        <w:rPr>
          <w:rFonts w:ascii="Verdana" w:hAnsi="Verdana"/>
          <w:b/>
          <w:sz w:val="20"/>
          <w:szCs w:val="20"/>
        </w:rPr>
        <w:t>Tom II:</w:t>
      </w: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WARUNKI  UMOWY</w:t>
      </w:r>
    </w:p>
    <w:p w:rsidR="003E5E9A" w:rsidRPr="001B323E" w:rsidRDefault="003E5E9A">
      <w:pPr>
        <w:ind w:left="2160" w:hanging="2160"/>
        <w:rPr>
          <w:rFonts w:ascii="Verdana" w:hAnsi="Verdana"/>
          <w:sz w:val="20"/>
          <w:szCs w:val="20"/>
        </w:rPr>
      </w:pP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Wzór „Umowa” z załącznikami</w:t>
      </w:r>
    </w:p>
    <w:p w:rsidR="003E5E9A" w:rsidRPr="001B323E" w:rsidRDefault="003E5E9A">
      <w:pPr>
        <w:ind w:left="2160" w:hanging="2160"/>
        <w:rPr>
          <w:rFonts w:ascii="Verdana" w:hAnsi="Verdana"/>
          <w:sz w:val="20"/>
          <w:szCs w:val="20"/>
        </w:rPr>
      </w:pPr>
    </w:p>
    <w:p w:rsidR="003E5E9A" w:rsidRPr="001B323E" w:rsidRDefault="003E5E9A">
      <w:pPr>
        <w:ind w:left="2160" w:hanging="2160"/>
        <w:rPr>
          <w:rFonts w:ascii="Verdana" w:hAnsi="Verdana"/>
          <w:sz w:val="20"/>
          <w:szCs w:val="20"/>
        </w:rPr>
      </w:pPr>
      <w:r>
        <w:rPr>
          <w:rFonts w:ascii="Verdana" w:hAnsi="Verdana"/>
          <w:b/>
          <w:sz w:val="20"/>
          <w:szCs w:val="20"/>
        </w:rPr>
        <w:t>Tom III:</w:t>
      </w:r>
      <w:r w:rsidRPr="00C41695">
        <w:rPr>
          <w:rFonts w:ascii="Verdana" w:hAnsi="Verdana"/>
          <w:sz w:val="20"/>
          <w:szCs w:val="20"/>
        </w:rPr>
        <w:tab/>
      </w:r>
      <w:r w:rsidRPr="00C41695">
        <w:rPr>
          <w:rFonts w:ascii="Verdana" w:hAnsi="Verdana"/>
          <w:sz w:val="20"/>
          <w:szCs w:val="20"/>
        </w:rPr>
        <w:tab/>
      </w:r>
      <w:r w:rsidR="00FB14A0" w:rsidRPr="00FB14A0">
        <w:rPr>
          <w:rFonts w:ascii="Verdana" w:hAnsi="Verdana"/>
          <w:sz w:val="20"/>
          <w:szCs w:val="20"/>
        </w:rPr>
        <w:t>Opis przedmiotu zamówienia z załącznikami</w:t>
      </w:r>
    </w:p>
    <w:p w:rsidR="003E5E9A" w:rsidRPr="001B323E" w:rsidRDefault="003E5E9A">
      <w:pPr>
        <w:ind w:left="2160" w:hanging="2160"/>
        <w:rPr>
          <w:rFonts w:ascii="Verdana" w:hAnsi="Verdana"/>
          <w:b/>
          <w:sz w:val="20"/>
          <w:szCs w:val="20"/>
        </w:rPr>
      </w:pPr>
    </w:p>
    <w:p w:rsidR="003E5E9A" w:rsidRPr="001B323E" w:rsidRDefault="003E5E9A">
      <w:pPr>
        <w:ind w:left="2160" w:hanging="2160"/>
        <w:rPr>
          <w:rFonts w:ascii="Verdana" w:hAnsi="Verdana"/>
          <w:b/>
          <w:sz w:val="20"/>
          <w:szCs w:val="20"/>
        </w:rPr>
      </w:pPr>
      <w:r>
        <w:rPr>
          <w:rFonts w:ascii="Verdana" w:hAnsi="Verdana"/>
          <w:b/>
          <w:sz w:val="20"/>
          <w:szCs w:val="20"/>
        </w:rPr>
        <w:tab/>
      </w:r>
    </w:p>
    <w:p w:rsidR="003E5E9A" w:rsidRPr="001B323E" w:rsidRDefault="003E5E9A">
      <w:pPr>
        <w:ind w:left="2160" w:hanging="2160"/>
        <w:rPr>
          <w:rFonts w:ascii="Verdana" w:hAnsi="Verdana"/>
          <w:sz w:val="18"/>
          <w:szCs w:val="18"/>
        </w:rPr>
      </w:pPr>
      <w:r w:rsidRPr="00C41695">
        <w:rPr>
          <w:rFonts w:ascii="Verdana" w:hAnsi="Verdana"/>
          <w:sz w:val="18"/>
          <w:szCs w:val="18"/>
        </w:rPr>
        <w:tab/>
      </w:r>
    </w:p>
    <w:p w:rsidR="003E5E9A" w:rsidRPr="001B323E" w:rsidRDefault="003E5E9A">
      <w:pPr>
        <w:ind w:left="2160" w:hanging="216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1620" w:hanging="1620"/>
        <w:rPr>
          <w:rFonts w:ascii="Verdana" w:hAnsi="Verdana"/>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spacing w:line="360" w:lineRule="auto"/>
        <w:ind w:right="-83"/>
        <w:rPr>
          <w:rFonts w:ascii="Verdana" w:hAnsi="Verdana"/>
          <w:b/>
          <w:bCs/>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pStyle w:val="rozdzia"/>
        <w:ind w:left="0" w:right="-83"/>
        <w:rPr>
          <w:rFonts w:ascii="Verdana" w:hAnsi="Verdana"/>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ind w:right="-83"/>
        <w:jc w:val="center"/>
        <w:rPr>
          <w:rFonts w:ascii="Verdana" w:hAnsi="Verdana"/>
          <w:b/>
          <w:sz w:val="18"/>
          <w:szCs w:val="18"/>
        </w:rPr>
      </w:pPr>
    </w:p>
    <w:p w:rsidR="003E5E9A" w:rsidRPr="001B323E" w:rsidRDefault="003E5E9A">
      <w:pPr>
        <w:pStyle w:val="Lista"/>
        <w:spacing w:line="300" w:lineRule="exact"/>
        <w:ind w:left="0" w:right="-83" w:firstLine="0"/>
        <w:jc w:val="center"/>
        <w:rPr>
          <w:rFonts w:ascii="Verdana" w:hAnsi="Verdana"/>
          <w:b/>
          <w:szCs w:val="24"/>
        </w:rPr>
      </w:pPr>
      <w:r>
        <w:rPr>
          <w:rFonts w:ascii="Verdana" w:hAnsi="Verdana"/>
          <w:b/>
          <w:szCs w:val="24"/>
        </w:rPr>
        <w:t xml:space="preserve">TOM I </w:t>
      </w:r>
    </w:p>
    <w:p w:rsidR="003E5E9A" w:rsidRPr="001B323E" w:rsidRDefault="003E5E9A">
      <w:pPr>
        <w:pStyle w:val="Lista"/>
        <w:spacing w:line="300" w:lineRule="exact"/>
        <w:ind w:left="0" w:right="-83" w:firstLine="0"/>
        <w:jc w:val="center"/>
        <w:rPr>
          <w:rFonts w:ascii="Verdana" w:hAnsi="Verdana"/>
          <w:szCs w:val="24"/>
        </w:rPr>
      </w:pPr>
    </w:p>
    <w:p w:rsidR="003E5E9A" w:rsidRPr="001B323E" w:rsidRDefault="00FB14A0">
      <w:pPr>
        <w:pStyle w:val="Lista"/>
        <w:spacing w:line="300" w:lineRule="exact"/>
        <w:ind w:left="0" w:right="-83" w:firstLine="0"/>
        <w:jc w:val="center"/>
        <w:rPr>
          <w:rFonts w:ascii="Verdana" w:hAnsi="Verdana"/>
          <w:szCs w:val="24"/>
        </w:rPr>
      </w:pPr>
      <w:r w:rsidRPr="00FB14A0">
        <w:rPr>
          <w:rFonts w:ascii="Verdana" w:hAnsi="Verdana"/>
          <w:szCs w:val="24"/>
        </w:rPr>
        <w:t>Instrukcja dla Wykonawców wraz z formularzami</w:t>
      </w:r>
    </w:p>
    <w:p w:rsidR="003E5E9A" w:rsidRPr="001B323E" w:rsidRDefault="003E5E9A">
      <w:pPr>
        <w:ind w:left="567" w:right="-83" w:hanging="567"/>
        <w:jc w:val="center"/>
        <w:rPr>
          <w:rFonts w:ascii="Verdana" w:hAnsi="Verdana"/>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left="567" w:right="-83" w:hanging="567"/>
        <w:jc w:val="center"/>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Default="003E5E9A">
      <w:pPr>
        <w:ind w:right="-83"/>
        <w:rPr>
          <w:rFonts w:ascii="Verdana" w:hAnsi="Verdana"/>
          <w:b/>
          <w:sz w:val="18"/>
          <w:szCs w:val="18"/>
        </w:rPr>
      </w:pPr>
    </w:p>
    <w:p w:rsidR="00B132C9" w:rsidRPr="001B323E" w:rsidRDefault="00B132C9">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3E5E9A">
      <w:pPr>
        <w:ind w:right="-83"/>
        <w:rPr>
          <w:rFonts w:ascii="Verdana" w:hAnsi="Verdana"/>
          <w:b/>
          <w:sz w:val="18"/>
          <w:szCs w:val="18"/>
        </w:rPr>
      </w:pPr>
    </w:p>
    <w:p w:rsidR="003E5E9A" w:rsidRPr="001B323E" w:rsidRDefault="00A97502">
      <w:pPr>
        <w:pStyle w:val="tytu0"/>
      </w:pPr>
      <w:r w:rsidRPr="00A97502">
        <w:lastRenderedPageBreak/>
        <w:t>Rozdział 1</w:t>
      </w:r>
    </w:p>
    <w:p w:rsidR="003E5E9A" w:rsidRPr="001B323E" w:rsidRDefault="00A97502">
      <w:pPr>
        <w:jc w:val="center"/>
        <w:rPr>
          <w:rFonts w:ascii="Verdana" w:hAnsi="Verdana"/>
          <w:sz w:val="18"/>
          <w:szCs w:val="18"/>
        </w:rPr>
      </w:pPr>
      <w:r w:rsidRPr="00A97502">
        <w:rPr>
          <w:rFonts w:ascii="Verdana" w:hAnsi="Verdana"/>
          <w:sz w:val="18"/>
          <w:szCs w:val="18"/>
        </w:rPr>
        <w:t>Instrukcja dla Wykonawców (IDW)</w:t>
      </w:r>
    </w:p>
    <w:p w:rsidR="003E5E9A" w:rsidRPr="001B323E" w:rsidRDefault="003E5E9A">
      <w:pPr>
        <w:ind w:right="-83"/>
        <w:jc w:val="both"/>
        <w:rPr>
          <w:rFonts w:ascii="Verdana" w:hAnsi="Verdana"/>
          <w:b/>
          <w:sz w:val="18"/>
          <w:szCs w:val="18"/>
        </w:rPr>
      </w:pPr>
    </w:p>
    <w:p w:rsidR="003E5E9A" w:rsidRPr="001B323E" w:rsidRDefault="003E5E9A">
      <w:pPr>
        <w:ind w:right="-83"/>
        <w:jc w:val="both"/>
        <w:rPr>
          <w:rFonts w:ascii="Verdana" w:hAnsi="Verdana"/>
          <w:b/>
          <w:sz w:val="18"/>
          <w:szCs w:val="18"/>
        </w:rPr>
      </w:pPr>
      <w:r>
        <w:rPr>
          <w:rFonts w:ascii="Verdana" w:hAnsi="Verdana"/>
          <w:b/>
          <w:sz w:val="18"/>
          <w:szCs w:val="18"/>
        </w:rPr>
        <w:t>1.     ZAMAWIAJĄCY</w:t>
      </w:r>
    </w:p>
    <w:p w:rsidR="003E5E9A" w:rsidRPr="001B323E" w:rsidRDefault="003E5E9A">
      <w:pPr>
        <w:tabs>
          <w:tab w:val="left" w:pos="0"/>
        </w:tabs>
        <w:ind w:left="709" w:right="-83" w:hanging="709"/>
        <w:jc w:val="both"/>
        <w:rPr>
          <w:rFonts w:ascii="Verdana" w:hAnsi="Verdana"/>
          <w:b/>
          <w:sz w:val="18"/>
          <w:szCs w:val="18"/>
        </w:rPr>
      </w:pPr>
      <w:r>
        <w:rPr>
          <w:rFonts w:ascii="Verdana" w:hAnsi="Verdana"/>
          <w:b/>
          <w:sz w:val="18"/>
          <w:szCs w:val="18"/>
        </w:rPr>
        <w:tab/>
        <w:t>Generalna Dyrekcja Dróg Krajowych i Autostrad Oddział w Warszawie:</w:t>
      </w:r>
    </w:p>
    <w:p w:rsidR="003E5E9A" w:rsidRPr="001B323E" w:rsidRDefault="003E5E9A">
      <w:pPr>
        <w:numPr>
          <w:ilvl w:val="1"/>
          <w:numId w:val="18"/>
        </w:numPr>
        <w:tabs>
          <w:tab w:val="left" w:pos="993"/>
        </w:tabs>
        <w:ind w:left="993" w:right="-83"/>
        <w:jc w:val="both"/>
        <w:rPr>
          <w:rFonts w:ascii="Verdana" w:hAnsi="Verdana"/>
          <w:sz w:val="18"/>
          <w:szCs w:val="18"/>
        </w:rPr>
      </w:pPr>
      <w:r>
        <w:rPr>
          <w:rFonts w:ascii="Verdana" w:hAnsi="Verdana"/>
          <w:b/>
          <w:sz w:val="18"/>
          <w:szCs w:val="18"/>
        </w:rPr>
        <w:t>adres</w:t>
      </w:r>
      <w:r>
        <w:rPr>
          <w:rFonts w:ascii="Verdana" w:hAnsi="Verdana"/>
          <w:b/>
          <w:spacing w:val="-35"/>
          <w:sz w:val="18"/>
          <w:szCs w:val="18"/>
        </w:rPr>
        <w:t xml:space="preserve"> </w:t>
      </w:r>
      <w:r w:rsidR="00A97502" w:rsidRPr="00A97502">
        <w:rPr>
          <w:rFonts w:ascii="Verdana" w:hAnsi="Verdana"/>
          <w:spacing w:val="-35"/>
          <w:sz w:val="18"/>
          <w:szCs w:val="18"/>
        </w:rPr>
        <w:t>:</w:t>
      </w:r>
      <w:r w:rsidR="00A97502" w:rsidRPr="00A97502">
        <w:rPr>
          <w:rFonts w:ascii="Verdana" w:hAnsi="Verdana"/>
          <w:sz w:val="18"/>
          <w:szCs w:val="18"/>
        </w:rPr>
        <w:t xml:space="preserve"> ul. Mińska 25, 03-808 Warszawa;</w:t>
      </w:r>
    </w:p>
    <w:p w:rsidR="003E5E9A" w:rsidRPr="001B323E" w:rsidRDefault="003E5E9A">
      <w:pPr>
        <w:numPr>
          <w:ilvl w:val="1"/>
          <w:numId w:val="18"/>
        </w:numPr>
        <w:tabs>
          <w:tab w:val="left" w:pos="993"/>
        </w:tabs>
        <w:ind w:left="993" w:right="-83"/>
        <w:jc w:val="both"/>
        <w:rPr>
          <w:rFonts w:ascii="Verdana" w:hAnsi="Verdana"/>
          <w:sz w:val="18"/>
          <w:szCs w:val="18"/>
          <w:lang w:val="en-US"/>
        </w:rPr>
      </w:pPr>
      <w:r>
        <w:rPr>
          <w:rFonts w:ascii="Verdana" w:hAnsi="Verdana"/>
          <w:b/>
          <w:sz w:val="18"/>
          <w:szCs w:val="18"/>
          <w:lang w:val="en-US"/>
        </w:rPr>
        <w:t>TEL.</w:t>
      </w:r>
      <w:r w:rsidR="00A97502" w:rsidRPr="00A97502">
        <w:rPr>
          <w:rFonts w:ascii="Verdana" w:hAnsi="Verdana"/>
          <w:sz w:val="18"/>
          <w:szCs w:val="18"/>
          <w:lang w:val="en-US"/>
        </w:rPr>
        <w:t xml:space="preserve">+48 22 209-25-00, </w:t>
      </w:r>
      <w:r>
        <w:rPr>
          <w:rFonts w:ascii="Verdana" w:hAnsi="Verdana"/>
          <w:b/>
          <w:bCs/>
          <w:sz w:val="18"/>
          <w:szCs w:val="18"/>
          <w:lang w:val="en-US"/>
        </w:rPr>
        <w:t>FAX.</w:t>
      </w:r>
      <w:r w:rsidR="00A97502" w:rsidRPr="00A97502">
        <w:rPr>
          <w:rFonts w:ascii="Verdana" w:hAnsi="Verdana"/>
          <w:sz w:val="18"/>
          <w:szCs w:val="18"/>
          <w:lang w:val="en-US"/>
        </w:rPr>
        <w:t xml:space="preserve"> +48 22 698-60-45</w:t>
      </w:r>
    </w:p>
    <w:p w:rsidR="003E5E9A" w:rsidRPr="001B323E" w:rsidRDefault="003E5E9A">
      <w:pPr>
        <w:numPr>
          <w:ilvl w:val="1"/>
          <w:numId w:val="18"/>
        </w:numPr>
        <w:tabs>
          <w:tab w:val="left" w:pos="993"/>
        </w:tabs>
        <w:ind w:left="993" w:right="-83"/>
        <w:jc w:val="both"/>
        <w:rPr>
          <w:rFonts w:ascii="Verdana" w:hAnsi="Verdana"/>
          <w:sz w:val="18"/>
          <w:szCs w:val="18"/>
          <w:lang w:val="en-US"/>
        </w:rPr>
      </w:pPr>
      <w:r>
        <w:rPr>
          <w:rFonts w:ascii="Verdana" w:hAnsi="Verdana"/>
          <w:b/>
          <w:sz w:val="18"/>
          <w:szCs w:val="18"/>
          <w:lang w:val="en-US"/>
        </w:rPr>
        <w:t>REGON</w:t>
      </w:r>
      <w:r w:rsidR="00A97502" w:rsidRPr="00A97502">
        <w:rPr>
          <w:rFonts w:ascii="Verdana" w:hAnsi="Verdana"/>
          <w:spacing w:val="-35"/>
          <w:sz w:val="18"/>
          <w:szCs w:val="18"/>
          <w:lang w:val="en-US"/>
        </w:rPr>
        <w:t xml:space="preserve"> </w:t>
      </w:r>
      <w:r w:rsidR="00A97502" w:rsidRPr="00A97502">
        <w:rPr>
          <w:rFonts w:ascii="Verdana" w:hAnsi="Verdana"/>
          <w:sz w:val="18"/>
          <w:szCs w:val="18"/>
          <w:lang w:val="en-US"/>
        </w:rPr>
        <w:t xml:space="preserve">:017511575-00108,  </w:t>
      </w:r>
      <w:r>
        <w:rPr>
          <w:rFonts w:ascii="Verdana" w:hAnsi="Verdana"/>
          <w:b/>
          <w:sz w:val="18"/>
          <w:szCs w:val="18"/>
          <w:lang w:val="en-US"/>
        </w:rPr>
        <w:t>NIP</w:t>
      </w:r>
      <w:r w:rsidR="00A97502" w:rsidRPr="00A97502">
        <w:rPr>
          <w:rFonts w:ascii="Verdana" w:hAnsi="Verdana"/>
          <w:spacing w:val="-35"/>
          <w:sz w:val="18"/>
          <w:szCs w:val="18"/>
          <w:lang w:val="en-US"/>
        </w:rPr>
        <w:t xml:space="preserve"> </w:t>
      </w:r>
      <w:r w:rsidR="00A97502" w:rsidRPr="00A97502">
        <w:rPr>
          <w:rFonts w:ascii="Verdana" w:hAnsi="Verdana"/>
          <w:sz w:val="18"/>
          <w:szCs w:val="18"/>
          <w:lang w:val="en-US"/>
        </w:rPr>
        <w:t>:113-20-97-244</w:t>
      </w:r>
    </w:p>
    <w:p w:rsidR="003E5E9A" w:rsidRPr="001B323E" w:rsidRDefault="00A97502">
      <w:pPr>
        <w:numPr>
          <w:ilvl w:val="1"/>
          <w:numId w:val="18"/>
        </w:numPr>
        <w:tabs>
          <w:tab w:val="left" w:pos="993"/>
          <w:tab w:val="left" w:pos="2345"/>
        </w:tabs>
        <w:ind w:left="993" w:right="-83"/>
        <w:jc w:val="both"/>
        <w:rPr>
          <w:rFonts w:ascii="Verdana" w:hAnsi="Verdana"/>
          <w:sz w:val="18"/>
          <w:szCs w:val="18"/>
        </w:rPr>
      </w:pPr>
      <w:r w:rsidRPr="00A97502">
        <w:rPr>
          <w:rFonts w:ascii="Verdana" w:hAnsi="Verdana"/>
          <w:sz w:val="18"/>
          <w:szCs w:val="18"/>
        </w:rPr>
        <w:t xml:space="preserve">adres strony internetowej: </w:t>
      </w:r>
      <w:hyperlink r:id="rId8" w:history="1">
        <w:r w:rsidRPr="00A97502">
          <w:rPr>
            <w:rStyle w:val="Hipercze"/>
            <w:rFonts w:ascii="Verdana" w:hAnsi="Verdana"/>
            <w:color w:val="auto"/>
            <w:sz w:val="20"/>
          </w:rPr>
          <w:t>www.gddkia.gov.pl</w:t>
        </w:r>
      </w:hyperlink>
      <w:r w:rsidRPr="00A97502">
        <w:rPr>
          <w:rFonts w:ascii="Verdana" w:hAnsi="Verdana"/>
          <w:sz w:val="14"/>
          <w:szCs w:val="18"/>
        </w:rPr>
        <w:t>.</w:t>
      </w:r>
    </w:p>
    <w:p w:rsidR="003E5E9A" w:rsidRPr="001B323E" w:rsidRDefault="003E5E9A">
      <w:pPr>
        <w:widowControl w:val="0"/>
        <w:ind w:right="-83"/>
        <w:jc w:val="both"/>
        <w:rPr>
          <w:rFonts w:ascii="Verdana" w:hAnsi="Verdana"/>
          <w:sz w:val="18"/>
          <w:szCs w:val="18"/>
        </w:rPr>
      </w:pPr>
    </w:p>
    <w:p w:rsidR="003E5E9A" w:rsidRPr="001B323E" w:rsidRDefault="00A97502">
      <w:pPr>
        <w:pStyle w:val="tytu0"/>
      </w:pPr>
      <w:r w:rsidRPr="00A97502">
        <w:t>2.</w:t>
      </w:r>
      <w:r w:rsidR="003E5E9A" w:rsidRPr="00C41695">
        <w:tab/>
      </w:r>
      <w:r w:rsidRPr="00A97502">
        <w:t>OZNACZENIE POSTĘPOWANIA</w:t>
      </w:r>
    </w:p>
    <w:p w:rsidR="003E5E9A" w:rsidRPr="001B323E" w:rsidRDefault="00A97502">
      <w:pPr>
        <w:ind w:left="709" w:right="-83"/>
        <w:jc w:val="both"/>
        <w:rPr>
          <w:rFonts w:ascii="Verdana" w:hAnsi="Verdana"/>
          <w:b/>
          <w:sz w:val="18"/>
          <w:szCs w:val="18"/>
        </w:rPr>
      </w:pPr>
      <w:r w:rsidRPr="00A97502">
        <w:rPr>
          <w:rFonts w:ascii="Verdana" w:hAnsi="Verdana"/>
          <w:sz w:val="18"/>
          <w:szCs w:val="18"/>
        </w:rPr>
        <w:t>Postępowanie, którego dotyczy niniejszy dokument oznaczone jest znakiem:</w:t>
      </w:r>
      <w:r w:rsidRPr="00A97502">
        <w:rPr>
          <w:rFonts w:ascii="Verdana" w:hAnsi="Verdana"/>
          <w:b/>
          <w:sz w:val="18"/>
          <w:szCs w:val="18"/>
        </w:rPr>
        <w:t xml:space="preserve"> </w:t>
      </w:r>
      <w:r w:rsidR="003E5E9A">
        <w:rPr>
          <w:rFonts w:ascii="Verdana" w:hAnsi="Verdana"/>
          <w:b/>
          <w:sz w:val="18"/>
          <w:szCs w:val="18"/>
        </w:rPr>
        <w:t>7</w:t>
      </w:r>
      <w:r w:rsidRPr="00A97502">
        <w:rPr>
          <w:rFonts w:ascii="Verdana" w:hAnsi="Verdana"/>
          <w:b/>
          <w:sz w:val="18"/>
          <w:szCs w:val="18"/>
        </w:rPr>
        <w:t>7/2013.</w:t>
      </w:r>
    </w:p>
    <w:p w:rsidR="003E5E9A" w:rsidRPr="001B323E" w:rsidRDefault="00A97502">
      <w:pPr>
        <w:ind w:left="709" w:right="-83"/>
        <w:jc w:val="both"/>
        <w:rPr>
          <w:rFonts w:ascii="Verdana" w:hAnsi="Verdana"/>
          <w:sz w:val="18"/>
          <w:szCs w:val="18"/>
        </w:rPr>
      </w:pPr>
      <w:r w:rsidRPr="00A97502">
        <w:rPr>
          <w:rFonts w:ascii="Verdana" w:hAnsi="Verdana"/>
          <w:sz w:val="18"/>
          <w:szCs w:val="18"/>
        </w:rPr>
        <w:t>We wszelkich kontaktach z Zamawiającym Wykonawcy winni powoływać się na wyżej podane oznaczenie.</w:t>
      </w:r>
    </w:p>
    <w:p w:rsidR="003E5E9A" w:rsidRPr="001B323E" w:rsidRDefault="003E5E9A">
      <w:pPr>
        <w:ind w:left="720" w:right="-83"/>
        <w:jc w:val="both"/>
        <w:rPr>
          <w:rFonts w:ascii="Verdana" w:hAnsi="Verdana"/>
          <w:sz w:val="18"/>
          <w:szCs w:val="18"/>
        </w:rPr>
      </w:pPr>
    </w:p>
    <w:p w:rsidR="003E5E9A" w:rsidRPr="001B323E" w:rsidRDefault="00A97502">
      <w:pPr>
        <w:pStyle w:val="tytu0"/>
      </w:pPr>
      <w:r w:rsidRPr="00A97502">
        <w:t>3.</w:t>
      </w:r>
      <w:r w:rsidR="003E5E9A" w:rsidRPr="00C41695">
        <w:tab/>
      </w:r>
      <w:r w:rsidRPr="00A97502">
        <w:t>TRYB POSTĘPOWANIA</w:t>
      </w:r>
    </w:p>
    <w:p w:rsidR="003E5E9A" w:rsidRPr="001B323E" w:rsidRDefault="00A97502">
      <w:pPr>
        <w:ind w:left="709" w:right="-83"/>
        <w:jc w:val="both"/>
        <w:rPr>
          <w:rFonts w:ascii="Verdana" w:hAnsi="Verdana"/>
          <w:bCs/>
          <w:sz w:val="18"/>
          <w:szCs w:val="18"/>
        </w:rPr>
      </w:pPr>
      <w:r w:rsidRPr="00A97502">
        <w:rPr>
          <w:rFonts w:ascii="Verdana" w:hAnsi="Verdana"/>
          <w:sz w:val="18"/>
          <w:szCs w:val="18"/>
        </w:rPr>
        <w:t xml:space="preserve">Postępowanie o udzielenie zamówienia prowadzone jest w trybie przetargu nieograniczonego na podstawie art. 39 ustawy z dnia 29 stycznia 2004r. Prawo zamówień publicznych </w:t>
      </w:r>
      <w:r w:rsidRPr="00A97502">
        <w:rPr>
          <w:rFonts w:ascii="Verdana" w:hAnsi="Verdana"/>
          <w:bCs/>
          <w:sz w:val="18"/>
          <w:szCs w:val="18"/>
        </w:rPr>
        <w:t>(Dz. U. z</w:t>
      </w:r>
      <w:r w:rsidR="003E5E9A" w:rsidRPr="00C41695">
        <w:rPr>
          <w:rFonts w:ascii="Verdana" w:hAnsi="Verdana"/>
          <w:bCs/>
          <w:sz w:val="18"/>
          <w:szCs w:val="18"/>
        </w:rPr>
        <w:t> </w:t>
      </w:r>
      <w:r w:rsidRPr="00A97502">
        <w:rPr>
          <w:rFonts w:ascii="Verdana" w:hAnsi="Verdana"/>
          <w:bCs/>
          <w:sz w:val="18"/>
          <w:szCs w:val="18"/>
        </w:rPr>
        <w:t>2010 r. Nr 113, poz. 759 z późn. zm.), zwanej dalej „ustawą”.</w:t>
      </w:r>
    </w:p>
    <w:p w:rsidR="003E5E9A" w:rsidRPr="001B323E" w:rsidRDefault="003E5E9A">
      <w:pPr>
        <w:ind w:left="567" w:right="-83"/>
        <w:jc w:val="both"/>
        <w:rPr>
          <w:rFonts w:ascii="Verdana" w:hAnsi="Verdana"/>
          <w:iCs/>
          <w:sz w:val="18"/>
          <w:szCs w:val="18"/>
        </w:rPr>
      </w:pPr>
    </w:p>
    <w:p w:rsidR="003E5E9A" w:rsidRPr="001B323E" w:rsidRDefault="00A97502">
      <w:pPr>
        <w:pStyle w:val="tytu0"/>
      </w:pPr>
      <w:r w:rsidRPr="00A97502">
        <w:t>4.</w:t>
      </w:r>
      <w:r w:rsidR="003E5E9A" w:rsidRPr="00C41695">
        <w:tab/>
      </w:r>
      <w:r w:rsidRPr="00A97502">
        <w:t>PRZEDMIOT ZAMÓWIENIA</w:t>
      </w:r>
    </w:p>
    <w:p w:rsidR="003E5E9A" w:rsidRPr="003E5E9A" w:rsidRDefault="00A97502">
      <w:pPr>
        <w:tabs>
          <w:tab w:val="left" w:pos="5954"/>
        </w:tabs>
        <w:ind w:left="709" w:hanging="709"/>
        <w:jc w:val="both"/>
        <w:rPr>
          <w:rFonts w:ascii="Verdana" w:hAnsi="Verdana"/>
          <w:b/>
          <w:bCs/>
          <w:sz w:val="20"/>
          <w:szCs w:val="20"/>
        </w:rPr>
      </w:pPr>
      <w:r w:rsidRPr="00A97502">
        <w:rPr>
          <w:rFonts w:ascii="Verdana" w:hAnsi="Verdana"/>
          <w:b/>
          <w:sz w:val="20"/>
          <w:szCs w:val="20"/>
        </w:rPr>
        <w:t>4.1.</w:t>
      </w:r>
      <w:r w:rsidR="003E5E9A" w:rsidRPr="00C41695">
        <w:rPr>
          <w:rFonts w:ascii="Verdana" w:hAnsi="Verdana"/>
          <w:sz w:val="20"/>
          <w:szCs w:val="20"/>
        </w:rPr>
        <w:tab/>
      </w:r>
      <w:r w:rsidRPr="00A97502">
        <w:rPr>
          <w:rFonts w:ascii="Verdana" w:hAnsi="Verdana"/>
          <w:sz w:val="20"/>
          <w:szCs w:val="20"/>
        </w:rPr>
        <w:t xml:space="preserve">Przedmiotem zamówienia jest:  </w:t>
      </w:r>
      <w:r w:rsidRPr="00A97502">
        <w:rPr>
          <w:rFonts w:ascii="Verdana" w:hAnsi="Verdana"/>
          <w:b/>
          <w:bCs/>
          <w:sz w:val="20"/>
          <w:szCs w:val="20"/>
        </w:rPr>
        <w:t xml:space="preserve">Kompleksowe </w:t>
      </w:r>
      <w:r w:rsidR="003E5E9A" w:rsidRPr="00C41695">
        <w:rPr>
          <w:rFonts w:ascii="Verdana" w:hAnsi="Verdana"/>
          <w:b/>
          <w:bCs/>
          <w:sz w:val="20"/>
          <w:szCs w:val="20"/>
        </w:rPr>
        <w:t>–</w:t>
      </w:r>
      <w:r w:rsidRPr="00A97502">
        <w:rPr>
          <w:rFonts w:ascii="Verdana" w:hAnsi="Verdana"/>
          <w:b/>
          <w:bCs/>
          <w:sz w:val="20"/>
          <w:szCs w:val="20"/>
        </w:rPr>
        <w:t xml:space="preserve"> całoroczne (letnie i zimowe) - utrzymanie drogi ekspresowej S2 na odcinku od węzła Konotopa (bez węzła) do węzła Puławska wraz z odcinkiem drogi ekspresowej S8 od węzła Salomea do węzła Opacz oraz odcinkiem drogi ekspresowej S79 od węzła Lotnisko do węzła Marynarska</w:t>
      </w:r>
      <w:r w:rsidR="00ED28C6">
        <w:rPr>
          <w:rFonts w:ascii="Verdana" w:hAnsi="Verdana"/>
          <w:b/>
          <w:bCs/>
          <w:sz w:val="20"/>
          <w:szCs w:val="20"/>
        </w:rPr>
        <w:t>,</w:t>
      </w:r>
      <w:r w:rsidRPr="00A97502">
        <w:rPr>
          <w:rFonts w:ascii="Verdana" w:hAnsi="Verdana"/>
          <w:b/>
          <w:bCs/>
          <w:sz w:val="20"/>
          <w:szCs w:val="20"/>
        </w:rPr>
        <w:t xml:space="preserve"> wraz z węzłami i skrzyżowaniami oraz wszystkimi obiektami inżynierskimi, zwanych dalej „drogą”, w okresie 72 miesięcy.</w:t>
      </w:r>
    </w:p>
    <w:p w:rsidR="00A97502" w:rsidRPr="00A97502" w:rsidRDefault="00A97502" w:rsidP="00A97502">
      <w:pPr>
        <w:pStyle w:val="tytu0"/>
        <w:jc w:val="both"/>
        <w:rPr>
          <w:b w:val="0"/>
          <w:bCs/>
        </w:rPr>
      </w:pPr>
      <w:r w:rsidRPr="00A97502">
        <w:rPr>
          <w:rFonts w:cs="Arial"/>
          <w:sz w:val="20"/>
          <w:szCs w:val="20"/>
        </w:rPr>
        <w:t xml:space="preserve">        </w:t>
      </w:r>
      <w:r w:rsidR="003E5E9A" w:rsidRPr="00C41695">
        <w:rPr>
          <w:rFonts w:cs="Arial"/>
          <w:sz w:val="20"/>
          <w:szCs w:val="20"/>
        </w:rPr>
        <w:tab/>
      </w:r>
      <w:r w:rsidRPr="00A97502">
        <w:rPr>
          <w:sz w:val="20"/>
          <w:szCs w:val="20"/>
        </w:rPr>
        <w:t xml:space="preserve">Szczegółowo przedmiot zamówienia określony został w Tomie III Specyfikacji Istotnych Warunków Zamówienia, zwanej w dalszej treści </w:t>
      </w:r>
      <w:r w:rsidRPr="00A97502">
        <w:rPr>
          <w:b w:val="0"/>
          <w:bCs/>
        </w:rPr>
        <w:t>również „SIWZ” lub „specyfikacją”.</w:t>
      </w:r>
    </w:p>
    <w:p w:rsidR="003E5E9A" w:rsidRPr="00F509F3" w:rsidRDefault="00A97502">
      <w:pPr>
        <w:widowControl w:val="0"/>
        <w:autoSpaceDE w:val="0"/>
        <w:ind w:left="709" w:right="-83"/>
        <w:jc w:val="both"/>
        <w:rPr>
          <w:rFonts w:ascii="Verdana" w:hAnsi="Verdana"/>
          <w:bCs/>
          <w:sz w:val="18"/>
          <w:szCs w:val="18"/>
        </w:rPr>
      </w:pPr>
      <w:r w:rsidRPr="00A97502">
        <w:rPr>
          <w:rFonts w:ascii="Verdana" w:hAnsi="Verdana"/>
          <w:bCs/>
          <w:sz w:val="18"/>
          <w:szCs w:val="18"/>
        </w:rPr>
        <w:t>CPV: 71631480-8, 90620000-9, 90630000-2, 77312000-0, 77314100-5, 90611000-3, 90000000-7, 50232000-0, 45233142-6, 45232452-5, 63712300-6</w:t>
      </w:r>
    </w:p>
    <w:p w:rsidR="003E5E9A" w:rsidRPr="00F509F3" w:rsidRDefault="003E5E9A">
      <w:pPr>
        <w:pStyle w:val="Tekstpodstawowy32"/>
        <w:ind w:left="720"/>
        <w:jc w:val="both"/>
        <w:rPr>
          <w:rFonts w:ascii="Verdana" w:hAnsi="Verdana"/>
          <w:bCs/>
          <w:sz w:val="18"/>
          <w:szCs w:val="18"/>
        </w:rPr>
      </w:pPr>
      <w:r w:rsidRPr="00F509F3">
        <w:rPr>
          <w:rFonts w:ascii="Verdana" w:hAnsi="Verdana"/>
          <w:bCs/>
          <w:sz w:val="18"/>
          <w:szCs w:val="18"/>
        </w:rPr>
        <w:t>Realizacja zamówienia podlega prawu polskiemu, w tym w szczególności: ustawie z 23 kwietnia 1964 r. Kodeks cywilny (Dz. U. Nr 16 poz. 93 ze zm.) i ustawie z dnia 29 stycznia 2004 r. Prawo zamówień publicznych (Dz. U. z 2010 r., Nr 113, poz. 759 z późn. zm.).</w:t>
      </w:r>
      <w:r w:rsidRPr="00F509F3">
        <w:rPr>
          <w:rFonts w:ascii="Verdana" w:hAnsi="Verdana"/>
          <w:bCs/>
          <w:sz w:val="18"/>
          <w:szCs w:val="18"/>
        </w:rPr>
        <w:tab/>
      </w:r>
    </w:p>
    <w:p w:rsidR="003E5E9A" w:rsidRPr="00F509F3" w:rsidRDefault="003E5E9A">
      <w:pPr>
        <w:widowControl w:val="0"/>
        <w:autoSpaceDE w:val="0"/>
        <w:ind w:left="709" w:right="-83"/>
        <w:jc w:val="both"/>
        <w:rPr>
          <w:rFonts w:ascii="Verdana" w:hAnsi="Verdana"/>
          <w:bCs/>
          <w:sz w:val="18"/>
          <w:szCs w:val="18"/>
        </w:rPr>
      </w:pPr>
    </w:p>
    <w:p w:rsidR="003E5E9A" w:rsidRPr="00681F52" w:rsidRDefault="00A97502">
      <w:pPr>
        <w:ind w:left="720" w:right="-83" w:hanging="720"/>
        <w:jc w:val="both"/>
        <w:rPr>
          <w:rFonts w:ascii="Verdana" w:hAnsi="Verdana"/>
          <w:sz w:val="18"/>
          <w:szCs w:val="18"/>
        </w:rPr>
      </w:pPr>
      <w:r w:rsidRPr="00A97502">
        <w:rPr>
          <w:rFonts w:ascii="Verdana" w:hAnsi="Verdana"/>
          <w:b/>
          <w:sz w:val="18"/>
          <w:szCs w:val="18"/>
        </w:rPr>
        <w:t>4.2.</w:t>
      </w:r>
      <w:r w:rsidR="003E5E9A" w:rsidRPr="00C41695">
        <w:rPr>
          <w:rFonts w:ascii="Verdana" w:hAnsi="Verdana"/>
          <w:b/>
          <w:sz w:val="18"/>
          <w:szCs w:val="18"/>
        </w:rPr>
        <w:tab/>
      </w:r>
      <w:r w:rsidRPr="00A97502">
        <w:rPr>
          <w:rFonts w:ascii="Verdana" w:hAnsi="Verdana"/>
          <w:sz w:val="18"/>
          <w:szCs w:val="18"/>
        </w:rPr>
        <w:t xml:space="preserve">Zamawiający dopuszcza wykonanie przedmiotu zamówienia przy udziale podwykonawców. Zamawiający żąda wskazania przez Wykonawcę w ofercie (w Formularzu „Oferta”) zakresu zamówienia, </w:t>
      </w:r>
      <w:r w:rsidR="00D3588E">
        <w:rPr>
          <w:rFonts w:ascii="Verdana" w:hAnsi="Verdana"/>
          <w:sz w:val="18"/>
          <w:szCs w:val="18"/>
        </w:rPr>
        <w:t>którego</w:t>
      </w:r>
      <w:r w:rsidRPr="00A97502">
        <w:rPr>
          <w:rFonts w:ascii="Verdana" w:hAnsi="Verdana"/>
          <w:sz w:val="18"/>
          <w:szCs w:val="18"/>
        </w:rPr>
        <w:t xml:space="preserve"> wykonanie Wykonawca powierzy podwykonawcom.</w:t>
      </w:r>
    </w:p>
    <w:p w:rsidR="003E5E9A" w:rsidRPr="00681F52" w:rsidRDefault="003E5E9A">
      <w:pPr>
        <w:autoSpaceDE w:val="0"/>
        <w:ind w:left="720" w:hanging="720"/>
        <w:jc w:val="both"/>
        <w:rPr>
          <w:rFonts w:ascii="Verdana" w:hAnsi="Verdana" w:cs="Arial"/>
          <w:sz w:val="18"/>
          <w:szCs w:val="18"/>
        </w:rPr>
      </w:pPr>
    </w:p>
    <w:p w:rsidR="003E5E9A" w:rsidRPr="00F509F3" w:rsidRDefault="00A97502">
      <w:pPr>
        <w:ind w:right="-85"/>
        <w:jc w:val="both"/>
        <w:rPr>
          <w:rFonts w:ascii="Verdana" w:hAnsi="Verdana"/>
          <w:sz w:val="20"/>
          <w:szCs w:val="20"/>
        </w:rPr>
      </w:pPr>
      <w:r w:rsidRPr="00A97502">
        <w:rPr>
          <w:rFonts w:ascii="Verdana" w:hAnsi="Verdana"/>
          <w:b/>
          <w:sz w:val="18"/>
          <w:szCs w:val="18"/>
        </w:rPr>
        <w:t xml:space="preserve">4.3. </w:t>
      </w:r>
      <w:r w:rsidR="003E5E9A" w:rsidRPr="00C41695">
        <w:rPr>
          <w:rFonts w:ascii="Verdana" w:hAnsi="Verdana"/>
          <w:b/>
          <w:sz w:val="18"/>
          <w:szCs w:val="18"/>
        </w:rPr>
        <w:tab/>
      </w:r>
      <w:r w:rsidRPr="00A97502">
        <w:rPr>
          <w:rFonts w:ascii="Verdana" w:hAnsi="Verdana"/>
          <w:b/>
          <w:sz w:val="18"/>
          <w:szCs w:val="18"/>
        </w:rPr>
        <w:t>Zamówienia uzupełniające.</w:t>
      </w:r>
    </w:p>
    <w:p w:rsidR="003E5E9A" w:rsidRPr="00F422D1" w:rsidRDefault="003E5E9A">
      <w:pPr>
        <w:ind w:left="709" w:right="-85"/>
        <w:jc w:val="both"/>
        <w:rPr>
          <w:rFonts w:ascii="Verdana" w:hAnsi="Verdana"/>
          <w:sz w:val="20"/>
          <w:szCs w:val="20"/>
        </w:rPr>
      </w:pPr>
      <w:r w:rsidRPr="00F422D1">
        <w:rPr>
          <w:rFonts w:ascii="Verdana" w:hAnsi="Verdana"/>
          <w:sz w:val="20"/>
          <w:szCs w:val="20"/>
        </w:rPr>
        <w:t>Zamawiający przewiduje możliwość udzielenia</w:t>
      </w:r>
      <w:r w:rsidRPr="00F509F3">
        <w:rPr>
          <w:rFonts w:ascii="Verdana" w:hAnsi="Verdana"/>
          <w:sz w:val="20"/>
          <w:szCs w:val="20"/>
        </w:rPr>
        <w:t xml:space="preserve"> </w:t>
      </w:r>
      <w:r w:rsidRPr="00F422D1">
        <w:rPr>
          <w:rFonts w:ascii="Verdana" w:hAnsi="Verdana"/>
          <w:sz w:val="20"/>
          <w:szCs w:val="20"/>
        </w:rPr>
        <w:t>zamówień uzupełniających na warunkach określonych w art. 67 ust. 1 pkt 6 ustawy do wysokości 20% wartości zamówienia podstawowego.</w:t>
      </w:r>
    </w:p>
    <w:p w:rsidR="003E5E9A" w:rsidRPr="00681F52" w:rsidRDefault="003E5E9A">
      <w:pPr>
        <w:ind w:left="567" w:right="-83" w:hanging="567"/>
        <w:jc w:val="both"/>
        <w:rPr>
          <w:rFonts w:ascii="Verdana" w:hAnsi="Verdana"/>
          <w:sz w:val="18"/>
          <w:szCs w:val="18"/>
        </w:rPr>
      </w:pPr>
    </w:p>
    <w:p w:rsidR="003E5E9A" w:rsidRPr="00681F52" w:rsidRDefault="00A97502">
      <w:pPr>
        <w:pStyle w:val="tytu0"/>
      </w:pPr>
      <w:r w:rsidRPr="00A97502">
        <w:t>5.</w:t>
      </w:r>
      <w:r w:rsidR="003E5E9A" w:rsidRPr="00C41695">
        <w:tab/>
      </w:r>
      <w:r w:rsidRPr="00A97502">
        <w:t>TERMIN REALIZACJI ZAMÓWIENIA</w:t>
      </w:r>
    </w:p>
    <w:p w:rsidR="003E5E9A" w:rsidRPr="00681F52" w:rsidRDefault="00A97502">
      <w:pPr>
        <w:widowControl w:val="0"/>
        <w:autoSpaceDE w:val="0"/>
        <w:ind w:left="709" w:right="-83"/>
        <w:jc w:val="both"/>
        <w:rPr>
          <w:rFonts w:ascii="Verdana" w:hAnsi="Verdana"/>
          <w:sz w:val="18"/>
          <w:szCs w:val="18"/>
        </w:rPr>
      </w:pPr>
      <w:r w:rsidRPr="00A97502">
        <w:rPr>
          <w:rFonts w:ascii="Verdana" w:hAnsi="Verdana" w:cs="Verdana"/>
          <w:sz w:val="18"/>
          <w:szCs w:val="18"/>
        </w:rPr>
        <w:t xml:space="preserve">Termin realizacji zamówienia: </w:t>
      </w:r>
      <w:r w:rsidR="00D855A2" w:rsidRPr="00D855A2">
        <w:rPr>
          <w:rFonts w:ascii="Verdana" w:hAnsi="Verdana" w:cs="Verdana"/>
          <w:sz w:val="18"/>
          <w:szCs w:val="18"/>
        </w:rPr>
        <w:t>Wykonawca świadczył będzie Usługi od najwcześniejszej Daty Rozpoczęcia  przez okres 72 miesięcy.</w:t>
      </w:r>
    </w:p>
    <w:p w:rsidR="003E5E9A" w:rsidRPr="00681F52" w:rsidRDefault="003E5E9A">
      <w:pPr>
        <w:pStyle w:val="Lista"/>
        <w:ind w:left="709" w:right="-83" w:firstLine="0"/>
        <w:rPr>
          <w:rFonts w:ascii="Verdana" w:hAnsi="Verdana"/>
          <w:b/>
          <w:bCs/>
          <w:sz w:val="18"/>
          <w:szCs w:val="18"/>
        </w:rPr>
      </w:pPr>
    </w:p>
    <w:p w:rsidR="003E5E9A" w:rsidRPr="003E5E9A" w:rsidRDefault="00A97502">
      <w:pPr>
        <w:pStyle w:val="tytu0"/>
        <w:rPr>
          <w:rStyle w:val="tekstdokbold"/>
        </w:rPr>
      </w:pPr>
      <w:r w:rsidRPr="00A97502">
        <w:t>6.</w:t>
      </w:r>
      <w:r w:rsidR="003E5E9A" w:rsidRPr="00C41695">
        <w:tab/>
      </w:r>
      <w:r w:rsidR="003E5E9A" w:rsidRPr="00ED57CA">
        <w:rPr>
          <w:rStyle w:val="tekstdokbold"/>
          <w:b/>
        </w:rPr>
        <w:t>WARUNKI UDZIAŁU W POSTĘPOWANIU I SPOSÓB DOKONYWANIA OCENY PEŁNIANIA TYCH WARUNKÓW</w:t>
      </w:r>
    </w:p>
    <w:p w:rsidR="003E5E9A" w:rsidRPr="001B323E" w:rsidRDefault="003E5E9A">
      <w:pPr>
        <w:ind w:left="720" w:right="-83" w:hanging="720"/>
        <w:jc w:val="both"/>
        <w:rPr>
          <w:rFonts w:ascii="Verdana" w:hAnsi="Verdana"/>
          <w:bCs/>
          <w:sz w:val="18"/>
          <w:szCs w:val="18"/>
        </w:rPr>
      </w:pPr>
      <w:r>
        <w:rPr>
          <w:rFonts w:ascii="Verdana" w:hAnsi="Verdana"/>
          <w:b/>
          <w:sz w:val="18"/>
          <w:szCs w:val="18"/>
        </w:rPr>
        <w:t>6.1.</w:t>
      </w:r>
      <w:r w:rsidRPr="00C41695">
        <w:rPr>
          <w:rFonts w:ascii="Verdana" w:hAnsi="Verdana"/>
          <w:sz w:val="18"/>
          <w:szCs w:val="18"/>
        </w:rPr>
        <w:tab/>
      </w:r>
      <w:r w:rsidR="00A97502" w:rsidRPr="00A97502">
        <w:rPr>
          <w:rFonts w:ascii="Verdana" w:hAnsi="Verdana"/>
          <w:bCs/>
          <w:sz w:val="18"/>
          <w:szCs w:val="18"/>
        </w:rPr>
        <w:t xml:space="preserve">O udzielenie zamówienia mogą ubiegać się Wykonawcy, którzy spełniają warunki o których mowa w art. 22 ust. 1 ustawy Pzp i którzy wykażą ich spełnianie na poziomie wymaganym przez Zamawiającego zgodnie z opisem zamieszczonym w pkt 6.2 niniejszej IDW oraz  niepodlegający wykluczeniu z powodu niespełniania warunków o których mowa w art. 24 ust. 1 </w:t>
      </w:r>
      <w:r w:rsidR="001019E7">
        <w:rPr>
          <w:rFonts w:ascii="Verdana" w:hAnsi="Verdana"/>
          <w:bCs/>
          <w:sz w:val="18"/>
          <w:szCs w:val="18"/>
        </w:rPr>
        <w:t xml:space="preserve">i </w:t>
      </w:r>
      <w:r w:rsidR="00424CB0">
        <w:rPr>
          <w:rFonts w:ascii="Verdana" w:hAnsi="Verdana"/>
          <w:bCs/>
          <w:sz w:val="18"/>
          <w:szCs w:val="18"/>
        </w:rPr>
        <w:t xml:space="preserve">ust. </w:t>
      </w:r>
      <w:r w:rsidR="001019E7">
        <w:rPr>
          <w:rFonts w:ascii="Verdana" w:hAnsi="Verdana"/>
          <w:bCs/>
          <w:sz w:val="18"/>
          <w:szCs w:val="18"/>
        </w:rPr>
        <w:t xml:space="preserve">2 </w:t>
      </w:r>
      <w:r w:rsidR="00A97502" w:rsidRPr="00A97502">
        <w:rPr>
          <w:rFonts w:ascii="Verdana" w:hAnsi="Verdana"/>
          <w:bCs/>
          <w:sz w:val="18"/>
          <w:szCs w:val="18"/>
        </w:rPr>
        <w:t>ustawy Pzp.</w:t>
      </w:r>
    </w:p>
    <w:p w:rsidR="003E5E9A" w:rsidRPr="001B323E" w:rsidRDefault="003E5E9A">
      <w:pPr>
        <w:ind w:left="720" w:right="-83" w:hanging="720"/>
        <w:jc w:val="both"/>
        <w:rPr>
          <w:rFonts w:ascii="Verdana" w:hAnsi="Verdana"/>
          <w:b/>
          <w:sz w:val="18"/>
          <w:szCs w:val="18"/>
        </w:rPr>
      </w:pPr>
      <w:r>
        <w:rPr>
          <w:rFonts w:ascii="Verdana" w:hAnsi="Verdana"/>
          <w:b/>
          <w:sz w:val="18"/>
          <w:szCs w:val="18"/>
        </w:rPr>
        <w:t>6.2.</w:t>
      </w:r>
      <w:r>
        <w:rPr>
          <w:rFonts w:ascii="Verdana" w:hAnsi="Verdana"/>
          <w:b/>
          <w:sz w:val="18"/>
          <w:szCs w:val="18"/>
        </w:rPr>
        <w:tab/>
        <w:t>O udzielenie zamówienia mogą ubiegać się Wykonawcy, którzy spełniają warunki dotyczące:</w:t>
      </w:r>
    </w:p>
    <w:p w:rsidR="003E5E9A" w:rsidRPr="001B323E" w:rsidRDefault="003E5E9A">
      <w:pPr>
        <w:pStyle w:val="pkt"/>
        <w:tabs>
          <w:tab w:val="left" w:pos="540"/>
        </w:tabs>
        <w:ind w:left="720" w:hanging="720"/>
        <w:rPr>
          <w:rFonts w:ascii="Verdana" w:hAnsi="Verdana"/>
          <w:b/>
          <w:sz w:val="18"/>
          <w:szCs w:val="18"/>
        </w:rPr>
      </w:pPr>
      <w:r>
        <w:rPr>
          <w:rFonts w:ascii="Verdana" w:hAnsi="Verdana"/>
          <w:b/>
          <w:sz w:val="18"/>
          <w:szCs w:val="18"/>
        </w:rPr>
        <w:tab/>
      </w:r>
      <w:r>
        <w:rPr>
          <w:rFonts w:ascii="Verdana" w:hAnsi="Verdana"/>
          <w:b/>
          <w:sz w:val="18"/>
          <w:szCs w:val="18"/>
        </w:rPr>
        <w:tab/>
        <w:t xml:space="preserve">1) posiadania uprawnień do wykonywania określonej działalności lub czynności, </w:t>
      </w:r>
      <w:r>
        <w:rPr>
          <w:rFonts w:ascii="Verdana" w:hAnsi="Verdana"/>
          <w:b/>
          <w:sz w:val="18"/>
          <w:szCs w:val="18"/>
        </w:rPr>
        <w:tab/>
        <w:t xml:space="preserve">   jeżeli przepisy prawa nakładają obowiązek ich posiadania. </w:t>
      </w:r>
    </w:p>
    <w:p w:rsidR="003E5E9A" w:rsidRPr="001B323E" w:rsidRDefault="003E5E9A">
      <w:pPr>
        <w:ind w:left="705" w:hanging="705"/>
        <w:jc w:val="both"/>
        <w:rPr>
          <w:rFonts w:ascii="Verdana" w:hAnsi="Verdana"/>
          <w:sz w:val="18"/>
          <w:szCs w:val="18"/>
        </w:rPr>
      </w:pPr>
      <w:r w:rsidRPr="00C41695">
        <w:rPr>
          <w:rFonts w:ascii="Verdana" w:hAnsi="Verdana"/>
          <w:sz w:val="18"/>
          <w:szCs w:val="18"/>
        </w:rPr>
        <w:lastRenderedPageBreak/>
        <w:tab/>
      </w:r>
      <w:r w:rsidR="00A97502" w:rsidRPr="00A97502">
        <w:rPr>
          <w:rFonts w:ascii="Verdana" w:hAnsi="Verdana"/>
          <w:sz w:val="18"/>
          <w:szCs w:val="18"/>
        </w:rPr>
        <w:t>Zamawiający odstępuje od opisu sposobu oceny spełniania warunków w tym zakresie. Zamawiający dokona oceny spełniania warunków udziału w postępowaniu w tym zakresie na podstawie oświadczenia o spełnianiu warunków udziału w postępowaniu, o którym mowa w pkt 7.2.1. IDW.</w:t>
      </w:r>
    </w:p>
    <w:p w:rsidR="003E5E9A" w:rsidRPr="001B323E" w:rsidRDefault="003E5E9A">
      <w:pPr>
        <w:ind w:left="705" w:hanging="705"/>
        <w:jc w:val="both"/>
        <w:rPr>
          <w:rFonts w:ascii="Verdana" w:hAnsi="Verdana"/>
          <w:sz w:val="18"/>
          <w:szCs w:val="18"/>
        </w:rPr>
      </w:pPr>
    </w:p>
    <w:p w:rsidR="003E5E9A" w:rsidRPr="001B323E" w:rsidRDefault="003E5E9A">
      <w:pPr>
        <w:ind w:left="705" w:hanging="705"/>
        <w:jc w:val="both"/>
        <w:rPr>
          <w:rFonts w:ascii="Verdana" w:hAnsi="Verdana"/>
          <w:sz w:val="18"/>
          <w:szCs w:val="18"/>
        </w:rPr>
      </w:pPr>
    </w:p>
    <w:p w:rsidR="003E5E9A" w:rsidRPr="001B323E" w:rsidRDefault="003E5E9A">
      <w:pPr>
        <w:pStyle w:val="pkt"/>
        <w:ind w:left="720" w:firstLine="0"/>
        <w:rPr>
          <w:rFonts w:ascii="Verdana" w:hAnsi="Verdana"/>
          <w:b/>
          <w:sz w:val="18"/>
          <w:szCs w:val="18"/>
        </w:rPr>
      </w:pPr>
      <w:r>
        <w:rPr>
          <w:rFonts w:ascii="Verdana" w:hAnsi="Verdana"/>
          <w:b/>
          <w:sz w:val="18"/>
          <w:szCs w:val="18"/>
        </w:rPr>
        <w:t>2) posiadania wiedzy i doświadczenia:</w:t>
      </w:r>
    </w:p>
    <w:p w:rsidR="003E5E9A" w:rsidRPr="001B323E" w:rsidRDefault="003E5E9A">
      <w:pPr>
        <w:ind w:firstLine="567"/>
        <w:jc w:val="both"/>
        <w:rPr>
          <w:rFonts w:ascii="Verdana" w:hAnsi="Verdana"/>
          <w:b/>
          <w:sz w:val="18"/>
          <w:szCs w:val="18"/>
        </w:rPr>
      </w:pPr>
      <w:r>
        <w:rPr>
          <w:rFonts w:ascii="Verdana" w:hAnsi="Verdana"/>
          <w:b/>
          <w:sz w:val="18"/>
          <w:szCs w:val="18"/>
        </w:rPr>
        <w:tab/>
        <w:t xml:space="preserve">   Doświadczenie </w:t>
      </w:r>
    </w:p>
    <w:p w:rsidR="003E5E9A" w:rsidRPr="001B323E" w:rsidRDefault="00A97502">
      <w:pPr>
        <w:tabs>
          <w:tab w:val="left" w:pos="720"/>
        </w:tabs>
        <w:ind w:left="709"/>
        <w:jc w:val="both"/>
        <w:rPr>
          <w:rFonts w:ascii="Verdana" w:hAnsi="Verdana"/>
          <w:sz w:val="18"/>
          <w:szCs w:val="18"/>
        </w:rPr>
      </w:pPr>
      <w:r w:rsidRPr="00A97502">
        <w:rPr>
          <w:rFonts w:ascii="Verdana" w:hAnsi="Verdana"/>
          <w:sz w:val="18"/>
          <w:szCs w:val="18"/>
        </w:rPr>
        <w:t xml:space="preserve">Wykonawca musi wykazać się doświadczeniem, w wykonaniu (wykonywaniu) w okresie ostatnich 3 lat przed upływem terminu składania ofert, a jeżeli okres prowadzenia działalności jest krótszy </w:t>
      </w:r>
      <w:r w:rsidR="003E5E9A" w:rsidRPr="00C41695">
        <w:rPr>
          <w:rFonts w:ascii="Verdana" w:hAnsi="Verdana"/>
          <w:sz w:val="18"/>
          <w:szCs w:val="18"/>
        </w:rPr>
        <w:t>–</w:t>
      </w:r>
      <w:r w:rsidRPr="00A97502">
        <w:rPr>
          <w:rFonts w:ascii="Verdana" w:hAnsi="Verdana"/>
          <w:sz w:val="18"/>
          <w:szCs w:val="18"/>
        </w:rPr>
        <w:t xml:space="preserve"> w tym okresie: </w:t>
      </w:r>
    </w:p>
    <w:p w:rsidR="003E5E9A" w:rsidRPr="003E5E9A" w:rsidRDefault="00A97502" w:rsidP="00D558B5">
      <w:pPr>
        <w:numPr>
          <w:ilvl w:val="0"/>
          <w:numId w:val="48"/>
        </w:numPr>
        <w:shd w:val="clear" w:color="auto" w:fill="FFFFFF"/>
        <w:autoSpaceDE w:val="0"/>
        <w:spacing w:after="120"/>
        <w:ind w:left="1701" w:hanging="425"/>
        <w:jc w:val="both"/>
        <w:rPr>
          <w:rFonts w:ascii="Verdana" w:hAnsi="Verdana" w:cs="Arial"/>
          <w:sz w:val="18"/>
          <w:szCs w:val="18"/>
        </w:rPr>
      </w:pPr>
      <w:r w:rsidRPr="00A97502">
        <w:rPr>
          <w:rFonts w:ascii="Verdana" w:hAnsi="Verdana" w:cs="Arial"/>
          <w:sz w:val="18"/>
          <w:szCs w:val="18"/>
        </w:rPr>
        <w:t>zadań (maksymalnie 8) polegaj</w:t>
      </w:r>
      <w:r w:rsidRPr="00A97502">
        <w:rPr>
          <w:rFonts w:ascii="Verdana" w:hAnsi="Verdana"/>
          <w:sz w:val="18"/>
          <w:szCs w:val="18"/>
        </w:rPr>
        <w:t>ą</w:t>
      </w:r>
      <w:r w:rsidRPr="00A97502">
        <w:rPr>
          <w:rFonts w:ascii="Verdana" w:hAnsi="Verdana" w:cs="Arial"/>
          <w:sz w:val="18"/>
          <w:szCs w:val="18"/>
        </w:rPr>
        <w:t>cych na letnim utrzymaniu/ utrzymywaniu dróg klasy min. G, o warto</w:t>
      </w:r>
      <w:r w:rsidRPr="00A97502">
        <w:rPr>
          <w:rFonts w:ascii="Verdana" w:hAnsi="Verdana"/>
          <w:sz w:val="18"/>
          <w:szCs w:val="18"/>
        </w:rPr>
        <w:t>ś</w:t>
      </w:r>
      <w:r w:rsidRPr="00A97502">
        <w:rPr>
          <w:rFonts w:ascii="Verdana" w:hAnsi="Verdana" w:cs="Arial"/>
          <w:sz w:val="18"/>
          <w:szCs w:val="18"/>
        </w:rPr>
        <w:t>ci łącznej nie mniejszej ni</w:t>
      </w:r>
      <w:r w:rsidRPr="00A97502">
        <w:rPr>
          <w:rFonts w:ascii="Verdana" w:hAnsi="Verdana"/>
          <w:sz w:val="18"/>
          <w:szCs w:val="18"/>
        </w:rPr>
        <w:t>ż</w:t>
      </w:r>
      <w:r w:rsidRPr="00A97502">
        <w:rPr>
          <w:rFonts w:ascii="Verdana" w:hAnsi="Verdana" w:cs="Arial"/>
          <w:sz w:val="18"/>
          <w:szCs w:val="18"/>
        </w:rPr>
        <w:t xml:space="preserve"> 10.000.000 PLN brutto </w:t>
      </w:r>
    </w:p>
    <w:p w:rsidR="003E5E9A" w:rsidRPr="003E5E9A" w:rsidRDefault="00A97502" w:rsidP="00D558B5">
      <w:pPr>
        <w:shd w:val="clear" w:color="auto" w:fill="FFFFFF"/>
        <w:autoSpaceDE w:val="0"/>
        <w:spacing w:after="120"/>
        <w:ind w:left="1701" w:hanging="11"/>
        <w:jc w:val="both"/>
        <w:rPr>
          <w:rFonts w:ascii="Verdana" w:hAnsi="Verdana" w:cs="Arial"/>
          <w:sz w:val="18"/>
          <w:szCs w:val="18"/>
        </w:rPr>
      </w:pPr>
      <w:r w:rsidRPr="00A97502">
        <w:rPr>
          <w:rFonts w:ascii="Verdana" w:hAnsi="Verdana" w:cs="Arial"/>
          <w:sz w:val="18"/>
          <w:szCs w:val="18"/>
        </w:rPr>
        <w:t>oraz</w:t>
      </w:r>
    </w:p>
    <w:p w:rsidR="003E5E9A" w:rsidRPr="003E5E9A" w:rsidRDefault="00A97502" w:rsidP="00D558B5">
      <w:pPr>
        <w:numPr>
          <w:ilvl w:val="0"/>
          <w:numId w:val="48"/>
        </w:numPr>
        <w:shd w:val="clear" w:color="auto" w:fill="FFFFFF"/>
        <w:autoSpaceDE w:val="0"/>
        <w:spacing w:after="120"/>
        <w:ind w:left="1701" w:hanging="425"/>
        <w:jc w:val="both"/>
        <w:rPr>
          <w:rFonts w:ascii="Verdana" w:hAnsi="Verdana" w:cs="Arial"/>
          <w:sz w:val="18"/>
          <w:szCs w:val="18"/>
        </w:rPr>
      </w:pPr>
      <w:r w:rsidRPr="00A97502">
        <w:rPr>
          <w:rFonts w:ascii="Verdana" w:hAnsi="Verdana" w:cs="Arial"/>
          <w:sz w:val="18"/>
          <w:szCs w:val="18"/>
        </w:rPr>
        <w:t>zadań (maksymalnie 8) polegaj</w:t>
      </w:r>
      <w:r w:rsidRPr="00A97502">
        <w:rPr>
          <w:rFonts w:ascii="Verdana" w:hAnsi="Verdana"/>
          <w:sz w:val="18"/>
          <w:szCs w:val="18"/>
        </w:rPr>
        <w:t>ą</w:t>
      </w:r>
      <w:r w:rsidRPr="00A97502">
        <w:rPr>
          <w:rFonts w:ascii="Verdana" w:hAnsi="Verdana" w:cs="Arial"/>
          <w:sz w:val="18"/>
          <w:szCs w:val="18"/>
        </w:rPr>
        <w:t>cych na zimowym utrzymaniu/ utrzymywaniu dróg klasy min. G, o warto</w:t>
      </w:r>
      <w:r w:rsidRPr="00A97502">
        <w:rPr>
          <w:rFonts w:ascii="Verdana" w:hAnsi="Verdana"/>
          <w:sz w:val="18"/>
          <w:szCs w:val="18"/>
        </w:rPr>
        <w:t>ś</w:t>
      </w:r>
      <w:r w:rsidRPr="00A97502">
        <w:rPr>
          <w:rFonts w:ascii="Verdana" w:hAnsi="Verdana" w:cs="Arial"/>
          <w:sz w:val="18"/>
          <w:szCs w:val="18"/>
        </w:rPr>
        <w:t>ci łącznej nie mniejszej ni</w:t>
      </w:r>
      <w:r w:rsidRPr="00A97502">
        <w:rPr>
          <w:rFonts w:ascii="Verdana" w:hAnsi="Verdana"/>
          <w:sz w:val="18"/>
          <w:szCs w:val="18"/>
        </w:rPr>
        <w:t>ż</w:t>
      </w:r>
      <w:r w:rsidRPr="00A97502">
        <w:rPr>
          <w:rFonts w:ascii="Verdana" w:hAnsi="Verdana" w:cs="Arial"/>
          <w:sz w:val="18"/>
          <w:szCs w:val="18"/>
        </w:rPr>
        <w:t xml:space="preserve"> 10.000.000 PLN brutto </w:t>
      </w:r>
    </w:p>
    <w:p w:rsidR="00A97502" w:rsidRPr="00A97502" w:rsidRDefault="00A97502" w:rsidP="00A97502">
      <w:pPr>
        <w:shd w:val="clear" w:color="auto" w:fill="FFFFFF"/>
        <w:autoSpaceDE w:val="0"/>
        <w:autoSpaceDN w:val="0"/>
        <w:spacing w:after="120" w:line="360" w:lineRule="auto"/>
        <w:ind w:left="720"/>
        <w:jc w:val="both"/>
        <w:rPr>
          <w:rFonts w:ascii="Verdana" w:hAnsi="Verdana"/>
          <w:sz w:val="18"/>
          <w:szCs w:val="18"/>
        </w:rPr>
      </w:pPr>
      <w:r w:rsidRPr="00A97502">
        <w:rPr>
          <w:rFonts w:ascii="Verdana" w:hAnsi="Verdana"/>
          <w:sz w:val="18"/>
          <w:szCs w:val="18"/>
        </w:rPr>
        <w:t>albo</w:t>
      </w:r>
    </w:p>
    <w:p w:rsidR="00A97502" w:rsidRPr="00A97502" w:rsidRDefault="00A97502" w:rsidP="00A97502">
      <w:pPr>
        <w:shd w:val="clear" w:color="auto" w:fill="FFFFFF"/>
        <w:autoSpaceDE w:val="0"/>
        <w:spacing w:after="120"/>
        <w:ind w:left="1276" w:hanging="28"/>
        <w:jc w:val="both"/>
        <w:rPr>
          <w:rFonts w:ascii="Verdana" w:hAnsi="Verdana" w:cs="Arial"/>
          <w:sz w:val="18"/>
          <w:szCs w:val="18"/>
        </w:rPr>
      </w:pPr>
      <w:r w:rsidRPr="00A97502">
        <w:rPr>
          <w:rFonts w:ascii="Verdana" w:hAnsi="Verdana"/>
          <w:sz w:val="18"/>
          <w:szCs w:val="18"/>
        </w:rPr>
        <w:t xml:space="preserve">zadań </w:t>
      </w:r>
      <w:r w:rsidRPr="00A97502">
        <w:rPr>
          <w:rFonts w:ascii="Verdana" w:hAnsi="Verdana"/>
          <w:iCs/>
          <w:sz w:val="18"/>
          <w:szCs w:val="18"/>
        </w:rPr>
        <w:t>(maksymalnie 8)</w:t>
      </w:r>
      <w:r w:rsidRPr="00A97502">
        <w:rPr>
          <w:rFonts w:ascii="Verdana" w:hAnsi="Verdana"/>
          <w:sz w:val="18"/>
          <w:szCs w:val="18"/>
        </w:rPr>
        <w:t xml:space="preserve"> polegających na zimowym i letnim utrzymaniu/ utrzymywaniu dróg klasy min. G o wartości łącznej nie mniejszej niż 20.000.000 PLN brutto.</w:t>
      </w:r>
    </w:p>
    <w:p w:rsidR="00A97502" w:rsidRPr="00A97502" w:rsidRDefault="00A97502" w:rsidP="00A97502">
      <w:pPr>
        <w:shd w:val="clear" w:color="auto" w:fill="FFFFFF"/>
        <w:autoSpaceDE w:val="0"/>
        <w:spacing w:after="120"/>
        <w:ind w:left="720"/>
        <w:jc w:val="both"/>
        <w:rPr>
          <w:rFonts w:ascii="Verdana" w:hAnsi="Verdana" w:cs="Arial"/>
          <w:sz w:val="18"/>
          <w:szCs w:val="18"/>
        </w:rPr>
      </w:pPr>
    </w:p>
    <w:p w:rsidR="003E5E9A" w:rsidRPr="001B323E" w:rsidRDefault="00A97502">
      <w:pPr>
        <w:shd w:val="clear" w:color="auto" w:fill="FFFFFF"/>
        <w:autoSpaceDE w:val="0"/>
        <w:spacing w:after="120"/>
        <w:ind w:left="720" w:hanging="11"/>
        <w:jc w:val="both"/>
        <w:rPr>
          <w:rFonts w:ascii="Verdana" w:hAnsi="Verdana" w:cs="Arial"/>
          <w:sz w:val="18"/>
          <w:szCs w:val="18"/>
        </w:rPr>
      </w:pPr>
      <w:r w:rsidRPr="00A97502">
        <w:rPr>
          <w:rFonts w:ascii="Verdana" w:hAnsi="Verdana" w:cs="Arial"/>
          <w:sz w:val="18"/>
          <w:szCs w:val="18"/>
        </w:rPr>
        <w:t xml:space="preserve">Przez letnie utrzymanie rozumie się wykonywanie usług utrzymania drogi w zakresie co najmniej </w:t>
      </w:r>
      <w:r w:rsidR="003E5E9A" w:rsidRPr="001B323E">
        <w:rPr>
          <w:rFonts w:ascii="Verdana" w:hAnsi="Verdana" w:cs="Arial"/>
          <w:sz w:val="18"/>
          <w:szCs w:val="18"/>
        </w:rPr>
        <w:t>utrzymywania dróg i elementów pasa drogowego, obiektów mostowych oraz odwodnienia, oznakowania a także barier drogowych, zieleni oraz czystości.</w:t>
      </w:r>
    </w:p>
    <w:p w:rsidR="003E5E9A" w:rsidRPr="001B323E" w:rsidRDefault="00A97502">
      <w:pPr>
        <w:shd w:val="clear" w:color="auto" w:fill="FFFFFF"/>
        <w:autoSpaceDE w:val="0"/>
        <w:spacing w:after="120"/>
        <w:ind w:left="720" w:hanging="11"/>
        <w:jc w:val="both"/>
        <w:rPr>
          <w:rFonts w:ascii="Verdana" w:hAnsi="Verdana" w:cs="Arial"/>
          <w:sz w:val="18"/>
          <w:szCs w:val="18"/>
        </w:rPr>
      </w:pPr>
      <w:r w:rsidRPr="00A97502">
        <w:rPr>
          <w:rFonts w:ascii="Verdana" w:hAnsi="Verdana" w:cs="Arial"/>
          <w:sz w:val="18"/>
          <w:szCs w:val="18"/>
        </w:rPr>
        <w:t>Przez zimowe utrzymanie rozumie się wykonywanie usług w zakresie odśnieżania, zapobiegania powstawania śliskości, likwidowanie śliskości na drodze i ustawianie zasłon przeciwśnieżnych.</w:t>
      </w:r>
    </w:p>
    <w:p w:rsidR="003E5E9A" w:rsidRPr="001B323E" w:rsidRDefault="00A97502">
      <w:pPr>
        <w:autoSpaceDE w:val="0"/>
        <w:spacing w:after="120"/>
        <w:ind w:left="720" w:hanging="11"/>
        <w:jc w:val="both"/>
        <w:rPr>
          <w:rFonts w:ascii="Verdana" w:hAnsi="Verdana"/>
          <w:sz w:val="18"/>
          <w:szCs w:val="18"/>
        </w:rPr>
      </w:pPr>
      <w:r w:rsidRPr="00A97502">
        <w:rPr>
          <w:rFonts w:ascii="Verdana" w:hAnsi="Verdana"/>
          <w:sz w:val="18"/>
          <w:szCs w:val="18"/>
        </w:rPr>
        <w:t xml:space="preserve">Wartości podane w dokumentach potwierdzających spełnienie warunku w walutach innych niż wskazane przez Zamawiającego Wykonawca przeliczy wg średniego kursu NBP na dzień zawarcia danej umowy. </w:t>
      </w:r>
    </w:p>
    <w:p w:rsidR="003E5E9A" w:rsidRPr="001B323E" w:rsidRDefault="003E5E9A">
      <w:pPr>
        <w:spacing w:after="120" w:line="360" w:lineRule="auto"/>
        <w:jc w:val="both"/>
        <w:rPr>
          <w:rFonts w:ascii="Verdana" w:hAnsi="Verdana"/>
          <w:b/>
          <w:bCs/>
          <w:iCs/>
          <w:sz w:val="20"/>
          <w:szCs w:val="20"/>
        </w:rPr>
      </w:pPr>
    </w:p>
    <w:p w:rsidR="003E5E9A" w:rsidRPr="001B323E" w:rsidRDefault="003E5E9A">
      <w:pPr>
        <w:keepNext/>
        <w:spacing w:before="120"/>
        <w:ind w:left="709" w:right="101" w:hanging="709"/>
        <w:jc w:val="both"/>
        <w:rPr>
          <w:rFonts w:ascii="Verdana" w:hAnsi="Verdana"/>
          <w:b/>
          <w:sz w:val="18"/>
          <w:szCs w:val="18"/>
        </w:rPr>
      </w:pPr>
      <w:r>
        <w:rPr>
          <w:rFonts w:ascii="Verdana" w:hAnsi="Verdana"/>
          <w:b/>
          <w:sz w:val="18"/>
          <w:szCs w:val="18"/>
        </w:rPr>
        <w:t>3) dysponowania odpowiednim potencjałem technicznym oraz osobami zdolnymi do wykonania zamówienia</w:t>
      </w:r>
    </w:p>
    <w:p w:rsidR="003E5E9A" w:rsidRPr="001B323E" w:rsidRDefault="003E5E9A">
      <w:pPr>
        <w:tabs>
          <w:tab w:val="left" w:pos="540"/>
        </w:tabs>
        <w:spacing w:before="120"/>
        <w:ind w:left="539" w:hanging="539"/>
        <w:rPr>
          <w:rFonts w:ascii="Verdana" w:hAnsi="Verdana"/>
          <w:b/>
          <w:sz w:val="18"/>
          <w:szCs w:val="18"/>
        </w:rPr>
      </w:pPr>
      <w:r>
        <w:rPr>
          <w:rFonts w:ascii="Verdana" w:hAnsi="Verdana"/>
          <w:b/>
          <w:sz w:val="18"/>
          <w:szCs w:val="18"/>
        </w:rPr>
        <w:tab/>
      </w:r>
      <w:r>
        <w:rPr>
          <w:rFonts w:ascii="Verdana" w:hAnsi="Verdana"/>
          <w:b/>
          <w:sz w:val="18"/>
          <w:szCs w:val="18"/>
        </w:rPr>
        <w:tab/>
      </w:r>
      <w:r>
        <w:rPr>
          <w:rFonts w:ascii="Verdana" w:hAnsi="Verdana"/>
          <w:b/>
          <w:sz w:val="18"/>
          <w:szCs w:val="18"/>
        </w:rPr>
        <w:tab/>
        <w:t>a)  Potencjał techniczny</w:t>
      </w:r>
    </w:p>
    <w:p w:rsidR="003E5E9A" w:rsidRPr="001B323E" w:rsidRDefault="003E5E9A" w:rsidP="00B87835">
      <w:pPr>
        <w:spacing w:after="120"/>
        <w:ind w:left="709" w:hanging="709"/>
        <w:jc w:val="both"/>
        <w:rPr>
          <w:rFonts w:ascii="Verdana" w:hAnsi="Verdana"/>
          <w:sz w:val="20"/>
          <w:szCs w:val="20"/>
        </w:rPr>
      </w:pPr>
      <w:r>
        <w:rPr>
          <w:rFonts w:ascii="Verdana" w:hAnsi="Verdana"/>
          <w:b/>
          <w:sz w:val="18"/>
          <w:szCs w:val="18"/>
        </w:rPr>
        <w:tab/>
      </w:r>
      <w:r w:rsidR="00A97502" w:rsidRPr="00A97502">
        <w:rPr>
          <w:rFonts w:ascii="Verdana" w:hAnsi="Verdana"/>
          <w:sz w:val="20"/>
          <w:szCs w:val="20"/>
        </w:rPr>
        <w:t>Wykonawca musi wskazać narzędzia, wyposażenie zakładu i urządzenia techniczne spełniające wymagania wyszczególnione w poniższej tabeli w celu realizacji zamówienia:</w:t>
      </w:r>
    </w:p>
    <w:tbl>
      <w:tblPr>
        <w:tblW w:w="0" w:type="auto"/>
        <w:tblInd w:w="199" w:type="dxa"/>
        <w:tblLayout w:type="fixed"/>
        <w:tblCellMar>
          <w:left w:w="40" w:type="dxa"/>
          <w:right w:w="40" w:type="dxa"/>
        </w:tblCellMar>
        <w:tblLook w:val="0000"/>
      </w:tblPr>
      <w:tblGrid>
        <w:gridCol w:w="513"/>
        <w:gridCol w:w="7410"/>
        <w:gridCol w:w="1051"/>
      </w:tblGrid>
      <w:tr w:rsidR="003E5E9A" w:rsidRPr="001B323E">
        <w:trPr>
          <w:trHeight w:val="25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L.P.</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WYSZCZEG</w:t>
            </w:r>
            <w:r w:rsidRPr="00A97502">
              <w:rPr>
                <w:rFonts w:ascii="Verdana" w:hAnsi="Verdana"/>
                <w:sz w:val="18"/>
                <w:szCs w:val="18"/>
              </w:rPr>
              <w:t>Ó</w:t>
            </w:r>
            <w:r w:rsidRPr="00A97502">
              <w:rPr>
                <w:rFonts w:ascii="Verdana" w:hAnsi="Verdana" w:cs="Arial"/>
                <w:sz w:val="18"/>
                <w:szCs w:val="18"/>
              </w:rPr>
              <w:t>LNIENIE</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MIN.</w:t>
            </w:r>
          </w:p>
          <w:p w:rsidR="003E5E9A" w:rsidRPr="003E5E9A" w:rsidRDefault="00A97502">
            <w:pPr>
              <w:shd w:val="clear" w:color="auto" w:fill="FFFFFF"/>
              <w:autoSpaceDE w:val="0"/>
              <w:jc w:val="center"/>
              <w:rPr>
                <w:rFonts w:ascii="Verdana" w:hAnsi="Verdana" w:cs="Arial"/>
                <w:sz w:val="18"/>
                <w:szCs w:val="18"/>
              </w:rPr>
            </w:pPr>
            <w:r w:rsidRPr="00A97502">
              <w:rPr>
                <w:rFonts w:ascii="Verdana" w:hAnsi="Verdana" w:cs="Arial"/>
                <w:sz w:val="18"/>
                <w:szCs w:val="18"/>
              </w:rPr>
              <w:t>LICZBA</w:t>
            </w:r>
          </w:p>
        </w:tc>
      </w:tr>
      <w:tr w:rsidR="003E5E9A" w:rsidRPr="001B323E">
        <w:trPr>
          <w:trHeight w:val="24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1.</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r w:rsidRPr="00A97502">
              <w:rPr>
                <w:rFonts w:ascii="Verdana" w:hAnsi="Verdana" w:cs="Arial"/>
                <w:sz w:val="18"/>
                <w:szCs w:val="18"/>
              </w:rPr>
              <w:t>No</w:t>
            </w:r>
            <w:r w:rsidRPr="00A97502">
              <w:rPr>
                <w:rFonts w:ascii="Verdana" w:hAnsi="Verdana"/>
                <w:sz w:val="18"/>
                <w:szCs w:val="18"/>
              </w:rPr>
              <w:t>ś</w:t>
            </w:r>
            <w:r w:rsidRPr="00A97502">
              <w:rPr>
                <w:rFonts w:ascii="Verdana" w:hAnsi="Verdana" w:cs="Arial"/>
                <w:sz w:val="18"/>
                <w:szCs w:val="18"/>
              </w:rPr>
              <w:t>nik uniwersalny z osprzętem minimum: pług lemieszowy, kosiarka wysi</w:t>
            </w:r>
            <w:r w:rsidRPr="00A97502">
              <w:rPr>
                <w:rFonts w:ascii="Verdana" w:hAnsi="Verdana"/>
                <w:sz w:val="18"/>
                <w:szCs w:val="18"/>
              </w:rPr>
              <w:t>ę</w:t>
            </w:r>
            <w:r w:rsidRPr="00A97502">
              <w:rPr>
                <w:rFonts w:ascii="Verdana" w:hAnsi="Verdana" w:cs="Arial"/>
                <w:sz w:val="18"/>
                <w:szCs w:val="18"/>
              </w:rPr>
              <w:t>gnikowa, szczotka myj</w:t>
            </w:r>
            <w:r w:rsidRPr="00A97502">
              <w:rPr>
                <w:rFonts w:ascii="Verdana" w:hAnsi="Verdana"/>
                <w:sz w:val="18"/>
                <w:szCs w:val="18"/>
              </w:rPr>
              <w:t>ą</w:t>
            </w:r>
            <w:r w:rsidRPr="00A97502">
              <w:rPr>
                <w:rFonts w:ascii="Verdana" w:hAnsi="Verdana" w:cs="Arial"/>
                <w:sz w:val="18"/>
                <w:szCs w:val="18"/>
              </w:rPr>
              <w:t>ca</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240"/>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r w:rsidRPr="00A97502">
              <w:rPr>
                <w:rFonts w:ascii="Verdana" w:hAnsi="Verdana" w:cs="Arial"/>
                <w:sz w:val="18"/>
                <w:szCs w:val="18"/>
              </w:rPr>
              <w:t>Pługo-solarki (pług+solarka+nośnik) solarka o pojemno</w:t>
            </w:r>
            <w:r w:rsidRPr="00A97502">
              <w:rPr>
                <w:rFonts w:ascii="Verdana" w:hAnsi="Verdana"/>
                <w:sz w:val="18"/>
                <w:szCs w:val="18"/>
              </w:rPr>
              <w:t>ś</w:t>
            </w:r>
            <w:r w:rsidRPr="00A97502">
              <w:rPr>
                <w:rFonts w:ascii="Verdana" w:hAnsi="Verdana" w:cs="Arial"/>
                <w:sz w:val="18"/>
                <w:szCs w:val="18"/>
              </w:rPr>
              <w:t>ci min. 6 m</w:t>
            </w:r>
            <w:r w:rsidRPr="00A97502">
              <w:rPr>
                <w:rFonts w:ascii="Verdana" w:hAnsi="Verdana" w:cs="Arial"/>
                <w:sz w:val="18"/>
                <w:szCs w:val="18"/>
                <w:vertAlign w:val="superscript"/>
              </w:rPr>
              <w:t>3</w:t>
            </w:r>
            <w:r w:rsidRPr="00A97502">
              <w:rPr>
                <w:rFonts w:ascii="Verdana" w:hAnsi="Verdana" w:cs="Arial"/>
                <w:sz w:val="18"/>
                <w:szCs w:val="18"/>
              </w:rPr>
              <w:t xml:space="preserve"> ze zwilżaniem o poj. zbiorników na solankę min 2,0 m</w:t>
            </w:r>
            <w:r w:rsidRPr="00A97502">
              <w:rPr>
                <w:rFonts w:ascii="Verdana" w:hAnsi="Verdana" w:cs="Arial"/>
                <w:sz w:val="18"/>
                <w:szCs w:val="18"/>
                <w:vertAlign w:val="superscript"/>
              </w:rPr>
              <w:t>3</w:t>
            </w:r>
            <w:r w:rsidRPr="00A97502">
              <w:rPr>
                <w:rFonts w:ascii="Verdana" w:hAnsi="Verdana" w:cs="Arial"/>
                <w:sz w:val="18"/>
                <w:szCs w:val="18"/>
              </w:rPr>
              <w:t xml:space="preserve"> o szerokości posypywania 2 </w:t>
            </w:r>
            <w:r w:rsidR="003E5E9A" w:rsidRPr="00C41695">
              <w:rPr>
                <w:rFonts w:ascii="Verdana" w:hAnsi="Verdana" w:cs="Arial"/>
                <w:sz w:val="18"/>
                <w:szCs w:val="18"/>
              </w:rPr>
              <w:t>–</w:t>
            </w:r>
            <w:r w:rsidRPr="00A97502">
              <w:rPr>
                <w:rFonts w:ascii="Verdana" w:hAnsi="Verdana" w:cs="Arial"/>
                <w:sz w:val="18"/>
                <w:szCs w:val="18"/>
              </w:rPr>
              <w:t xml:space="preserve"> 10 m i gęstości posypywania 5 </w:t>
            </w:r>
            <w:r w:rsidR="003E5E9A" w:rsidRPr="00C41695">
              <w:rPr>
                <w:rFonts w:ascii="Verdana" w:hAnsi="Verdana" w:cs="Arial"/>
                <w:sz w:val="18"/>
                <w:szCs w:val="18"/>
              </w:rPr>
              <w:t>–</w:t>
            </w:r>
            <w:r w:rsidRPr="00A97502">
              <w:rPr>
                <w:rFonts w:ascii="Verdana" w:hAnsi="Verdana" w:cs="Arial"/>
                <w:sz w:val="18"/>
                <w:szCs w:val="18"/>
              </w:rPr>
              <w:t xml:space="preserve"> 40 g/m</w:t>
            </w:r>
            <w:r w:rsidRPr="00A97502">
              <w:rPr>
                <w:rFonts w:ascii="Verdana" w:hAnsi="Verdana" w:cs="Arial"/>
                <w:sz w:val="18"/>
                <w:szCs w:val="18"/>
                <w:vertAlign w:val="superscript"/>
              </w:rPr>
              <w:t>2</w:t>
            </w:r>
            <w:r w:rsidRPr="00A97502">
              <w:rPr>
                <w:rFonts w:ascii="Verdana" w:hAnsi="Verdana" w:cs="Arial"/>
                <w:sz w:val="18"/>
                <w:szCs w:val="18"/>
              </w:rPr>
              <w:t xml:space="preserve"> niezależnie od prędkości jazdy, pług lemieszowy z odkładnicą z tworzywa sztucznego ze sterowaniem z kabiny kierowcy zapewniający prawidłowe odśnieżanie pasa drogi o szerokości min 2,7m oznakowany i wyposażony w światła obrysowe, na no</w:t>
            </w:r>
            <w:r w:rsidRPr="00A97502">
              <w:rPr>
                <w:rFonts w:ascii="Verdana" w:hAnsi="Verdana"/>
                <w:sz w:val="18"/>
                <w:szCs w:val="18"/>
              </w:rPr>
              <w:t>ś</w:t>
            </w:r>
            <w:r w:rsidRPr="00A97502">
              <w:rPr>
                <w:rFonts w:ascii="Verdana" w:hAnsi="Verdana" w:cs="Arial"/>
                <w:sz w:val="18"/>
                <w:szCs w:val="18"/>
              </w:rPr>
              <w:t>nikach o ładowności dostosowanej do masy zatankowanej i załadowanej solarki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6 szt.</w:t>
            </w:r>
          </w:p>
        </w:tc>
      </w:tr>
      <w:tr w:rsidR="003E5E9A" w:rsidRPr="001B323E">
        <w:trPr>
          <w:trHeight w:val="36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3.</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both"/>
              <w:rPr>
                <w:rFonts w:ascii="Verdana" w:hAnsi="Verdana" w:cs="Arial"/>
                <w:sz w:val="18"/>
                <w:szCs w:val="18"/>
              </w:rPr>
            </w:pPr>
            <w:r w:rsidRPr="00A97502">
              <w:rPr>
                <w:rFonts w:ascii="Verdana" w:hAnsi="Verdana" w:cs="Arial"/>
                <w:sz w:val="18"/>
                <w:szCs w:val="18"/>
              </w:rPr>
              <w:t>P</w:t>
            </w:r>
            <w:r w:rsidRPr="00A97502">
              <w:rPr>
                <w:rFonts w:ascii="Verdana" w:hAnsi="Verdana"/>
                <w:sz w:val="18"/>
                <w:szCs w:val="18"/>
              </w:rPr>
              <w:t>ł</w:t>
            </w:r>
            <w:r w:rsidRPr="00A97502">
              <w:rPr>
                <w:rFonts w:ascii="Verdana" w:hAnsi="Verdana" w:cs="Arial"/>
                <w:sz w:val="18"/>
                <w:szCs w:val="18"/>
              </w:rPr>
              <w:t>ugi od</w:t>
            </w:r>
            <w:r w:rsidRPr="00A97502">
              <w:rPr>
                <w:rFonts w:ascii="Verdana" w:hAnsi="Verdana"/>
                <w:sz w:val="18"/>
                <w:szCs w:val="18"/>
              </w:rPr>
              <w:t>ś</w:t>
            </w:r>
            <w:r w:rsidRPr="00A97502">
              <w:rPr>
                <w:rFonts w:ascii="Verdana" w:hAnsi="Verdana" w:cs="Arial"/>
                <w:sz w:val="18"/>
                <w:szCs w:val="18"/>
              </w:rPr>
              <w:t>nie</w:t>
            </w:r>
            <w:r w:rsidRPr="00A97502">
              <w:rPr>
                <w:rFonts w:ascii="Verdana" w:hAnsi="Verdana"/>
                <w:sz w:val="18"/>
                <w:szCs w:val="18"/>
              </w:rPr>
              <w:t>ż</w:t>
            </w:r>
            <w:r w:rsidRPr="00A97502">
              <w:rPr>
                <w:rFonts w:ascii="Verdana" w:hAnsi="Verdana" w:cs="Arial"/>
                <w:sz w:val="18"/>
                <w:szCs w:val="18"/>
              </w:rPr>
              <w:t xml:space="preserve">ne (pług+nośnik) pług lemieszowy z odkładnicą z tworzywa sztucznego ze sterowaniem z kabiny kierowcy zapewniający prawidłowe odśnieżanie pasa drogi o szerokości min 2,9m oznakowany i wyposażony w światła obrysowe, </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8 szt.</w:t>
            </w:r>
          </w:p>
        </w:tc>
      </w:tr>
      <w:tr w:rsidR="003E5E9A" w:rsidRPr="001B323E">
        <w:trPr>
          <w:trHeight w:val="12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4.</w:t>
            </w:r>
          </w:p>
        </w:tc>
        <w:tc>
          <w:tcPr>
            <w:tcW w:w="7410" w:type="dxa"/>
            <w:tcBorders>
              <w:top w:val="single" w:sz="4" w:space="0" w:color="000000"/>
              <w:left w:val="single" w:sz="4" w:space="0" w:color="000000"/>
              <w:bottom w:val="single" w:sz="4" w:space="0" w:color="000000"/>
            </w:tcBorders>
            <w:shd w:val="clear" w:color="auto" w:fill="FFFFFF"/>
          </w:tcPr>
          <w:p w:rsidR="003E5E9A" w:rsidRPr="001B323E" w:rsidRDefault="00A97502">
            <w:pPr>
              <w:shd w:val="clear" w:color="auto" w:fill="FFFFFF"/>
              <w:autoSpaceDE w:val="0"/>
              <w:snapToGrid w:val="0"/>
              <w:jc w:val="both"/>
              <w:rPr>
                <w:rFonts w:ascii="Verdana" w:hAnsi="Verdana" w:cs="Verdana"/>
                <w:sz w:val="18"/>
                <w:szCs w:val="18"/>
                <w:vertAlign w:val="superscript"/>
              </w:rPr>
            </w:pPr>
            <w:r w:rsidRPr="00A97502">
              <w:rPr>
                <w:rFonts w:ascii="Verdana" w:hAnsi="Verdana" w:cs="Arial"/>
                <w:sz w:val="18"/>
                <w:szCs w:val="18"/>
              </w:rPr>
              <w:t>Sprz</w:t>
            </w:r>
            <w:r w:rsidRPr="00A97502">
              <w:rPr>
                <w:rFonts w:ascii="Verdana" w:hAnsi="Verdana"/>
                <w:sz w:val="18"/>
                <w:szCs w:val="18"/>
              </w:rPr>
              <w:t>ę</w:t>
            </w:r>
            <w:r w:rsidRPr="00A97502">
              <w:rPr>
                <w:rFonts w:ascii="Verdana" w:hAnsi="Verdana" w:cs="Arial"/>
                <w:sz w:val="18"/>
                <w:szCs w:val="18"/>
              </w:rPr>
              <w:t>t mechaniczny do sprz</w:t>
            </w:r>
            <w:r w:rsidRPr="00A97502">
              <w:rPr>
                <w:rFonts w:ascii="Verdana" w:hAnsi="Verdana"/>
                <w:sz w:val="18"/>
                <w:szCs w:val="18"/>
              </w:rPr>
              <w:t>ą</w:t>
            </w:r>
            <w:r w:rsidRPr="00A97502">
              <w:rPr>
                <w:rFonts w:ascii="Verdana" w:hAnsi="Verdana" w:cs="Arial"/>
                <w:sz w:val="18"/>
                <w:szCs w:val="18"/>
              </w:rPr>
              <w:t xml:space="preserve">tania ulic - </w:t>
            </w:r>
            <w:r w:rsidR="003E5E9A" w:rsidRPr="001B323E">
              <w:rPr>
                <w:rFonts w:ascii="Verdana" w:hAnsi="Verdana" w:cs="Verdana"/>
                <w:sz w:val="18"/>
                <w:szCs w:val="18"/>
              </w:rPr>
              <w:t xml:space="preserve">o </w:t>
            </w:r>
            <w:r w:rsidRPr="00A97502">
              <w:rPr>
                <w:rFonts w:ascii="Verdana" w:hAnsi="Verdana" w:cs="Verdana"/>
                <w:sz w:val="18"/>
                <w:szCs w:val="18"/>
              </w:rPr>
              <w:t>pojemność zbiornika min 5 m</w:t>
            </w:r>
            <w:r w:rsidRPr="00A97502">
              <w:rPr>
                <w:rFonts w:ascii="Verdana" w:hAnsi="Verdana" w:cs="Verdana"/>
                <w:sz w:val="18"/>
                <w:szCs w:val="18"/>
                <w:vertAlign w:val="superscript"/>
              </w:rPr>
              <w:t>3</w:t>
            </w:r>
            <w:r w:rsidRPr="00A97502">
              <w:rPr>
                <w:rFonts w:ascii="Verdana" w:hAnsi="Verdana" w:cs="Verdana"/>
                <w:sz w:val="18"/>
                <w:szCs w:val="18"/>
              </w:rPr>
              <w:t xml:space="preserve"> i o pojemność zbiornika na wodę min 1 m</w:t>
            </w:r>
            <w:r w:rsidRPr="00A97502">
              <w:rPr>
                <w:rFonts w:ascii="Verdana" w:hAnsi="Verdana" w:cs="Verdana"/>
                <w:sz w:val="18"/>
                <w:szCs w:val="18"/>
                <w:vertAlign w:val="superscript"/>
              </w:rPr>
              <w:t>3</w:t>
            </w:r>
            <w:r w:rsidRPr="00A97502">
              <w:rPr>
                <w:rFonts w:ascii="Verdana" w:hAnsi="Verdana" w:cs="Verdana"/>
                <w:sz w:val="18"/>
                <w:szCs w:val="18"/>
              </w:rPr>
              <w:t>, wyposażona w zespoloną lampę sygnalizacyjną (belkę świetlną) na dachu kabiny i w pomarańczową lampę ostrzegawczą lub doczepną z załadunkiem taśmowym na środek transportowy o pojemności zbiornika na wodę min 1 m</w:t>
            </w:r>
            <w:r w:rsidRPr="00A97502">
              <w:rPr>
                <w:rFonts w:ascii="Verdana" w:hAnsi="Verdana" w:cs="Verdana"/>
                <w:sz w:val="18"/>
                <w:szCs w:val="18"/>
                <w:vertAlign w:val="superscript"/>
              </w:rPr>
              <w:t xml:space="preserve">3  </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35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lastRenderedPageBreak/>
              <w:t>5.</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1B323E" w:rsidRDefault="00A97502">
            <w:pPr>
              <w:shd w:val="clear" w:color="auto" w:fill="FFFFFF"/>
              <w:autoSpaceDE w:val="0"/>
              <w:snapToGrid w:val="0"/>
              <w:jc w:val="both"/>
              <w:rPr>
                <w:rFonts w:ascii="Verdana" w:hAnsi="Verdana" w:cs="Verdana"/>
                <w:sz w:val="18"/>
                <w:szCs w:val="18"/>
              </w:rPr>
            </w:pPr>
            <w:r w:rsidRPr="00A97502">
              <w:rPr>
                <w:rFonts w:ascii="Verdana" w:hAnsi="Verdana" w:cs="Arial"/>
                <w:sz w:val="18"/>
                <w:szCs w:val="18"/>
              </w:rPr>
              <w:t>Samoch</w:t>
            </w:r>
            <w:r w:rsidRPr="00A97502">
              <w:rPr>
                <w:rFonts w:ascii="Verdana" w:hAnsi="Verdana"/>
                <w:sz w:val="18"/>
                <w:szCs w:val="18"/>
              </w:rPr>
              <w:t>ó</w:t>
            </w:r>
            <w:r w:rsidRPr="00A97502">
              <w:rPr>
                <w:rFonts w:ascii="Verdana" w:hAnsi="Verdana" w:cs="Arial"/>
                <w:sz w:val="18"/>
                <w:szCs w:val="18"/>
              </w:rPr>
              <w:t>d patrolowy z miejscami siedz</w:t>
            </w:r>
            <w:r w:rsidRPr="00A97502">
              <w:rPr>
                <w:rFonts w:ascii="Verdana" w:hAnsi="Verdana"/>
                <w:sz w:val="18"/>
                <w:szCs w:val="18"/>
              </w:rPr>
              <w:t>ą</w:t>
            </w:r>
            <w:r w:rsidRPr="00A97502">
              <w:rPr>
                <w:rFonts w:ascii="Verdana" w:hAnsi="Verdana" w:cs="Arial"/>
                <w:sz w:val="18"/>
                <w:szCs w:val="18"/>
              </w:rPr>
              <w:t>cymi dla kierowcy i zespo</w:t>
            </w:r>
            <w:r w:rsidRPr="00A97502">
              <w:rPr>
                <w:rFonts w:ascii="Verdana" w:hAnsi="Verdana"/>
                <w:sz w:val="18"/>
                <w:szCs w:val="18"/>
              </w:rPr>
              <w:t>ł</w:t>
            </w:r>
            <w:r w:rsidRPr="00A97502">
              <w:rPr>
                <w:rFonts w:ascii="Verdana" w:hAnsi="Verdana" w:cs="Arial"/>
                <w:sz w:val="18"/>
                <w:szCs w:val="18"/>
              </w:rPr>
              <w:t>u patroluj</w:t>
            </w:r>
            <w:r w:rsidRPr="00A97502">
              <w:rPr>
                <w:rFonts w:ascii="Verdana" w:hAnsi="Verdana"/>
                <w:sz w:val="18"/>
                <w:szCs w:val="18"/>
              </w:rPr>
              <w:t>ą</w:t>
            </w:r>
            <w:r w:rsidRPr="00A97502">
              <w:rPr>
                <w:rFonts w:ascii="Verdana" w:hAnsi="Verdana" w:cs="Arial"/>
                <w:sz w:val="18"/>
                <w:szCs w:val="18"/>
              </w:rPr>
              <w:t>cego oraz przedzia</w:t>
            </w:r>
            <w:r w:rsidRPr="00A97502">
              <w:rPr>
                <w:rFonts w:ascii="Verdana" w:hAnsi="Verdana"/>
                <w:sz w:val="18"/>
                <w:szCs w:val="18"/>
              </w:rPr>
              <w:t>ł</w:t>
            </w:r>
            <w:r w:rsidRPr="00A97502">
              <w:rPr>
                <w:rFonts w:ascii="Verdana" w:hAnsi="Verdana" w:cs="Arial"/>
                <w:sz w:val="18"/>
                <w:szCs w:val="18"/>
              </w:rPr>
              <w:t>em baga</w:t>
            </w:r>
            <w:r w:rsidRPr="00A97502">
              <w:rPr>
                <w:rFonts w:ascii="Verdana" w:hAnsi="Verdana"/>
                <w:sz w:val="18"/>
                <w:szCs w:val="18"/>
              </w:rPr>
              <w:t>ż</w:t>
            </w:r>
            <w:r w:rsidRPr="00A97502">
              <w:rPr>
                <w:rFonts w:ascii="Verdana" w:hAnsi="Verdana" w:cs="Arial"/>
                <w:sz w:val="18"/>
                <w:szCs w:val="18"/>
              </w:rPr>
              <w:t>owo-towarowym o pojemno</w:t>
            </w:r>
            <w:r w:rsidRPr="00A97502">
              <w:rPr>
                <w:rFonts w:ascii="Verdana" w:hAnsi="Verdana"/>
                <w:sz w:val="18"/>
                <w:szCs w:val="18"/>
              </w:rPr>
              <w:t>ś</w:t>
            </w:r>
            <w:r w:rsidRPr="00A97502">
              <w:rPr>
                <w:rFonts w:ascii="Verdana" w:hAnsi="Verdana" w:cs="Arial"/>
                <w:sz w:val="18"/>
                <w:szCs w:val="18"/>
              </w:rPr>
              <w:t xml:space="preserve">ci min. 700 dm3, </w:t>
            </w:r>
            <w:r w:rsidR="003E5E9A" w:rsidRPr="001B323E">
              <w:rPr>
                <w:rFonts w:ascii="Verdana" w:hAnsi="Verdana" w:cs="Verdana"/>
                <w:sz w:val="18"/>
                <w:szCs w:val="18"/>
              </w:rPr>
              <w:t xml:space="preserve">wyposażony w zespoloną lampę sygnalizacyjną (belkę  świetlną) na dachu </w:t>
            </w:r>
            <w:r w:rsidRPr="00A97502">
              <w:rPr>
                <w:rFonts w:ascii="Verdana" w:hAnsi="Verdana" w:cs="Verdana"/>
                <w:sz w:val="18"/>
                <w:szCs w:val="18"/>
              </w:rPr>
              <w:t xml:space="preserve">kabiny oraz  z tyłu pojazdu znaki: A </w:t>
            </w:r>
            <w:r w:rsidR="003E5E9A" w:rsidRPr="00C41695">
              <w:rPr>
                <w:rFonts w:ascii="Verdana" w:hAnsi="Verdana" w:cs="Verdana"/>
                <w:sz w:val="18"/>
                <w:szCs w:val="18"/>
              </w:rPr>
              <w:t>–</w:t>
            </w:r>
            <w:r w:rsidRPr="00A97502">
              <w:rPr>
                <w:rFonts w:ascii="Verdana" w:hAnsi="Verdana" w:cs="Verdana"/>
                <w:sz w:val="18"/>
                <w:szCs w:val="18"/>
              </w:rPr>
              <w:t xml:space="preserve"> 14 i obrotowy C </w:t>
            </w:r>
            <w:r w:rsidR="003E5E9A" w:rsidRPr="00C41695">
              <w:rPr>
                <w:rFonts w:ascii="Verdana" w:hAnsi="Verdana" w:cs="Verdana"/>
                <w:sz w:val="18"/>
                <w:szCs w:val="18"/>
              </w:rPr>
              <w:t>–</w:t>
            </w:r>
            <w:r w:rsidRPr="00A97502">
              <w:rPr>
                <w:rFonts w:ascii="Verdana" w:hAnsi="Verdana" w:cs="Verdana"/>
                <w:sz w:val="18"/>
                <w:szCs w:val="18"/>
              </w:rPr>
              <w:t xml:space="preserve"> 9/10 oraz tablicę U </w:t>
            </w:r>
            <w:r w:rsidR="003E5E9A" w:rsidRPr="00C41695">
              <w:rPr>
                <w:rFonts w:ascii="Verdana" w:hAnsi="Verdana" w:cs="Verdana"/>
                <w:sz w:val="18"/>
                <w:szCs w:val="18"/>
              </w:rPr>
              <w:t>–</w:t>
            </w:r>
            <w:r w:rsidRPr="00A97502">
              <w:rPr>
                <w:rFonts w:ascii="Verdana" w:hAnsi="Verdana" w:cs="Verdana"/>
                <w:sz w:val="18"/>
                <w:szCs w:val="18"/>
              </w:rPr>
              <w:t xml:space="preserve"> 3d, folia min. II generacji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307"/>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6.</w:t>
            </w:r>
          </w:p>
        </w:tc>
        <w:tc>
          <w:tcPr>
            <w:tcW w:w="7410" w:type="dxa"/>
            <w:tcBorders>
              <w:top w:val="single" w:sz="4" w:space="0" w:color="000000"/>
              <w:left w:val="single" w:sz="4" w:space="0" w:color="000000"/>
              <w:bottom w:val="single" w:sz="4" w:space="0" w:color="000000"/>
            </w:tcBorders>
            <w:shd w:val="clear" w:color="auto" w:fill="FFFFFF"/>
            <w:vAlign w:val="center"/>
          </w:tcPr>
          <w:p w:rsidR="003E5E9A" w:rsidRPr="001B323E" w:rsidRDefault="00A97502">
            <w:pPr>
              <w:shd w:val="clear" w:color="auto" w:fill="FFFFFF"/>
              <w:autoSpaceDE w:val="0"/>
              <w:snapToGrid w:val="0"/>
              <w:jc w:val="both"/>
              <w:rPr>
                <w:rFonts w:ascii="Verdana" w:hAnsi="Verdana" w:cs="Verdana"/>
                <w:sz w:val="18"/>
                <w:szCs w:val="18"/>
              </w:rPr>
            </w:pPr>
            <w:r w:rsidRPr="00A97502">
              <w:rPr>
                <w:rFonts w:ascii="Verdana" w:hAnsi="Verdana" w:cs="Arial"/>
                <w:sz w:val="18"/>
                <w:szCs w:val="18"/>
              </w:rPr>
              <w:t>Samoch</w:t>
            </w:r>
            <w:r w:rsidRPr="00A97502">
              <w:rPr>
                <w:rFonts w:ascii="Verdana" w:hAnsi="Verdana"/>
                <w:sz w:val="18"/>
                <w:szCs w:val="18"/>
              </w:rPr>
              <w:t>ó</w:t>
            </w:r>
            <w:r w:rsidRPr="00A97502">
              <w:rPr>
                <w:rFonts w:ascii="Verdana" w:hAnsi="Verdana" w:cs="Arial"/>
                <w:sz w:val="18"/>
                <w:szCs w:val="18"/>
              </w:rPr>
              <w:t xml:space="preserve">d dostawczy </w:t>
            </w:r>
            <w:r w:rsidR="003E5E9A" w:rsidRPr="001B323E">
              <w:rPr>
                <w:rFonts w:ascii="Verdana" w:hAnsi="Verdana" w:cs="Verdana"/>
                <w:sz w:val="18"/>
                <w:szCs w:val="18"/>
              </w:rPr>
              <w:t>o ładowności 1,0÷3,5 Mg wyposażony w hak holowniczy, w zespoloną lampę sygnalizacyjną (belkę  świetlną) na dachu kabiny</w:t>
            </w:r>
            <w:r w:rsidRPr="00A97502">
              <w:rPr>
                <w:rFonts w:ascii="Verdana" w:hAnsi="Verdana" w:cs="Verdana"/>
                <w:sz w:val="18"/>
                <w:szCs w:val="18"/>
              </w:rPr>
              <w:t xml:space="preserve"> oraz  z tyłu pojazdu znaki: A </w:t>
            </w:r>
            <w:r w:rsidR="003E5E9A" w:rsidRPr="00C41695">
              <w:rPr>
                <w:rFonts w:ascii="Verdana" w:hAnsi="Verdana" w:cs="Verdana"/>
                <w:sz w:val="18"/>
                <w:szCs w:val="18"/>
              </w:rPr>
              <w:t>–</w:t>
            </w:r>
            <w:r w:rsidRPr="00A97502">
              <w:rPr>
                <w:rFonts w:ascii="Verdana" w:hAnsi="Verdana" w:cs="Verdana"/>
                <w:sz w:val="18"/>
                <w:szCs w:val="18"/>
              </w:rPr>
              <w:t xml:space="preserve"> 14 i obrotowy C </w:t>
            </w:r>
            <w:r w:rsidR="003E5E9A" w:rsidRPr="00C41695">
              <w:rPr>
                <w:rFonts w:ascii="Verdana" w:hAnsi="Verdana" w:cs="Verdana"/>
                <w:sz w:val="18"/>
                <w:szCs w:val="18"/>
              </w:rPr>
              <w:t>–</w:t>
            </w:r>
            <w:r w:rsidRPr="00A97502">
              <w:rPr>
                <w:rFonts w:ascii="Verdana" w:hAnsi="Verdana" w:cs="Verdana"/>
                <w:sz w:val="18"/>
                <w:szCs w:val="18"/>
              </w:rPr>
              <w:t xml:space="preserve"> 9/10 oraz tablicę U </w:t>
            </w:r>
            <w:r w:rsidR="003E5E9A" w:rsidRPr="00C41695">
              <w:rPr>
                <w:rFonts w:ascii="Verdana" w:hAnsi="Verdana" w:cs="Verdana"/>
                <w:sz w:val="18"/>
                <w:szCs w:val="18"/>
              </w:rPr>
              <w:t>–</w:t>
            </w:r>
            <w:r w:rsidRPr="00A97502">
              <w:rPr>
                <w:rFonts w:ascii="Verdana" w:hAnsi="Verdana" w:cs="Verdana"/>
                <w:sz w:val="18"/>
                <w:szCs w:val="18"/>
              </w:rPr>
              <w:t xml:space="preserve"> 3d, folia min. II generacji</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192"/>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7.</w:t>
            </w:r>
          </w:p>
        </w:tc>
        <w:tc>
          <w:tcPr>
            <w:tcW w:w="7410" w:type="dxa"/>
            <w:tcBorders>
              <w:top w:val="single" w:sz="4" w:space="0" w:color="000000"/>
              <w:left w:val="single" w:sz="4" w:space="0" w:color="000000"/>
              <w:bottom w:val="single" w:sz="4" w:space="0" w:color="000000"/>
            </w:tcBorders>
            <w:shd w:val="clear" w:color="auto" w:fill="FFFFFF"/>
          </w:tcPr>
          <w:p w:rsidR="003E5E9A" w:rsidRPr="001B323E" w:rsidRDefault="00A97502" w:rsidP="00173F4A">
            <w:pPr>
              <w:pStyle w:val="Akapitzlist"/>
              <w:snapToGrid w:val="0"/>
              <w:ind w:left="0"/>
              <w:jc w:val="both"/>
              <w:rPr>
                <w:rFonts w:ascii="Verdana" w:hAnsi="Verdana" w:cs="Arial"/>
                <w:sz w:val="18"/>
                <w:szCs w:val="18"/>
              </w:rPr>
            </w:pPr>
            <w:r w:rsidRPr="00A97502">
              <w:rPr>
                <w:rFonts w:ascii="Verdana" w:hAnsi="Verdana" w:cs="Arial"/>
                <w:sz w:val="18"/>
                <w:szCs w:val="18"/>
              </w:rPr>
              <w:t xml:space="preserve">Przyczepa z </w:t>
            </w:r>
            <w:r w:rsidR="003E5E9A" w:rsidRPr="001B323E">
              <w:rPr>
                <w:rFonts w:ascii="Verdana" w:hAnsi="Verdana" w:cs="Arial"/>
                <w:sz w:val="18"/>
                <w:szCs w:val="18"/>
              </w:rPr>
              <w:t>tablicą zamykającą dużą, zgodną z punktem 11.9 (Tablice zamykające) załącznika Nr 3 (Szczegółowe warunki techniczne dla sygnałów drogowych i warunki ich umieszczania na drogach) do rozporządzenia Ministra Infrastruktury z dnia 3 lipca 2003 r. w sprawie szc</w:t>
            </w:r>
            <w:r w:rsidRPr="00A97502">
              <w:rPr>
                <w:rFonts w:ascii="Verdana" w:hAnsi="Verdana" w:cs="Arial"/>
                <w:sz w:val="18"/>
                <w:szCs w:val="18"/>
              </w:rPr>
              <w:t>zegółowych warunków technicznych dla znaków i sygnałów drogowych oraz urządzeń bezpieczeństwa ruchu</w:t>
            </w:r>
            <w:r w:rsidR="003E5E9A">
              <w:rPr>
                <w:rFonts w:ascii="Verdana" w:hAnsi="Verdana" w:cs="Arial"/>
                <w:sz w:val="18"/>
                <w:szCs w:val="18"/>
              </w:rPr>
              <w:t xml:space="preserve"> </w:t>
            </w:r>
            <w:r w:rsidRPr="00A97502">
              <w:rPr>
                <w:rFonts w:ascii="Verdana" w:hAnsi="Verdana" w:cs="Arial"/>
                <w:sz w:val="18"/>
                <w:szCs w:val="18"/>
              </w:rPr>
              <w:t>drogowego</w:t>
            </w:r>
            <w:r w:rsidR="003E5E9A">
              <w:rPr>
                <w:rFonts w:ascii="Verdana" w:hAnsi="Verdana" w:cs="Arial"/>
                <w:sz w:val="18"/>
                <w:szCs w:val="18"/>
              </w:rPr>
              <w:t xml:space="preserve"> </w:t>
            </w:r>
            <w:r w:rsidRPr="00A97502">
              <w:rPr>
                <w:rFonts w:ascii="Verdana" w:hAnsi="Verdana" w:cs="Arial"/>
                <w:sz w:val="18"/>
                <w:szCs w:val="18"/>
              </w:rPr>
              <w:t>i warunków ich umieszczania na drogach</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r w:rsidR="003E5E9A" w:rsidRPr="001B323E">
        <w:trPr>
          <w:trHeight w:val="125"/>
        </w:trPr>
        <w:tc>
          <w:tcPr>
            <w:tcW w:w="513" w:type="dxa"/>
            <w:tcBorders>
              <w:top w:val="single" w:sz="4" w:space="0" w:color="000000"/>
              <w:left w:val="single" w:sz="4" w:space="0" w:color="000000"/>
              <w:bottom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8.</w:t>
            </w:r>
          </w:p>
        </w:tc>
        <w:tc>
          <w:tcPr>
            <w:tcW w:w="7410" w:type="dxa"/>
            <w:tcBorders>
              <w:top w:val="single" w:sz="4" w:space="0" w:color="000000"/>
              <w:left w:val="single" w:sz="4" w:space="0" w:color="000000"/>
              <w:bottom w:val="single" w:sz="4" w:space="0" w:color="000000"/>
            </w:tcBorders>
            <w:shd w:val="clear" w:color="auto" w:fill="FFFFFF"/>
          </w:tcPr>
          <w:p w:rsidR="003E5E9A" w:rsidRPr="003E5E9A" w:rsidRDefault="00A97502">
            <w:pPr>
              <w:shd w:val="clear" w:color="auto" w:fill="FFFFFF"/>
              <w:autoSpaceDE w:val="0"/>
              <w:snapToGrid w:val="0"/>
              <w:jc w:val="both"/>
              <w:rPr>
                <w:rFonts w:ascii="Verdana" w:hAnsi="Verdana" w:cs="Arial"/>
                <w:sz w:val="18"/>
                <w:szCs w:val="18"/>
                <w:vertAlign w:val="superscript"/>
              </w:rPr>
            </w:pPr>
            <w:r w:rsidRPr="00A97502">
              <w:rPr>
                <w:rFonts w:ascii="Verdana" w:hAnsi="Verdana"/>
                <w:sz w:val="18"/>
                <w:szCs w:val="18"/>
              </w:rPr>
              <w:t>Ł</w:t>
            </w:r>
            <w:r w:rsidRPr="00A97502">
              <w:rPr>
                <w:rFonts w:ascii="Verdana" w:hAnsi="Verdana" w:cs="Arial"/>
                <w:sz w:val="18"/>
                <w:szCs w:val="18"/>
              </w:rPr>
              <w:t>adowarka o pojemności łyżki min 1,5 m</w:t>
            </w:r>
            <w:r w:rsidRPr="00A97502">
              <w:rPr>
                <w:rFonts w:ascii="Verdana" w:hAnsi="Verdana" w:cs="Arial"/>
                <w:sz w:val="18"/>
                <w:szCs w:val="18"/>
                <w:vertAlign w:val="superscript"/>
              </w:rPr>
              <w:t>3</w:t>
            </w:r>
          </w:p>
        </w:tc>
        <w:tc>
          <w:tcPr>
            <w:tcW w:w="105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E5E9A" w:rsidRPr="003E5E9A" w:rsidRDefault="00A97502">
            <w:pPr>
              <w:shd w:val="clear" w:color="auto" w:fill="FFFFFF"/>
              <w:autoSpaceDE w:val="0"/>
              <w:snapToGrid w:val="0"/>
              <w:jc w:val="center"/>
              <w:rPr>
                <w:rFonts w:ascii="Verdana" w:hAnsi="Verdana" w:cs="Arial"/>
                <w:sz w:val="18"/>
                <w:szCs w:val="18"/>
              </w:rPr>
            </w:pPr>
            <w:r w:rsidRPr="00A97502">
              <w:rPr>
                <w:rFonts w:ascii="Verdana" w:hAnsi="Verdana" w:cs="Arial"/>
                <w:sz w:val="18"/>
                <w:szCs w:val="18"/>
              </w:rPr>
              <w:t>2 szt.</w:t>
            </w:r>
          </w:p>
        </w:tc>
      </w:tr>
    </w:tbl>
    <w:p w:rsidR="0020274B" w:rsidRDefault="0020274B">
      <w:pPr>
        <w:keepNext/>
        <w:spacing w:before="120"/>
        <w:ind w:left="709" w:right="-83"/>
        <w:jc w:val="both"/>
        <w:rPr>
          <w:rFonts w:ascii="Verdana" w:hAnsi="Verdana"/>
          <w:b/>
          <w:sz w:val="18"/>
          <w:szCs w:val="18"/>
        </w:rPr>
      </w:pPr>
    </w:p>
    <w:p w:rsidR="003E5E9A" w:rsidRPr="001B323E" w:rsidRDefault="003E5E9A">
      <w:pPr>
        <w:keepNext/>
        <w:spacing w:before="120"/>
        <w:ind w:left="709" w:right="-83"/>
        <w:jc w:val="both"/>
        <w:rPr>
          <w:rFonts w:ascii="Verdana" w:hAnsi="Verdana"/>
          <w:b/>
          <w:sz w:val="18"/>
          <w:szCs w:val="18"/>
        </w:rPr>
      </w:pPr>
      <w:r>
        <w:rPr>
          <w:rFonts w:ascii="Verdana" w:hAnsi="Verdana"/>
          <w:b/>
          <w:sz w:val="18"/>
          <w:szCs w:val="18"/>
        </w:rPr>
        <w:t>b) Potencjał kadrowy</w:t>
      </w:r>
    </w:p>
    <w:p w:rsidR="003E5E9A" w:rsidRPr="001B323E" w:rsidRDefault="00A97502">
      <w:pPr>
        <w:pStyle w:val="pkt"/>
        <w:ind w:left="709" w:firstLine="0"/>
        <w:rPr>
          <w:rFonts w:ascii="Verdana" w:hAnsi="Verdana"/>
          <w:sz w:val="18"/>
          <w:szCs w:val="18"/>
        </w:rPr>
      </w:pPr>
      <w:r w:rsidRPr="00A97502">
        <w:rPr>
          <w:rFonts w:ascii="Verdana" w:hAnsi="Verdana"/>
          <w:sz w:val="18"/>
          <w:szCs w:val="18"/>
        </w:rPr>
        <w:t xml:space="preserve">Wykonawca musi wskazać osoby, które będą uczestniczyć w wykonywaniu zamówienia, legitymujące się </w:t>
      </w:r>
      <w:r w:rsidRPr="00A97502">
        <w:rPr>
          <w:rFonts w:ascii="Verdana" w:hAnsi="Verdana"/>
          <w:i/>
          <w:sz w:val="18"/>
          <w:szCs w:val="18"/>
        </w:rPr>
        <w:t xml:space="preserve">doświadczeniem zawodowym, wykształceniem </w:t>
      </w:r>
      <w:r w:rsidRPr="00A97502">
        <w:rPr>
          <w:rFonts w:ascii="Verdana" w:hAnsi="Verdana"/>
          <w:sz w:val="18"/>
          <w:szCs w:val="18"/>
        </w:rPr>
        <w:t xml:space="preserve">odpowiednimi do funkcji, jaka zostanie im powierzona. Wykonawca przedstawi kandydatów na poniższe stanowiska, którzy spełniają następujące wymagania: </w:t>
      </w:r>
    </w:p>
    <w:p w:rsidR="003E5E9A" w:rsidRPr="001B323E" w:rsidRDefault="003E5E9A">
      <w:pPr>
        <w:pStyle w:val="pkt"/>
        <w:ind w:left="709" w:firstLine="0"/>
        <w:rPr>
          <w:rFonts w:ascii="Verdana" w:hAnsi="Verdana"/>
          <w:sz w:val="20"/>
        </w:rPr>
      </w:pPr>
    </w:p>
    <w:p w:rsidR="003E5E9A" w:rsidRPr="003E5E9A" w:rsidRDefault="00A97502">
      <w:pPr>
        <w:spacing w:after="120"/>
        <w:ind w:left="709"/>
        <w:jc w:val="both"/>
        <w:rPr>
          <w:rFonts w:ascii="Verdana" w:hAnsi="Verdana" w:cs="Arial"/>
          <w:b/>
          <w:sz w:val="20"/>
          <w:szCs w:val="20"/>
        </w:rPr>
      </w:pPr>
      <w:r w:rsidRPr="00A97502">
        <w:rPr>
          <w:rFonts w:ascii="Verdana" w:hAnsi="Verdana" w:cs="Arial"/>
          <w:b/>
          <w:sz w:val="20"/>
          <w:szCs w:val="20"/>
        </w:rPr>
        <w:t xml:space="preserve">Kandydat na stanowisko Kierownika Utrzymania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Osoba proponowana przez Wykonawcę do pełnienia ww. funkcji musi wykazać się co najmniej 24 miesięcznym doświadczeniem w kierowaniu/koordynowaniu prac związanych z letnim i zimowym utrzymaniem dróg klasy min. G.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Wykonawca do pełnienia ww. funkcji może wskazać dwie osoby, z których jedna (Kierownik Utrzymania  Letniego) musi wykazać się co najmniej 24 miesięcznym doświadczeniem w koordynowaniu prac związanych z letnim utrzymaniem dróg klasy min. G, a druga (Kierownik Utrzymania Zimowego) musi wykazać się co najmniej 24 miesięcznym doświadczeniem w koordynowaniu prac związanych z zimowym utrzymaniem dróg klasy min. G.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Kandydat musi posiadać uprawnienia budowlane do kierowania robotami budowlanymi  w specjalności drogowej bez ograniczeń lub konstrukcyjno- budowlanych bez ograniczeń. </w:t>
      </w:r>
    </w:p>
    <w:p w:rsidR="003E5E9A" w:rsidRPr="003E5E9A" w:rsidRDefault="00A97502">
      <w:pPr>
        <w:ind w:left="709"/>
        <w:jc w:val="both"/>
        <w:rPr>
          <w:rFonts w:ascii="Verdana" w:hAnsi="Verdana" w:cs="Arial"/>
          <w:sz w:val="20"/>
          <w:szCs w:val="20"/>
        </w:rPr>
      </w:pPr>
      <w:r w:rsidRPr="00A97502">
        <w:rPr>
          <w:rFonts w:ascii="Verdana" w:hAnsi="Verdana" w:cs="Arial"/>
          <w:sz w:val="20"/>
          <w:szCs w:val="20"/>
        </w:rPr>
        <w:t xml:space="preserve">W przypadku wskazania dwóch osób do pełnienia funkcji Kierownika Utrzymania wymóg posiadania uprawnień nie dotyczy osoby do koordynowania prac związanych z zimowym utrzymaniem </w:t>
      </w:r>
      <w:r w:rsidR="003E5E9A" w:rsidRPr="00111EFE">
        <w:rPr>
          <w:rFonts w:ascii="Verdana" w:hAnsi="Verdana" w:cs="Arial"/>
          <w:sz w:val="20"/>
          <w:szCs w:val="20"/>
        </w:rPr>
        <w:t>dróg</w:t>
      </w:r>
      <w:r w:rsidRPr="00A97502">
        <w:rPr>
          <w:rFonts w:ascii="Verdana" w:hAnsi="Verdana" w:cs="Arial"/>
          <w:sz w:val="20"/>
          <w:szCs w:val="20"/>
        </w:rPr>
        <w:t xml:space="preserve"> (Kierownika Utrzymania Zimowego).</w:t>
      </w:r>
    </w:p>
    <w:p w:rsidR="003E5E9A" w:rsidRPr="001B323E" w:rsidRDefault="003E5E9A">
      <w:pPr>
        <w:spacing w:before="120"/>
        <w:ind w:left="567" w:right="-85"/>
        <w:jc w:val="both"/>
        <w:rPr>
          <w:rFonts w:ascii="Verdana" w:hAnsi="Verdana"/>
          <w:b/>
          <w:bCs/>
          <w:sz w:val="18"/>
          <w:szCs w:val="18"/>
        </w:rPr>
      </w:pPr>
    </w:p>
    <w:p w:rsidR="003E5E9A" w:rsidRPr="001B323E" w:rsidRDefault="003E5E9A">
      <w:pPr>
        <w:spacing w:before="120"/>
        <w:ind w:left="567" w:right="-85" w:hanging="567"/>
        <w:jc w:val="both"/>
        <w:rPr>
          <w:rFonts w:ascii="Verdana" w:hAnsi="Verdana"/>
          <w:b/>
          <w:bCs/>
          <w:sz w:val="18"/>
          <w:szCs w:val="18"/>
        </w:rPr>
      </w:pPr>
      <w:r>
        <w:rPr>
          <w:rFonts w:ascii="Verdana" w:hAnsi="Verdana"/>
          <w:b/>
          <w:bCs/>
          <w:sz w:val="18"/>
          <w:szCs w:val="18"/>
        </w:rPr>
        <w:t>4) sytuacji ekonomiczno – finansowej</w:t>
      </w:r>
    </w:p>
    <w:p w:rsidR="003E5E9A" w:rsidRPr="001B323E" w:rsidRDefault="003E5E9A">
      <w:pPr>
        <w:ind w:left="705" w:hanging="705"/>
        <w:jc w:val="both"/>
        <w:rPr>
          <w:rFonts w:ascii="Verdana" w:hAnsi="Verdana"/>
          <w:b/>
          <w:sz w:val="18"/>
          <w:szCs w:val="18"/>
        </w:rPr>
      </w:pPr>
      <w:r w:rsidRPr="00C41695">
        <w:rPr>
          <w:rFonts w:ascii="Verdana" w:hAnsi="Verdana"/>
          <w:sz w:val="18"/>
          <w:szCs w:val="18"/>
        </w:rPr>
        <w:tab/>
      </w:r>
    </w:p>
    <w:p w:rsidR="003E5E9A" w:rsidRPr="001B323E" w:rsidRDefault="00A97502" w:rsidP="00265729">
      <w:pPr>
        <w:adjustRightInd w:val="0"/>
        <w:ind w:left="709"/>
        <w:jc w:val="both"/>
        <w:rPr>
          <w:rFonts w:ascii="Verdana" w:hAnsi="Verdana" w:cs="LiberationSans"/>
          <w:sz w:val="20"/>
          <w:szCs w:val="20"/>
          <w:lang w:eastAsia="pl-PL"/>
        </w:rPr>
      </w:pPr>
      <w:r w:rsidRPr="00A97502">
        <w:rPr>
          <w:rFonts w:ascii="Verdana" w:hAnsi="Verdana" w:cs="LiberationSans"/>
          <w:sz w:val="20"/>
          <w:szCs w:val="20"/>
          <w:lang w:eastAsia="pl-PL"/>
        </w:rPr>
        <w:t>Wykonawca musi wykazać posiadanie środków finansowych lub zdolności kredytowej w wysokości nie mniejszej niż 3.000.000,00 PLN.</w:t>
      </w:r>
    </w:p>
    <w:p w:rsidR="003E5E9A" w:rsidRPr="001B323E" w:rsidRDefault="003E5E9A" w:rsidP="00265729">
      <w:pPr>
        <w:suppressAutoHyphens w:val="0"/>
        <w:adjustRightInd w:val="0"/>
        <w:ind w:left="720"/>
        <w:jc w:val="both"/>
        <w:rPr>
          <w:rFonts w:ascii="Verdana" w:hAnsi="Verdana"/>
          <w:sz w:val="20"/>
          <w:szCs w:val="20"/>
          <w:lang w:eastAsia="pl-PL"/>
        </w:rPr>
      </w:pPr>
    </w:p>
    <w:p w:rsidR="003E5E9A" w:rsidRPr="001B323E" w:rsidRDefault="00A97502" w:rsidP="00265729">
      <w:pPr>
        <w:suppressAutoHyphens w:val="0"/>
        <w:adjustRightInd w:val="0"/>
        <w:ind w:left="720"/>
        <w:jc w:val="both"/>
        <w:rPr>
          <w:rFonts w:ascii="Verdana" w:hAnsi="Verdana"/>
          <w:sz w:val="20"/>
          <w:szCs w:val="20"/>
          <w:lang w:eastAsia="pl-PL"/>
        </w:rPr>
      </w:pPr>
      <w:r w:rsidRPr="00A97502">
        <w:rPr>
          <w:rFonts w:ascii="Verdana" w:hAnsi="Verdana"/>
          <w:sz w:val="20"/>
          <w:szCs w:val="20"/>
          <w:lang w:eastAsia="pl-PL"/>
        </w:rPr>
        <w:t>Wartości podane w dokumentach w walutach innych niż wskazane przez Zamawiającego Wykonawca przeliczy:</w:t>
      </w:r>
    </w:p>
    <w:p w:rsidR="003E5E9A" w:rsidRPr="001B323E" w:rsidRDefault="00A97502" w:rsidP="00265729">
      <w:pPr>
        <w:numPr>
          <w:ilvl w:val="0"/>
          <w:numId w:val="66"/>
        </w:numPr>
        <w:suppressAutoHyphens w:val="0"/>
        <w:adjustRightInd w:val="0"/>
        <w:jc w:val="both"/>
        <w:rPr>
          <w:rFonts w:ascii="Verdana" w:hAnsi="Verdana"/>
          <w:sz w:val="20"/>
          <w:szCs w:val="20"/>
          <w:lang w:eastAsia="pl-PL"/>
        </w:rPr>
      </w:pPr>
      <w:r w:rsidRPr="00A97502">
        <w:rPr>
          <w:rFonts w:ascii="Verdana" w:hAnsi="Verdana"/>
          <w:sz w:val="20"/>
          <w:szCs w:val="20"/>
          <w:lang w:eastAsia="pl-PL"/>
        </w:rPr>
        <w:t>dla posiadanych „środków finansowych/zdolności kredytowej” wg średniego kursu NBP na dzień wystawienia dokumentu.</w:t>
      </w:r>
    </w:p>
    <w:p w:rsidR="003E5E9A" w:rsidRPr="001B323E" w:rsidRDefault="003E5E9A" w:rsidP="00265729">
      <w:pPr>
        <w:suppressAutoHyphens w:val="0"/>
        <w:rPr>
          <w:rFonts w:ascii="Verdana" w:hAnsi="Verdana"/>
          <w:sz w:val="20"/>
          <w:szCs w:val="20"/>
          <w:lang w:eastAsia="pl-PL"/>
        </w:rPr>
      </w:pPr>
    </w:p>
    <w:p w:rsidR="003E5E9A" w:rsidRPr="001B323E" w:rsidRDefault="003E5E9A">
      <w:pPr>
        <w:spacing w:after="120"/>
        <w:ind w:left="705" w:hanging="705"/>
        <w:jc w:val="both"/>
        <w:rPr>
          <w:rFonts w:ascii="Verdana" w:hAnsi="Verdana"/>
          <w:sz w:val="18"/>
          <w:szCs w:val="18"/>
        </w:rPr>
      </w:pPr>
      <w:r>
        <w:rPr>
          <w:rFonts w:ascii="Verdana" w:hAnsi="Verdana"/>
          <w:b/>
          <w:sz w:val="18"/>
          <w:szCs w:val="18"/>
        </w:rPr>
        <w:t>6.3.</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Wykonawca może polegać na wiedzy i doświadczeniu, potencjale technicznym potencjale finansowym oraz osobach zdolnych do wykonania zamówienia innych podmiotów, niezależnie od charakteru prawnego łączących go z nimi stosunków. Wykonawca w takiej sytuacji zobowiązany jest udowodnić, iż będzie dysponował zasobami niezbędnymi do realizacji zamówienia.</w:t>
      </w:r>
    </w:p>
    <w:p w:rsidR="003E5E9A" w:rsidRPr="001B323E" w:rsidRDefault="003E5E9A">
      <w:pPr>
        <w:ind w:left="705" w:hanging="705"/>
        <w:jc w:val="both"/>
        <w:rPr>
          <w:rFonts w:ascii="Verdana" w:hAnsi="Verdana"/>
          <w:b/>
          <w:sz w:val="18"/>
          <w:szCs w:val="18"/>
        </w:rPr>
      </w:pPr>
      <w:r>
        <w:rPr>
          <w:rFonts w:ascii="Verdana" w:hAnsi="Verdana"/>
          <w:b/>
          <w:sz w:val="18"/>
          <w:szCs w:val="18"/>
        </w:rPr>
        <w:t>6.4.</w:t>
      </w:r>
      <w:r>
        <w:rPr>
          <w:rFonts w:ascii="Verdana" w:hAnsi="Verdana"/>
          <w:b/>
          <w:sz w:val="18"/>
          <w:szCs w:val="18"/>
        </w:rPr>
        <w:tab/>
        <w:t>Informacja dla Wykonawców wspólnie ubiegających się o udzielenie zamówienia (spółki cywilne/ konsorcja)</w:t>
      </w:r>
    </w:p>
    <w:p w:rsidR="003E5E9A" w:rsidRPr="001B323E" w:rsidRDefault="003E5E9A">
      <w:pPr>
        <w:ind w:left="720" w:right="-83" w:hanging="720"/>
        <w:jc w:val="both"/>
        <w:rPr>
          <w:rFonts w:ascii="Verdana" w:hAnsi="Verdana"/>
          <w:b/>
          <w:sz w:val="18"/>
          <w:szCs w:val="18"/>
        </w:rPr>
      </w:pPr>
      <w:r w:rsidRPr="00C41695">
        <w:rPr>
          <w:rFonts w:ascii="Verdana" w:hAnsi="Verdana"/>
          <w:iCs/>
          <w:sz w:val="18"/>
          <w:szCs w:val="18"/>
        </w:rPr>
        <w:tab/>
      </w:r>
      <w:r w:rsidR="00A97502" w:rsidRPr="00A97502">
        <w:rPr>
          <w:rFonts w:ascii="Verdana" w:hAnsi="Verdana"/>
          <w:iCs/>
          <w:sz w:val="18"/>
          <w:szCs w:val="18"/>
        </w:rPr>
        <w:t xml:space="preserve">W przypadku Wykonawców wspólnie ubiegających się o udzielenie zamówienia, żaden z nich nie może podlegać wykluczeniu z powodu niespełniania warunków o których mowa w art. 24 </w:t>
      </w:r>
      <w:r w:rsidR="00A97502" w:rsidRPr="00A97502">
        <w:rPr>
          <w:rFonts w:ascii="Verdana" w:hAnsi="Verdana"/>
          <w:iCs/>
          <w:sz w:val="18"/>
          <w:szCs w:val="18"/>
        </w:rPr>
        <w:lastRenderedPageBreak/>
        <w:t>ust. 1 i ust</w:t>
      </w:r>
      <w:r>
        <w:rPr>
          <w:rFonts w:ascii="Verdana" w:hAnsi="Verdana"/>
          <w:iCs/>
          <w:sz w:val="18"/>
          <w:szCs w:val="18"/>
        </w:rPr>
        <w:t>.</w:t>
      </w:r>
      <w:r w:rsidR="00A97502" w:rsidRPr="00A97502">
        <w:rPr>
          <w:rFonts w:ascii="Verdana" w:hAnsi="Verdana"/>
          <w:iCs/>
          <w:sz w:val="18"/>
          <w:szCs w:val="18"/>
        </w:rPr>
        <w:t xml:space="preserve"> 2 ustawy Pzp, natomiast spełnianie warunków wskazanych w art. 22 ust</w:t>
      </w:r>
      <w:r>
        <w:rPr>
          <w:rFonts w:ascii="Verdana" w:hAnsi="Verdana"/>
          <w:iCs/>
          <w:sz w:val="18"/>
          <w:szCs w:val="18"/>
        </w:rPr>
        <w:t>.</w:t>
      </w:r>
      <w:r w:rsidR="00A97502" w:rsidRPr="00A97502">
        <w:rPr>
          <w:rFonts w:ascii="Verdana" w:hAnsi="Verdana"/>
          <w:iCs/>
          <w:sz w:val="18"/>
          <w:szCs w:val="18"/>
        </w:rPr>
        <w:t xml:space="preserve"> 1 ustawy Pzp i których opis sposobu dokonania oceny spełniania został zamieszczony w pkt 6.2 IDW, Wykonawcy wykazują łącznie.</w:t>
      </w:r>
      <w:r>
        <w:rPr>
          <w:rFonts w:ascii="Verdana" w:hAnsi="Verdana"/>
          <w:b/>
          <w:sz w:val="18"/>
          <w:szCs w:val="18"/>
        </w:rPr>
        <w:t xml:space="preserve"> </w:t>
      </w:r>
    </w:p>
    <w:p w:rsidR="003E5E9A" w:rsidRPr="001B323E" w:rsidRDefault="003E5E9A">
      <w:pPr>
        <w:ind w:left="720" w:right="-83" w:hanging="720"/>
        <w:jc w:val="both"/>
        <w:rPr>
          <w:rFonts w:ascii="Verdana" w:hAnsi="Verdana"/>
          <w:iCs/>
          <w:sz w:val="18"/>
          <w:szCs w:val="18"/>
        </w:rPr>
      </w:pPr>
      <w:r>
        <w:rPr>
          <w:rFonts w:ascii="Verdana" w:hAnsi="Verdana"/>
          <w:b/>
          <w:sz w:val="18"/>
          <w:szCs w:val="18"/>
        </w:rPr>
        <w:t>6.5.</w:t>
      </w:r>
      <w:r w:rsidRPr="00C41695">
        <w:rPr>
          <w:rFonts w:ascii="Verdana" w:hAnsi="Verdana"/>
          <w:sz w:val="18"/>
          <w:szCs w:val="18"/>
        </w:rPr>
        <w:tab/>
      </w:r>
      <w:r w:rsidR="00A97502" w:rsidRPr="00A97502">
        <w:rPr>
          <w:rFonts w:ascii="Verdana" w:hAnsi="Verdana"/>
          <w:sz w:val="18"/>
          <w:szCs w:val="18"/>
        </w:rPr>
        <w:t xml:space="preserve">Zamawiający dokona oceny spełniania warunków udziału w postępowaniu na podstawie oświadczeń i dokumentów o których mowa w pkt 7 IDW, </w:t>
      </w:r>
      <w:r w:rsidR="00A97502" w:rsidRPr="00A97502">
        <w:rPr>
          <w:rFonts w:ascii="Verdana" w:hAnsi="Verdana"/>
          <w:iCs/>
          <w:sz w:val="18"/>
          <w:szCs w:val="18"/>
        </w:rPr>
        <w:t xml:space="preserve">na zasadzie spełnia </w:t>
      </w:r>
      <w:r w:rsidRPr="00C41695">
        <w:rPr>
          <w:rFonts w:ascii="Verdana" w:hAnsi="Verdana"/>
          <w:iCs/>
          <w:sz w:val="18"/>
          <w:szCs w:val="18"/>
        </w:rPr>
        <w:t>–</w:t>
      </w:r>
      <w:r w:rsidR="00A97502" w:rsidRPr="00A97502">
        <w:rPr>
          <w:rFonts w:ascii="Verdana" w:hAnsi="Verdana"/>
          <w:iCs/>
          <w:sz w:val="18"/>
          <w:szCs w:val="18"/>
        </w:rPr>
        <w:t xml:space="preserve"> nie spełnia.</w:t>
      </w:r>
    </w:p>
    <w:p w:rsidR="003E5E9A" w:rsidRPr="001B323E" w:rsidRDefault="003E5E9A">
      <w:pPr>
        <w:ind w:left="705"/>
        <w:jc w:val="both"/>
        <w:rPr>
          <w:rFonts w:ascii="Verdana" w:hAnsi="Verdana"/>
          <w:iCs/>
          <w:sz w:val="18"/>
          <w:szCs w:val="18"/>
        </w:rPr>
      </w:pPr>
    </w:p>
    <w:p w:rsidR="003E5E9A" w:rsidRPr="00F92ECC" w:rsidRDefault="00A97502">
      <w:pPr>
        <w:pStyle w:val="tytu0"/>
        <w:rPr>
          <w:rStyle w:val="tekstdokbold"/>
          <w:b/>
        </w:rPr>
      </w:pPr>
      <w:r w:rsidRPr="00A97502">
        <w:t xml:space="preserve">7. </w:t>
      </w:r>
      <w:r w:rsidR="003E5E9A" w:rsidRPr="00C41695">
        <w:tab/>
      </w:r>
      <w:r w:rsidR="003E5E9A" w:rsidRPr="00F92ECC">
        <w:rPr>
          <w:rStyle w:val="tekstdokbold"/>
          <w:b/>
        </w:rPr>
        <w:t xml:space="preserve">OŚWIADCZENIA I DOKUMENTY WYMAGANE DLA POTWIERDZENIA </w:t>
      </w:r>
      <w:r w:rsidR="003E5E9A" w:rsidRPr="00F92ECC">
        <w:rPr>
          <w:rStyle w:val="tekstdokbold"/>
          <w:b/>
        </w:rPr>
        <w:tab/>
        <w:t>SPEŁNIANIA PRZEZ</w:t>
      </w:r>
      <w:r w:rsidR="00F92ECC">
        <w:rPr>
          <w:rStyle w:val="tekstdokbold"/>
          <w:b/>
        </w:rPr>
        <w:t xml:space="preserve"> </w:t>
      </w:r>
      <w:r w:rsidR="003E5E9A" w:rsidRPr="00F92ECC">
        <w:rPr>
          <w:rStyle w:val="tekstdokbold"/>
          <w:b/>
        </w:rPr>
        <w:t>WYKONAWCÓW WARUNKÓW UDZIAŁU W POSTĘPOWANIU</w:t>
      </w:r>
    </w:p>
    <w:p w:rsidR="003E5E9A" w:rsidRPr="001B323E" w:rsidRDefault="003E5E9A">
      <w:pPr>
        <w:spacing w:before="120"/>
        <w:ind w:left="720" w:hanging="720"/>
        <w:jc w:val="both"/>
        <w:rPr>
          <w:rFonts w:ascii="Verdana" w:hAnsi="Verdana"/>
          <w:b/>
          <w:sz w:val="18"/>
          <w:szCs w:val="18"/>
          <w:u w:val="single"/>
        </w:rPr>
      </w:pPr>
      <w:r>
        <w:rPr>
          <w:rFonts w:ascii="Verdana" w:hAnsi="Verdana"/>
          <w:b/>
          <w:sz w:val="18"/>
          <w:szCs w:val="18"/>
        </w:rPr>
        <w:t>7.1.</w:t>
      </w:r>
      <w:r w:rsidRPr="00C41695">
        <w:rPr>
          <w:rFonts w:ascii="Verdana" w:hAnsi="Verdana"/>
          <w:sz w:val="18"/>
          <w:szCs w:val="18"/>
        </w:rPr>
        <w:tab/>
      </w:r>
      <w:r w:rsidR="00A97502" w:rsidRPr="00A97502">
        <w:rPr>
          <w:rFonts w:ascii="Verdana" w:hAnsi="Verdana"/>
          <w:sz w:val="18"/>
          <w:szCs w:val="18"/>
        </w:rPr>
        <w:t xml:space="preserve">W celu wykazania </w:t>
      </w:r>
      <w:r>
        <w:rPr>
          <w:rFonts w:ascii="Verdana" w:hAnsi="Verdana"/>
          <w:b/>
          <w:sz w:val="18"/>
          <w:szCs w:val="18"/>
        </w:rPr>
        <w:t>braku podstaw do wykluczenia</w:t>
      </w:r>
      <w:r w:rsidR="00A97502" w:rsidRPr="00A97502">
        <w:rPr>
          <w:rFonts w:ascii="Verdana" w:hAnsi="Verdana"/>
          <w:sz w:val="18"/>
          <w:szCs w:val="18"/>
        </w:rPr>
        <w:t xml:space="preserve"> z postępowania o udzielenie zamówienia wykonawcy w okolicznościach, których mowa w art. 24 ust. 1 i art. 24 ust. 2 pkt 5) ustawy Pzp, </w:t>
      </w:r>
      <w:r>
        <w:rPr>
          <w:rFonts w:ascii="Verdana" w:hAnsi="Verdana"/>
          <w:b/>
          <w:sz w:val="18"/>
          <w:szCs w:val="18"/>
          <w:u w:val="single"/>
        </w:rPr>
        <w:t xml:space="preserve">należy wraz z ofertą złożyć następujące oświadczenia </w:t>
      </w:r>
      <w:r>
        <w:rPr>
          <w:rFonts w:ascii="Verdana" w:hAnsi="Verdana"/>
          <w:b/>
          <w:sz w:val="18"/>
          <w:szCs w:val="18"/>
          <w:u w:val="single"/>
        </w:rPr>
        <w:br/>
        <w:t>i dokumenty:</w:t>
      </w:r>
    </w:p>
    <w:p w:rsidR="003E5E9A" w:rsidRPr="001B323E" w:rsidRDefault="00A97502">
      <w:pPr>
        <w:numPr>
          <w:ilvl w:val="2"/>
          <w:numId w:val="23"/>
        </w:numPr>
        <w:spacing w:before="120"/>
        <w:jc w:val="both"/>
        <w:rPr>
          <w:rFonts w:ascii="Verdana" w:hAnsi="Verdana"/>
          <w:b/>
          <w:sz w:val="18"/>
          <w:szCs w:val="18"/>
        </w:rPr>
      </w:pPr>
      <w:r w:rsidRPr="00A97502">
        <w:rPr>
          <w:rFonts w:ascii="Verdana" w:hAnsi="Verdana"/>
          <w:sz w:val="18"/>
          <w:szCs w:val="18"/>
        </w:rPr>
        <w:t xml:space="preserve">Oświadczenie o braku podstaw do wykluczenia z postępowania na formularzu zgodnym                         z treścią </w:t>
      </w:r>
      <w:r w:rsidR="003E5E9A">
        <w:rPr>
          <w:rFonts w:ascii="Verdana" w:hAnsi="Verdana"/>
          <w:b/>
          <w:sz w:val="18"/>
          <w:szCs w:val="18"/>
        </w:rPr>
        <w:t>Formularza 3.1.1</w:t>
      </w:r>
    </w:p>
    <w:p w:rsidR="003E5E9A" w:rsidRPr="001B323E" w:rsidRDefault="003E5E9A">
      <w:pPr>
        <w:numPr>
          <w:ilvl w:val="2"/>
          <w:numId w:val="23"/>
        </w:numPr>
        <w:spacing w:before="120"/>
        <w:jc w:val="both"/>
        <w:rPr>
          <w:rFonts w:ascii="Verdana" w:hAnsi="Verdana"/>
          <w:sz w:val="18"/>
          <w:szCs w:val="18"/>
        </w:rPr>
      </w:pPr>
      <w:r>
        <w:rPr>
          <w:rFonts w:ascii="Verdana" w:hAnsi="Verdana"/>
          <w:b/>
          <w:sz w:val="18"/>
          <w:szCs w:val="18"/>
        </w:rPr>
        <w:t>Aktualny odpis z właściwego rejestru lub z centralnej ewidencji i informacji o działalności gospodarczej</w:t>
      </w:r>
      <w:r w:rsidR="00A97502" w:rsidRPr="00A97502">
        <w:rPr>
          <w:rFonts w:ascii="Verdana" w:hAnsi="Verdana"/>
          <w:sz w:val="18"/>
          <w:szCs w:val="18"/>
        </w:rPr>
        <w:t xml:space="preserve">, jeżeli odrębne przepisy wymagają wpisu do rejestru lub ewidencji, w celu wykazania braku podstaw do wykluczenia w oparciu o art. 24 ust. 1 pkt 2 ustawy Pzp, wystawiony </w:t>
      </w:r>
      <w:r>
        <w:rPr>
          <w:rFonts w:ascii="Verdana" w:hAnsi="Verdana"/>
          <w:b/>
          <w:sz w:val="18"/>
          <w:szCs w:val="18"/>
        </w:rPr>
        <w:t>nie wcześniej niż 6 miesięcy</w:t>
      </w:r>
      <w:r w:rsidR="00A97502" w:rsidRPr="00A97502">
        <w:rPr>
          <w:rFonts w:ascii="Verdana" w:hAnsi="Verdana"/>
          <w:sz w:val="18"/>
          <w:szCs w:val="18"/>
        </w:rPr>
        <w:t xml:space="preserve"> przed upływem terminu składania ofert.</w:t>
      </w:r>
    </w:p>
    <w:p w:rsidR="003E5E9A" w:rsidRPr="001B323E" w:rsidRDefault="00A97502">
      <w:pPr>
        <w:numPr>
          <w:ilvl w:val="2"/>
          <w:numId w:val="23"/>
        </w:numPr>
        <w:spacing w:before="120"/>
        <w:jc w:val="both"/>
        <w:rPr>
          <w:rFonts w:ascii="Verdana" w:hAnsi="Verdana"/>
          <w:sz w:val="18"/>
          <w:szCs w:val="18"/>
        </w:rPr>
      </w:pPr>
      <w:r w:rsidRPr="00A97502">
        <w:rPr>
          <w:rFonts w:ascii="Verdana" w:hAnsi="Verdana"/>
          <w:sz w:val="18"/>
          <w:szCs w:val="18"/>
        </w:rPr>
        <w:t xml:space="preserve">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w:t>
      </w:r>
      <w:r w:rsidR="003E5E9A">
        <w:rPr>
          <w:rFonts w:ascii="Verdana" w:hAnsi="Verdana"/>
          <w:b/>
          <w:sz w:val="18"/>
          <w:szCs w:val="18"/>
        </w:rPr>
        <w:t>3 miesiące</w:t>
      </w:r>
      <w:r w:rsidRPr="00A97502">
        <w:rPr>
          <w:rFonts w:ascii="Verdana" w:hAnsi="Verdana"/>
          <w:sz w:val="18"/>
          <w:szCs w:val="18"/>
        </w:rPr>
        <w:t xml:space="preserve"> przed upływem terminu składania ofert.</w:t>
      </w:r>
    </w:p>
    <w:p w:rsidR="003E5E9A" w:rsidRPr="001B323E" w:rsidRDefault="00A97502">
      <w:pPr>
        <w:numPr>
          <w:ilvl w:val="2"/>
          <w:numId w:val="23"/>
        </w:numPr>
        <w:spacing w:before="120"/>
        <w:jc w:val="both"/>
        <w:rPr>
          <w:rFonts w:ascii="Verdana" w:hAnsi="Verdana"/>
          <w:sz w:val="18"/>
          <w:szCs w:val="18"/>
        </w:rPr>
      </w:pPr>
      <w:r w:rsidRPr="00A97502">
        <w:rPr>
          <w:rFonts w:ascii="Verdana" w:hAnsi="Verdana"/>
          <w:sz w:val="18"/>
          <w:szCs w:val="18"/>
        </w:rPr>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A97502">
        <w:rPr>
          <w:rFonts w:ascii="Verdana" w:hAnsi="Verdana"/>
          <w:iCs/>
          <w:sz w:val="18"/>
          <w:szCs w:val="18"/>
        </w:rPr>
        <w:t xml:space="preserve">- </w:t>
      </w:r>
      <w:r w:rsidRPr="00A97502">
        <w:rPr>
          <w:rFonts w:ascii="Verdana" w:hAnsi="Verdana"/>
          <w:sz w:val="18"/>
          <w:szCs w:val="18"/>
        </w:rPr>
        <w:t xml:space="preserve">wystawione nie wcześniej niż </w:t>
      </w:r>
      <w:r w:rsidR="003E5E9A">
        <w:rPr>
          <w:rFonts w:ascii="Verdana" w:hAnsi="Verdana"/>
          <w:b/>
          <w:sz w:val="18"/>
          <w:szCs w:val="18"/>
        </w:rPr>
        <w:t>3 miesiące</w:t>
      </w:r>
      <w:r w:rsidRPr="00A97502">
        <w:rPr>
          <w:rFonts w:ascii="Verdana" w:hAnsi="Verdana"/>
          <w:sz w:val="18"/>
          <w:szCs w:val="18"/>
        </w:rPr>
        <w:t xml:space="preserve"> przed upływem terminu składania ofert.</w:t>
      </w:r>
    </w:p>
    <w:p w:rsidR="003E5E9A" w:rsidRPr="001B323E" w:rsidRDefault="003E5E9A">
      <w:pPr>
        <w:numPr>
          <w:ilvl w:val="2"/>
          <w:numId w:val="23"/>
        </w:numPr>
        <w:spacing w:before="120"/>
        <w:jc w:val="both"/>
        <w:rPr>
          <w:rFonts w:ascii="Verdana" w:hAnsi="Verdana"/>
          <w:sz w:val="18"/>
          <w:szCs w:val="18"/>
        </w:rPr>
      </w:pPr>
      <w:r>
        <w:rPr>
          <w:rFonts w:ascii="Verdana" w:hAnsi="Verdana"/>
          <w:b/>
          <w:sz w:val="18"/>
          <w:szCs w:val="18"/>
        </w:rPr>
        <w:t>Aktualne informacje z Krajowego Rejestru Karnego</w:t>
      </w:r>
      <w:r w:rsidR="00A97502" w:rsidRPr="00A97502">
        <w:rPr>
          <w:rFonts w:ascii="Verdana" w:hAnsi="Verdana"/>
          <w:sz w:val="18"/>
          <w:szCs w:val="18"/>
        </w:rPr>
        <w:t xml:space="preserve"> w zakresie określonym w art. 24 ust. 1 pkt </w:t>
      </w:r>
      <w:r>
        <w:rPr>
          <w:rFonts w:ascii="Verdana" w:hAnsi="Verdana"/>
          <w:b/>
          <w:sz w:val="18"/>
          <w:szCs w:val="18"/>
        </w:rPr>
        <w:t>4-8 i 10-11</w:t>
      </w:r>
      <w:r w:rsidR="00A97502" w:rsidRPr="00A97502">
        <w:rPr>
          <w:rFonts w:ascii="Verdana" w:hAnsi="Verdana"/>
          <w:sz w:val="18"/>
          <w:szCs w:val="18"/>
        </w:rPr>
        <w:t xml:space="preserve"> ustawy Pzp, wystawione nie wcześniej niż </w:t>
      </w:r>
      <w:r>
        <w:rPr>
          <w:rFonts w:ascii="Verdana" w:hAnsi="Verdana"/>
          <w:b/>
          <w:sz w:val="18"/>
          <w:szCs w:val="18"/>
        </w:rPr>
        <w:t>6 miesięcy</w:t>
      </w:r>
      <w:r w:rsidR="00A97502" w:rsidRPr="00A97502">
        <w:rPr>
          <w:rFonts w:ascii="Verdana" w:hAnsi="Verdana"/>
          <w:sz w:val="18"/>
          <w:szCs w:val="18"/>
        </w:rPr>
        <w:t xml:space="preserve"> przed upływem terminu składania ofert.</w:t>
      </w:r>
    </w:p>
    <w:p w:rsidR="003E5E9A" w:rsidRPr="001B323E" w:rsidRDefault="003E5E9A">
      <w:pPr>
        <w:spacing w:before="120"/>
        <w:ind w:left="720" w:hanging="720"/>
        <w:jc w:val="both"/>
        <w:rPr>
          <w:rFonts w:ascii="Verdana" w:hAnsi="Verdana"/>
          <w:sz w:val="18"/>
          <w:szCs w:val="18"/>
        </w:rPr>
      </w:pPr>
      <w:r>
        <w:rPr>
          <w:rFonts w:ascii="Verdana" w:hAnsi="Verdana"/>
          <w:b/>
          <w:sz w:val="18"/>
          <w:szCs w:val="18"/>
        </w:rPr>
        <w:t>7.1.5a</w:t>
      </w:r>
      <w:r w:rsidR="00A97502" w:rsidRPr="00A97502">
        <w:rPr>
          <w:rFonts w:ascii="Verdana" w:hAnsi="Verdana"/>
          <w:sz w:val="18"/>
          <w:szCs w:val="18"/>
        </w:rPr>
        <w:t xml:space="preserve"> Jeżeli, w przypadku wykonawcy mającego siedzibę na terytorium Rzeczypospolitej Polskiej, osoby, o których mowa w art. 24 ust. 1 pkt. 5-8 i 10-11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i 10-11 ustawy Pzp,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w:t>
      </w:r>
      <w:r w:rsidR="005A29C0">
        <w:rPr>
          <w:rFonts w:ascii="Verdana" w:hAnsi="Verdana"/>
          <w:sz w:val="18"/>
          <w:szCs w:val="18"/>
        </w:rPr>
        <w:t xml:space="preserve"> lub przed notariuszem</w:t>
      </w:r>
      <w:r w:rsidR="00A97502" w:rsidRPr="00A97502">
        <w:rPr>
          <w:rFonts w:ascii="Verdana" w:hAnsi="Verdana"/>
          <w:sz w:val="18"/>
          <w:szCs w:val="18"/>
        </w:rPr>
        <w:t>.</w:t>
      </w:r>
    </w:p>
    <w:p w:rsidR="003E5E9A" w:rsidRPr="001B323E" w:rsidRDefault="003E5E9A">
      <w:pPr>
        <w:spacing w:before="120"/>
        <w:ind w:left="720" w:hanging="720"/>
        <w:jc w:val="both"/>
        <w:rPr>
          <w:rFonts w:ascii="Verdana" w:hAnsi="Verdana"/>
          <w:sz w:val="18"/>
          <w:szCs w:val="18"/>
        </w:rPr>
      </w:pPr>
      <w:r>
        <w:rPr>
          <w:rFonts w:ascii="Verdana" w:hAnsi="Verdana"/>
          <w:b/>
          <w:sz w:val="18"/>
          <w:szCs w:val="18"/>
        </w:rPr>
        <w:t>7.1.6.</w:t>
      </w:r>
      <w:r>
        <w:rPr>
          <w:rFonts w:ascii="Verdana" w:hAnsi="Verdana"/>
          <w:b/>
          <w:sz w:val="18"/>
          <w:szCs w:val="18"/>
        </w:rPr>
        <w:tab/>
      </w:r>
      <w:r w:rsidR="00A97502" w:rsidRPr="00A97502">
        <w:rPr>
          <w:rFonts w:ascii="Verdana" w:hAnsi="Verdana"/>
          <w:sz w:val="18"/>
          <w:szCs w:val="18"/>
        </w:rPr>
        <w:t xml:space="preserve">Aktualną informację z Krajowego Rejestru Karnego w zakresie określonym w art. 24 ust. 1 pkt. 9 ustawy Pzp, wystawioną nie wcześniej niż </w:t>
      </w:r>
      <w:r>
        <w:rPr>
          <w:rFonts w:ascii="Verdana" w:hAnsi="Verdana"/>
          <w:b/>
          <w:sz w:val="18"/>
          <w:szCs w:val="18"/>
        </w:rPr>
        <w:t>6 miesięcy</w:t>
      </w:r>
      <w:r w:rsidR="00A97502" w:rsidRPr="00A97502">
        <w:rPr>
          <w:rFonts w:ascii="Verdana" w:hAnsi="Verdana"/>
          <w:sz w:val="18"/>
          <w:szCs w:val="18"/>
        </w:rPr>
        <w:t xml:space="preserve"> przed upływem terminu składania ofert.</w:t>
      </w:r>
    </w:p>
    <w:p w:rsidR="003E5E9A" w:rsidRPr="001B323E" w:rsidRDefault="003E5E9A">
      <w:pPr>
        <w:spacing w:before="120"/>
        <w:ind w:left="709" w:hanging="709"/>
        <w:jc w:val="both"/>
        <w:rPr>
          <w:rFonts w:ascii="Verdana" w:hAnsi="Verdana"/>
          <w:b/>
          <w:sz w:val="18"/>
          <w:szCs w:val="18"/>
        </w:rPr>
      </w:pPr>
      <w:r>
        <w:rPr>
          <w:rFonts w:ascii="Verdana" w:hAnsi="Verdana"/>
          <w:b/>
          <w:sz w:val="18"/>
          <w:szCs w:val="18"/>
        </w:rPr>
        <w:t>7.1.7.</w:t>
      </w:r>
      <w:r w:rsidRPr="00C41695">
        <w:rPr>
          <w:rFonts w:ascii="Verdana" w:hAnsi="Verdana"/>
          <w:sz w:val="18"/>
          <w:szCs w:val="18"/>
        </w:rPr>
        <w:tab/>
      </w:r>
      <w:r>
        <w:rPr>
          <w:rFonts w:ascii="Verdana" w:hAnsi="Verdana"/>
          <w:b/>
          <w:sz w:val="18"/>
          <w:szCs w:val="18"/>
        </w:rPr>
        <w:t>Listę podmiotów należących do tej samej grupy kapitałowej</w:t>
      </w:r>
      <w:r w:rsidR="00A97502" w:rsidRPr="00A97502">
        <w:rPr>
          <w:rFonts w:ascii="Verdana" w:hAnsi="Verdana"/>
          <w:sz w:val="18"/>
          <w:szCs w:val="18"/>
        </w:rPr>
        <w:t>, o której mowa w art. 24 ust. 2 pkt. 5 ustawy Pzp, albo informacje o tym, że Wykonawca nie należy do grupy kapitałowej</w:t>
      </w:r>
      <w:r w:rsidR="00A97502" w:rsidRPr="00A97502">
        <w:rPr>
          <w:sz w:val="18"/>
          <w:szCs w:val="18"/>
        </w:rPr>
        <w:t xml:space="preserve"> </w:t>
      </w:r>
      <w:r w:rsidR="00A97502" w:rsidRPr="00A97502">
        <w:rPr>
          <w:rFonts w:ascii="Verdana" w:hAnsi="Verdana"/>
          <w:sz w:val="18"/>
          <w:szCs w:val="18"/>
        </w:rPr>
        <w:t xml:space="preserve">na formularzu zgodnym z treścią </w:t>
      </w:r>
      <w:r>
        <w:rPr>
          <w:rFonts w:ascii="Verdana" w:hAnsi="Verdana"/>
          <w:b/>
          <w:sz w:val="18"/>
          <w:szCs w:val="18"/>
        </w:rPr>
        <w:t>Formularza 3.6.</w:t>
      </w:r>
    </w:p>
    <w:p w:rsidR="003E5E9A" w:rsidRPr="001B323E" w:rsidRDefault="003E5E9A">
      <w:pPr>
        <w:spacing w:before="120"/>
        <w:ind w:left="720" w:hanging="720"/>
        <w:jc w:val="both"/>
        <w:rPr>
          <w:rFonts w:ascii="Verdana" w:hAnsi="Verdana"/>
          <w:b/>
          <w:sz w:val="18"/>
          <w:szCs w:val="18"/>
          <w:u w:val="single"/>
        </w:rPr>
      </w:pPr>
      <w:r>
        <w:rPr>
          <w:rFonts w:ascii="Verdana" w:hAnsi="Verdana"/>
          <w:b/>
          <w:sz w:val="18"/>
          <w:szCs w:val="18"/>
        </w:rPr>
        <w:t>7.2.</w:t>
      </w:r>
      <w:r>
        <w:rPr>
          <w:rFonts w:ascii="Verdana" w:hAnsi="Verdana"/>
          <w:b/>
          <w:sz w:val="18"/>
          <w:szCs w:val="18"/>
        </w:rPr>
        <w:tab/>
      </w:r>
      <w:r w:rsidR="00A97502" w:rsidRPr="00A97502">
        <w:rPr>
          <w:rFonts w:ascii="Verdana" w:hAnsi="Verdana"/>
          <w:sz w:val="18"/>
          <w:szCs w:val="18"/>
        </w:rPr>
        <w:t xml:space="preserve">W celu oceny  </w:t>
      </w:r>
      <w:r>
        <w:rPr>
          <w:rFonts w:ascii="Verdana" w:hAnsi="Verdana"/>
          <w:b/>
          <w:sz w:val="18"/>
          <w:szCs w:val="18"/>
        </w:rPr>
        <w:t>spełniania przez Wykonawcę warunków</w:t>
      </w:r>
      <w:r w:rsidR="00A97502" w:rsidRPr="00A97502">
        <w:rPr>
          <w:rFonts w:ascii="Verdana" w:hAnsi="Verdana"/>
          <w:sz w:val="18"/>
          <w:szCs w:val="18"/>
        </w:rPr>
        <w:t xml:space="preserve"> określonych w art. 22 ust. 1 ustawy Pzp i których opis sposobu oceny spełnienia został zamieszczony w pkt 6.2 IDW</w:t>
      </w:r>
      <w:r>
        <w:rPr>
          <w:rFonts w:ascii="Verdana" w:hAnsi="Verdana"/>
          <w:b/>
          <w:sz w:val="18"/>
          <w:szCs w:val="18"/>
        </w:rPr>
        <w:t xml:space="preserve"> </w:t>
      </w:r>
      <w:r>
        <w:rPr>
          <w:rFonts w:ascii="Verdana" w:hAnsi="Verdana"/>
          <w:b/>
          <w:sz w:val="18"/>
          <w:szCs w:val="18"/>
          <w:u w:val="single"/>
        </w:rPr>
        <w:t>należy wraz z ofertą złożyć następujące oświadczenia i dokumenty:</w:t>
      </w:r>
    </w:p>
    <w:p w:rsidR="003E5E9A" w:rsidRPr="001B323E" w:rsidRDefault="00A97502">
      <w:pPr>
        <w:pStyle w:val="NormalnyWeb"/>
        <w:numPr>
          <w:ilvl w:val="2"/>
          <w:numId w:val="49"/>
        </w:numPr>
        <w:spacing w:before="120" w:after="0"/>
        <w:rPr>
          <w:rFonts w:ascii="Verdana" w:hAnsi="Verdana"/>
          <w:b/>
          <w:sz w:val="18"/>
          <w:szCs w:val="18"/>
        </w:rPr>
      </w:pPr>
      <w:r w:rsidRPr="00A97502">
        <w:rPr>
          <w:rFonts w:ascii="Verdana" w:hAnsi="Verdana"/>
          <w:iCs/>
          <w:sz w:val="18"/>
          <w:szCs w:val="18"/>
        </w:rPr>
        <w:t>Oświadczenie o spełnianiu warunków udziału w postępowaniu</w:t>
      </w:r>
      <w:r w:rsidRPr="00A97502">
        <w:rPr>
          <w:rFonts w:ascii="Verdana" w:hAnsi="Verdana"/>
          <w:sz w:val="18"/>
          <w:szCs w:val="18"/>
        </w:rPr>
        <w:t xml:space="preserve"> na formularzu zgodnym                  z treścią </w:t>
      </w:r>
      <w:r w:rsidR="003E5E9A">
        <w:rPr>
          <w:rFonts w:ascii="Verdana" w:hAnsi="Verdana"/>
          <w:b/>
          <w:sz w:val="18"/>
          <w:szCs w:val="18"/>
        </w:rPr>
        <w:t>Formularza 3.1.2</w:t>
      </w:r>
    </w:p>
    <w:p w:rsidR="003E5E9A" w:rsidRPr="001B323E" w:rsidRDefault="003E5E9A">
      <w:pPr>
        <w:pStyle w:val="NormalnyWeb"/>
        <w:numPr>
          <w:ilvl w:val="2"/>
          <w:numId w:val="49"/>
        </w:numPr>
        <w:spacing w:before="120" w:after="0"/>
        <w:rPr>
          <w:rFonts w:ascii="Verdana" w:hAnsi="Verdana"/>
          <w:iCs/>
          <w:sz w:val="18"/>
          <w:szCs w:val="18"/>
        </w:rPr>
      </w:pPr>
      <w:r>
        <w:rPr>
          <w:rFonts w:ascii="Verdana" w:hAnsi="Verdana"/>
          <w:b/>
          <w:sz w:val="18"/>
          <w:szCs w:val="18"/>
        </w:rPr>
        <w:t>Wykaz</w:t>
      </w:r>
      <w:r w:rsidR="00A97502" w:rsidRPr="00A97502">
        <w:rPr>
          <w:rFonts w:ascii="Verdana" w:hAnsi="Verdana"/>
          <w:sz w:val="18"/>
          <w:szCs w:val="18"/>
        </w:rPr>
        <w:t xml:space="preserve"> wykonanych, a w przypadku świadczeń okresowych lub ciągłych również wykonywanych </w:t>
      </w:r>
      <w:r>
        <w:rPr>
          <w:rFonts w:ascii="Verdana" w:hAnsi="Verdana"/>
          <w:b/>
          <w:sz w:val="18"/>
          <w:szCs w:val="18"/>
        </w:rPr>
        <w:t>głównych usług</w:t>
      </w:r>
      <w:r w:rsidR="00A97502" w:rsidRPr="00A97502">
        <w:rPr>
          <w:rFonts w:ascii="Verdana" w:hAnsi="Verdana"/>
          <w:sz w:val="18"/>
          <w:szCs w:val="18"/>
        </w:rPr>
        <w:t xml:space="preserve">, w okresie ostatnich trzech lat przed upływem terminu składania ofert, a jeżeli okres prowadzenia działalności jest krótszy - w tym okresie, z podaniem ich rodzaju, daty i miejsca wykonania, na formularzu zgodnym z </w:t>
      </w:r>
      <w:r w:rsidR="00A97502" w:rsidRPr="00A97502">
        <w:rPr>
          <w:rFonts w:ascii="Verdana" w:hAnsi="Verdana"/>
          <w:iCs/>
          <w:sz w:val="18"/>
          <w:szCs w:val="18"/>
        </w:rPr>
        <w:t xml:space="preserve">treścią </w:t>
      </w:r>
      <w:r w:rsidR="00A97502" w:rsidRPr="00A97502">
        <w:rPr>
          <w:rFonts w:ascii="Verdana" w:hAnsi="Verdana"/>
          <w:b/>
          <w:iCs/>
          <w:sz w:val="18"/>
          <w:szCs w:val="18"/>
        </w:rPr>
        <w:t xml:space="preserve">Formularza 3.2. </w:t>
      </w:r>
      <w:r w:rsidRPr="001B323E">
        <w:rPr>
          <w:rFonts w:ascii="Verdana" w:hAnsi="Verdana"/>
          <w:iCs/>
          <w:sz w:val="18"/>
          <w:szCs w:val="18"/>
        </w:rPr>
        <w:t xml:space="preserve">(„Wiedza i Doświadczenie”), </w:t>
      </w:r>
      <w:r w:rsidR="00A97502" w:rsidRPr="00A97502">
        <w:rPr>
          <w:rFonts w:ascii="Verdana" w:hAnsi="Verdana"/>
          <w:sz w:val="18"/>
          <w:szCs w:val="18"/>
        </w:rPr>
        <w:t xml:space="preserve">oraz załączeniem dowodów, czy zostały wykonane lub są wykonywane należycie. Za główne usługi dla których należy przedstawić </w:t>
      </w:r>
      <w:r w:rsidR="00A97502" w:rsidRPr="00A97502">
        <w:rPr>
          <w:rFonts w:ascii="Verdana" w:hAnsi="Verdana"/>
          <w:sz w:val="18"/>
          <w:szCs w:val="18"/>
        </w:rPr>
        <w:lastRenderedPageBreak/>
        <w:t xml:space="preserve">dowody uznaje się usługi niezbędne do wykazania  </w:t>
      </w:r>
      <w:r w:rsidR="00A97502" w:rsidRPr="00A97502">
        <w:rPr>
          <w:rFonts w:ascii="Verdana" w:hAnsi="Verdana"/>
          <w:iCs/>
          <w:sz w:val="18"/>
          <w:szCs w:val="18"/>
        </w:rPr>
        <w:t>spełnienia warunku, o którym mowa w pkt 6.2.2) IDW.</w:t>
      </w:r>
    </w:p>
    <w:p w:rsidR="003E5E9A" w:rsidRPr="001B323E" w:rsidRDefault="00A97502">
      <w:pPr>
        <w:spacing w:before="120"/>
        <w:ind w:left="693" w:firstLine="27"/>
        <w:jc w:val="both"/>
        <w:rPr>
          <w:rFonts w:ascii="Verdana" w:hAnsi="Verdana"/>
          <w:iCs/>
          <w:sz w:val="18"/>
          <w:szCs w:val="18"/>
        </w:rPr>
      </w:pPr>
      <w:r w:rsidRPr="00A97502">
        <w:rPr>
          <w:rFonts w:ascii="Verdana" w:hAnsi="Verdana"/>
          <w:iCs/>
          <w:sz w:val="18"/>
          <w:szCs w:val="18"/>
        </w:rPr>
        <w:t>Dowodami, o których mowa powyżej są;</w:t>
      </w:r>
    </w:p>
    <w:p w:rsidR="003E5E9A" w:rsidRPr="001B323E" w:rsidRDefault="00A97502">
      <w:pPr>
        <w:autoSpaceDE w:val="0"/>
        <w:ind w:left="693"/>
        <w:rPr>
          <w:rFonts w:ascii="Verdana" w:hAnsi="Verdana" w:cs="Tahoma"/>
          <w:sz w:val="18"/>
          <w:szCs w:val="18"/>
        </w:rPr>
      </w:pPr>
      <w:r w:rsidRPr="00A97502">
        <w:rPr>
          <w:rFonts w:ascii="Verdana" w:hAnsi="Verdana" w:cs="Tahoma"/>
          <w:sz w:val="18"/>
          <w:szCs w:val="18"/>
        </w:rPr>
        <w:t>1) poświadczenie, z tym że w odniesieniu do nadal wykonywanych dostaw lub usług okresowych lub ciągłych poświadczenie powinno być wydane nie wcześniej niż na 3 miesiące przed upływem terminu składania ofert;</w:t>
      </w:r>
    </w:p>
    <w:p w:rsidR="003E5E9A" w:rsidRPr="001B323E" w:rsidRDefault="00A97502">
      <w:pPr>
        <w:spacing w:before="120"/>
        <w:ind w:left="693"/>
        <w:jc w:val="both"/>
        <w:rPr>
          <w:rFonts w:ascii="Verdana" w:hAnsi="Verdana" w:cs="Tahoma"/>
          <w:sz w:val="18"/>
          <w:szCs w:val="18"/>
        </w:rPr>
      </w:pPr>
      <w:r w:rsidRPr="00A97502">
        <w:rPr>
          <w:rFonts w:ascii="Verdana" w:hAnsi="Verdana" w:cs="Tahoma"/>
          <w:sz w:val="18"/>
          <w:szCs w:val="18"/>
        </w:rPr>
        <w:t xml:space="preserve">2) oświadczenie wykonawcy </w:t>
      </w:r>
      <w:r w:rsidR="003E5E9A" w:rsidRPr="00C41695">
        <w:rPr>
          <w:rFonts w:ascii="Verdana" w:hAnsi="Verdana" w:cs="Tahoma"/>
          <w:sz w:val="18"/>
          <w:szCs w:val="18"/>
        </w:rPr>
        <w:t>–</w:t>
      </w:r>
      <w:r w:rsidRPr="00A97502">
        <w:rPr>
          <w:rFonts w:ascii="Verdana" w:hAnsi="Verdana" w:cs="Tahoma"/>
          <w:sz w:val="18"/>
          <w:szCs w:val="18"/>
        </w:rPr>
        <w:t xml:space="preserve"> jeżeli z uzasadnionych przyczyn o obiektywnym charakterze wykonawca nie jest w stanie uzyskać poświadczenia, o którym mowa w pkt 1;</w:t>
      </w:r>
    </w:p>
    <w:p w:rsidR="003E5E9A" w:rsidRPr="001B323E" w:rsidRDefault="00A97502">
      <w:pPr>
        <w:spacing w:before="120"/>
        <w:ind w:left="693"/>
        <w:jc w:val="both"/>
        <w:rPr>
          <w:rFonts w:ascii="Verdana" w:hAnsi="Verdana" w:cs="Tahoma"/>
          <w:sz w:val="18"/>
          <w:szCs w:val="18"/>
        </w:rPr>
      </w:pPr>
      <w:r w:rsidRPr="00A97502">
        <w:rPr>
          <w:rFonts w:ascii="Verdana" w:hAnsi="Verdana" w:cs="Tahoma"/>
          <w:sz w:val="18"/>
          <w:szCs w:val="18"/>
        </w:rPr>
        <w:t>3) W przypadku, gdy Zamawiający jest podmiotem, na rzecz którego usługi wskazane w  wykazie, o którym mowa w pkt 8.2.2., zostały wcześniej wykonane, Wykonawca nie ma obowiązku przedkładania dowodów o których mowa w pkt 1;</w:t>
      </w:r>
    </w:p>
    <w:p w:rsidR="003E5E9A" w:rsidRPr="001B323E" w:rsidRDefault="00A97502">
      <w:pPr>
        <w:pStyle w:val="NormalnyWeb"/>
        <w:spacing w:before="120" w:after="0"/>
        <w:ind w:left="709"/>
        <w:rPr>
          <w:rFonts w:ascii="Verdana" w:hAnsi="Verdana" w:cs="Tahoma"/>
          <w:sz w:val="18"/>
          <w:szCs w:val="18"/>
        </w:rPr>
      </w:pPr>
      <w:r w:rsidRPr="00A97502">
        <w:rPr>
          <w:rFonts w:ascii="Verdana" w:hAnsi="Verdana" w:cs="Tahoma"/>
          <w:sz w:val="18"/>
          <w:szCs w:val="18"/>
        </w:rPr>
        <w:t xml:space="preserve">4) na podstawie § 9 ust. </w:t>
      </w:r>
      <w:r w:rsidR="00C7785C">
        <w:rPr>
          <w:rFonts w:ascii="Verdana" w:hAnsi="Verdana" w:cs="Tahoma"/>
          <w:sz w:val="18"/>
          <w:szCs w:val="18"/>
        </w:rPr>
        <w:t>2</w:t>
      </w:r>
      <w:r w:rsidRPr="00A97502">
        <w:rPr>
          <w:rFonts w:ascii="Verdana" w:hAnsi="Verdana" w:cs="Tahoma"/>
          <w:sz w:val="18"/>
          <w:szCs w:val="18"/>
        </w:rPr>
        <w:t xml:space="preserve"> Rozporządzenia Prezesa Rady Ministrów z dnia 19 lutego 2013 w sprawie rodzajów dokumentów jakich może żądać zamawiający od wykonawcy oraz form w jakich te dokumenty mogą być składane w niniejszym postępowaniu Wykonawca może złożyć również dokumenty potwierdzające należyte wykonanie usług określone w § 1 </w:t>
      </w:r>
      <w:r w:rsidR="00C7785C">
        <w:rPr>
          <w:rFonts w:ascii="Verdana" w:hAnsi="Verdana" w:cs="Tahoma"/>
          <w:sz w:val="18"/>
          <w:szCs w:val="18"/>
        </w:rPr>
        <w:t xml:space="preserve">ust. 1 </w:t>
      </w:r>
      <w:r w:rsidRPr="00A97502">
        <w:rPr>
          <w:rFonts w:ascii="Verdana" w:hAnsi="Verdana" w:cs="Tahoma"/>
          <w:sz w:val="18"/>
          <w:szCs w:val="18"/>
        </w:rPr>
        <w:t xml:space="preserve">pkt </w:t>
      </w:r>
      <w:r w:rsidR="00C7785C">
        <w:rPr>
          <w:rFonts w:ascii="Verdana" w:hAnsi="Verdana" w:cs="Tahoma"/>
          <w:sz w:val="18"/>
          <w:szCs w:val="18"/>
        </w:rPr>
        <w:t>3</w:t>
      </w:r>
      <w:r w:rsidRPr="00A97502">
        <w:rPr>
          <w:rFonts w:ascii="Verdana" w:hAnsi="Verdana" w:cs="Tahoma"/>
          <w:sz w:val="18"/>
          <w:szCs w:val="18"/>
        </w:rPr>
        <w:t xml:space="preserve"> rozporządzenia Prezesa Rady Ministrów z dnia 30.12.2009 w sprawie rodzajów dokumentów jakich może żądać zamawiający od wykonawcy oraz form w jakich te dokumenty mogą być składane.</w:t>
      </w:r>
    </w:p>
    <w:p w:rsidR="003E5E9A" w:rsidRPr="001B323E" w:rsidRDefault="00A97502">
      <w:pPr>
        <w:pStyle w:val="NormalnyWeb"/>
        <w:numPr>
          <w:ilvl w:val="2"/>
          <w:numId w:val="49"/>
        </w:numPr>
        <w:spacing w:before="120" w:after="0"/>
        <w:rPr>
          <w:rFonts w:ascii="Verdana" w:hAnsi="Verdana"/>
          <w:iCs/>
          <w:sz w:val="18"/>
          <w:szCs w:val="18"/>
        </w:rPr>
      </w:pPr>
      <w:r w:rsidRPr="00A97502">
        <w:rPr>
          <w:rFonts w:ascii="Verdana" w:hAnsi="Verdana"/>
          <w:sz w:val="18"/>
          <w:szCs w:val="18"/>
        </w:rPr>
        <w:t>Wykaz osób, które będą uczestniczyć w wykonywaniu zamówienia, wraz z informacjami na temat ich kwalifikacji zawodowych, doświadczenia niezbędnych dla wykonania zamówienia, a także zakresem wykonywanych przez nie czynności, oraz informacją o podstawie dysponowania tymi osobami, n</w:t>
      </w:r>
      <w:r w:rsidRPr="00A97502">
        <w:rPr>
          <w:rFonts w:ascii="Verdana" w:hAnsi="Verdana"/>
          <w:iCs/>
          <w:sz w:val="18"/>
          <w:szCs w:val="18"/>
        </w:rPr>
        <w:t xml:space="preserve">a formularzu zgodnym z treścią </w:t>
      </w:r>
      <w:r w:rsidRPr="00A97502">
        <w:rPr>
          <w:rFonts w:ascii="Verdana" w:hAnsi="Verdana"/>
          <w:b/>
          <w:iCs/>
          <w:sz w:val="18"/>
          <w:szCs w:val="18"/>
        </w:rPr>
        <w:t>Formularza 3.3.</w:t>
      </w:r>
      <w:r w:rsidR="003E5E9A" w:rsidRPr="001B323E">
        <w:rPr>
          <w:rFonts w:ascii="Verdana" w:hAnsi="Verdana"/>
          <w:iCs/>
          <w:sz w:val="18"/>
          <w:szCs w:val="18"/>
        </w:rPr>
        <w:t xml:space="preserve"> („Potencjał kadrowy”). Wykaz musi potwierdzać spełnien</w:t>
      </w:r>
      <w:r w:rsidRPr="00A97502">
        <w:rPr>
          <w:rFonts w:ascii="Verdana" w:hAnsi="Verdana"/>
          <w:iCs/>
          <w:sz w:val="18"/>
          <w:szCs w:val="18"/>
        </w:rPr>
        <w:t>ie warunku, o</w:t>
      </w:r>
      <w:r w:rsidR="003E5E9A" w:rsidRPr="00C41695">
        <w:rPr>
          <w:rFonts w:ascii="Verdana" w:hAnsi="Verdana"/>
          <w:iCs/>
          <w:sz w:val="18"/>
          <w:szCs w:val="18"/>
        </w:rPr>
        <w:t> </w:t>
      </w:r>
      <w:r w:rsidRPr="00A97502">
        <w:rPr>
          <w:rFonts w:ascii="Verdana" w:hAnsi="Verdana"/>
          <w:iCs/>
          <w:sz w:val="18"/>
          <w:szCs w:val="18"/>
        </w:rPr>
        <w:t>którym mowa w</w:t>
      </w:r>
      <w:r w:rsidR="003E5E9A" w:rsidRPr="00C41695">
        <w:rPr>
          <w:rFonts w:ascii="Verdana" w:hAnsi="Verdana"/>
          <w:iCs/>
          <w:sz w:val="18"/>
          <w:szCs w:val="18"/>
        </w:rPr>
        <w:t> </w:t>
      </w:r>
      <w:r w:rsidRPr="00A97502">
        <w:rPr>
          <w:rFonts w:ascii="Verdana" w:hAnsi="Verdana"/>
          <w:iCs/>
          <w:sz w:val="18"/>
          <w:szCs w:val="18"/>
        </w:rPr>
        <w:t>pkt 6.2.3b) IDW.</w:t>
      </w:r>
    </w:p>
    <w:p w:rsidR="003E5E9A" w:rsidRPr="001B323E" w:rsidRDefault="003E5E9A">
      <w:pPr>
        <w:pStyle w:val="NormalnyWeb"/>
        <w:numPr>
          <w:ilvl w:val="2"/>
          <w:numId w:val="49"/>
        </w:numPr>
        <w:tabs>
          <w:tab w:val="left" w:pos="993"/>
        </w:tabs>
        <w:spacing w:before="120" w:after="0"/>
        <w:rPr>
          <w:rFonts w:ascii="Verdana" w:hAnsi="Verdana" w:cs="Tahoma"/>
          <w:iCs/>
          <w:sz w:val="18"/>
          <w:szCs w:val="18"/>
        </w:rPr>
      </w:pPr>
      <w:r>
        <w:rPr>
          <w:rFonts w:ascii="Verdana" w:hAnsi="Verdana" w:cs="Tahoma"/>
          <w:b/>
          <w:sz w:val="18"/>
          <w:szCs w:val="18"/>
        </w:rPr>
        <w:t>Wykaz narzędzi,</w:t>
      </w:r>
      <w:r w:rsidR="00A97502" w:rsidRPr="00A97502">
        <w:rPr>
          <w:rFonts w:ascii="Verdana" w:hAnsi="Verdana" w:cs="Tahoma"/>
          <w:sz w:val="18"/>
          <w:szCs w:val="18"/>
        </w:rPr>
        <w:t xml:space="preserve"> wyposażenia zakładu i urządzeń technicznych dostępnych wykonawcy usług w celu wykonania zamówienia wraz z informacją o podstawie do dysponowania tymi zasobami na formularzu zgodnym z treścią </w:t>
      </w:r>
      <w:r>
        <w:rPr>
          <w:rFonts w:ascii="Verdana" w:hAnsi="Verdana" w:cs="Tahoma"/>
          <w:b/>
          <w:sz w:val="18"/>
          <w:szCs w:val="18"/>
        </w:rPr>
        <w:t>Formularza 3.4.</w:t>
      </w:r>
      <w:r w:rsidR="00A97502" w:rsidRPr="00A97502">
        <w:rPr>
          <w:rFonts w:ascii="Verdana" w:hAnsi="Verdana" w:cs="Tahoma"/>
          <w:sz w:val="18"/>
          <w:szCs w:val="18"/>
        </w:rPr>
        <w:t xml:space="preserve"> („Potencjał techniczny”)</w:t>
      </w:r>
      <w:r w:rsidR="00A97502" w:rsidRPr="00A97502">
        <w:rPr>
          <w:rFonts w:ascii="Verdana" w:hAnsi="Verdana" w:cs="Tahoma"/>
          <w:iCs/>
          <w:sz w:val="18"/>
          <w:szCs w:val="18"/>
        </w:rPr>
        <w:t>. Wykaz musi potwierdzać spełnienie warunku, o</w:t>
      </w:r>
      <w:r w:rsidRPr="00C41695">
        <w:rPr>
          <w:rFonts w:ascii="Verdana" w:hAnsi="Verdana" w:cs="Tahoma"/>
          <w:iCs/>
          <w:sz w:val="18"/>
          <w:szCs w:val="18"/>
        </w:rPr>
        <w:t> </w:t>
      </w:r>
      <w:r w:rsidR="00A97502" w:rsidRPr="00A97502">
        <w:rPr>
          <w:rFonts w:ascii="Verdana" w:hAnsi="Verdana" w:cs="Tahoma"/>
          <w:iCs/>
          <w:sz w:val="18"/>
          <w:szCs w:val="18"/>
        </w:rPr>
        <w:t>którym mowa w</w:t>
      </w:r>
      <w:r w:rsidRPr="00C41695">
        <w:rPr>
          <w:rFonts w:ascii="Verdana" w:hAnsi="Verdana" w:cs="Tahoma"/>
          <w:iCs/>
          <w:sz w:val="18"/>
          <w:szCs w:val="18"/>
        </w:rPr>
        <w:t> </w:t>
      </w:r>
      <w:r w:rsidR="00A97502" w:rsidRPr="00A97502">
        <w:rPr>
          <w:rFonts w:ascii="Verdana" w:hAnsi="Verdana" w:cs="Tahoma"/>
          <w:iCs/>
          <w:sz w:val="18"/>
          <w:szCs w:val="18"/>
        </w:rPr>
        <w:t>pkt.</w:t>
      </w:r>
      <w:r w:rsidRPr="00C41695">
        <w:rPr>
          <w:rFonts w:ascii="Verdana" w:hAnsi="Verdana" w:cs="Tahoma"/>
          <w:iCs/>
          <w:sz w:val="18"/>
          <w:szCs w:val="18"/>
        </w:rPr>
        <w:t> </w:t>
      </w:r>
      <w:r w:rsidR="00A97502" w:rsidRPr="00A97502">
        <w:rPr>
          <w:rFonts w:ascii="Verdana" w:hAnsi="Verdana" w:cs="Tahoma"/>
          <w:iCs/>
          <w:sz w:val="18"/>
          <w:szCs w:val="18"/>
        </w:rPr>
        <w:t>6.2.3a). IDW</w:t>
      </w:r>
    </w:p>
    <w:p w:rsidR="003E5E9A" w:rsidRPr="003E5E9A" w:rsidRDefault="003E5E9A" w:rsidP="00944DB6">
      <w:pPr>
        <w:suppressAutoHyphens w:val="0"/>
        <w:ind w:left="709" w:hanging="709"/>
        <w:jc w:val="both"/>
        <w:rPr>
          <w:rFonts w:ascii="LiberationSans" w:hAnsi="LiberationSans" w:cs="LiberationSans"/>
          <w:sz w:val="20"/>
          <w:szCs w:val="20"/>
          <w:lang w:eastAsia="pl-PL"/>
        </w:rPr>
      </w:pPr>
      <w:r>
        <w:rPr>
          <w:rFonts w:ascii="Verdana" w:hAnsi="Verdana"/>
          <w:b/>
          <w:sz w:val="20"/>
        </w:rPr>
        <w:t>7.2.5.</w:t>
      </w:r>
      <w:r w:rsidRPr="00C41695">
        <w:rPr>
          <w:rFonts w:ascii="Verdana" w:hAnsi="Verdana"/>
          <w:sz w:val="20"/>
        </w:rPr>
        <w:tab/>
      </w:r>
      <w:r>
        <w:rPr>
          <w:rStyle w:val="tekstdokbold"/>
          <w:rFonts w:ascii="Verdana" w:hAnsi="Verdana"/>
          <w:b w:val="0"/>
          <w:bCs/>
          <w:sz w:val="20"/>
        </w:rPr>
        <w:t>Oświadczenie, że osoby, które będą brały udział w wykonywaniu zamówienia, posiadają wymagane uprawnienia (Formularz 3.5).</w:t>
      </w:r>
      <w:r w:rsidR="00A97502" w:rsidRPr="00A97502">
        <w:rPr>
          <w:rFonts w:ascii="LiberationSans" w:hAnsi="LiberationSans" w:cs="LiberationSans"/>
          <w:sz w:val="20"/>
          <w:szCs w:val="20"/>
          <w:lang w:eastAsia="pl-PL"/>
        </w:rPr>
        <w:t xml:space="preserve"> </w:t>
      </w:r>
    </w:p>
    <w:p w:rsidR="003E5E9A" w:rsidRPr="003E5E9A" w:rsidRDefault="00A97502" w:rsidP="00944DB6">
      <w:pPr>
        <w:suppressAutoHyphens w:val="0"/>
        <w:ind w:left="709" w:hanging="709"/>
        <w:jc w:val="both"/>
        <w:rPr>
          <w:rFonts w:ascii="Verdana" w:hAnsi="Verdana" w:cs="Tahoma"/>
          <w:iCs/>
          <w:sz w:val="18"/>
          <w:szCs w:val="18"/>
        </w:rPr>
      </w:pPr>
      <w:r w:rsidRPr="00A97502">
        <w:rPr>
          <w:rFonts w:ascii="Verdana" w:hAnsi="Verdana" w:cs="LiberationSans"/>
          <w:b/>
          <w:sz w:val="18"/>
          <w:szCs w:val="18"/>
          <w:lang w:eastAsia="pl-PL"/>
        </w:rPr>
        <w:t>7.2.6.</w:t>
      </w:r>
      <w:r w:rsidR="003E5E9A" w:rsidRPr="00C41695">
        <w:rPr>
          <w:rFonts w:ascii="LiberationSans" w:hAnsi="LiberationSans" w:cs="LiberationSans"/>
          <w:sz w:val="20"/>
          <w:szCs w:val="20"/>
          <w:lang w:eastAsia="pl-PL"/>
        </w:rPr>
        <w:tab/>
      </w:r>
      <w:r w:rsidRPr="00A97502">
        <w:rPr>
          <w:rFonts w:ascii="Verdana" w:hAnsi="Verdana" w:cs="Tahoma"/>
          <w:iCs/>
          <w:sz w:val="18"/>
          <w:szCs w:val="18"/>
        </w:rPr>
        <w:t xml:space="preserve">informację banku lub spółdzielczej kasy oszczędnościowo-kredytowej, potwierdzającą wysokość posiadanych środków finansowych lub zdolność kredytową Wykonawcy, wystawioną nie wcześniej niż 3 miesiące przed upływem terminu składania ofert </w:t>
      </w:r>
      <w:r w:rsidR="003E5E9A" w:rsidRPr="00C41695">
        <w:rPr>
          <w:rFonts w:ascii="Verdana" w:hAnsi="Verdana" w:cs="Tahoma"/>
          <w:iCs/>
          <w:sz w:val="18"/>
          <w:szCs w:val="18"/>
        </w:rPr>
        <w:t>–</w:t>
      </w:r>
      <w:r w:rsidRPr="00A97502">
        <w:rPr>
          <w:rFonts w:ascii="Verdana" w:hAnsi="Verdana" w:cs="Tahoma"/>
          <w:iCs/>
          <w:sz w:val="18"/>
          <w:szCs w:val="18"/>
        </w:rPr>
        <w:t xml:space="preserve"> w celu wykazania spełniania warunku, którego opis został zamieszczony w pkt 6.2.4) IDW</w:t>
      </w:r>
    </w:p>
    <w:p w:rsidR="003E5E9A" w:rsidRPr="003E5E9A" w:rsidRDefault="003E5E9A" w:rsidP="00944DB6">
      <w:pPr>
        <w:suppressAutoHyphens w:val="0"/>
        <w:ind w:left="709" w:hanging="709"/>
        <w:jc w:val="both"/>
        <w:rPr>
          <w:rFonts w:ascii="LiberationSans" w:hAnsi="LiberationSans" w:cs="LiberationSans"/>
          <w:sz w:val="20"/>
          <w:szCs w:val="20"/>
          <w:lang w:eastAsia="pl-PL"/>
        </w:rPr>
      </w:pPr>
    </w:p>
    <w:p w:rsidR="003E5E9A" w:rsidRPr="003E5E9A" w:rsidRDefault="00A97502" w:rsidP="00B415D1">
      <w:pPr>
        <w:pStyle w:val="Tekstpodstawowy"/>
        <w:tabs>
          <w:tab w:val="left" w:pos="-567"/>
          <w:tab w:val="left" w:pos="-284"/>
        </w:tabs>
        <w:ind w:left="709" w:hanging="709"/>
        <w:jc w:val="both"/>
        <w:rPr>
          <w:rStyle w:val="tekstdokbold"/>
          <w:rFonts w:ascii="Verdana" w:hAnsi="Verdana"/>
          <w:sz w:val="18"/>
          <w:szCs w:val="18"/>
          <w:u w:val="none"/>
        </w:rPr>
      </w:pPr>
      <w:r w:rsidRPr="00A97502">
        <w:rPr>
          <w:rStyle w:val="tekstdokbold"/>
          <w:rFonts w:ascii="Verdana" w:hAnsi="Verdana"/>
          <w:b/>
          <w:sz w:val="18"/>
          <w:szCs w:val="18"/>
          <w:u w:val="none"/>
        </w:rPr>
        <w:t>7.2.a)</w:t>
      </w:r>
      <w:r w:rsidR="003E5E9A" w:rsidRPr="001B323E">
        <w:rPr>
          <w:rStyle w:val="tekstdokbold"/>
          <w:rFonts w:ascii="Verdana" w:hAnsi="Verdana"/>
          <w:sz w:val="20"/>
          <w:u w:val="none"/>
        </w:rPr>
        <w:t xml:space="preserve"> </w:t>
      </w:r>
      <w:r w:rsidRPr="00A97502">
        <w:rPr>
          <w:rFonts w:ascii="Verdana" w:hAnsi="Verdana" w:cs="LiberationSans"/>
          <w:b w:val="0"/>
          <w:sz w:val="18"/>
          <w:szCs w:val="18"/>
        </w:rPr>
        <w:t>Jeżeli z uzasadnionej przyczyny wykonawca nie może przedstawić wymaganych dokumentów dotyczących sytuacji finansowej i ekonomicznej, może przedstawić inny dokument, który w wystarczający sposób potwierdza spełnianie opisanego przez Zamawiaj</w:t>
      </w:r>
      <w:r w:rsidR="003E5E9A">
        <w:rPr>
          <w:rFonts w:ascii="Verdana" w:hAnsi="Verdana" w:cs="LiberationSans"/>
          <w:b w:val="0"/>
          <w:sz w:val="18"/>
          <w:szCs w:val="18"/>
        </w:rPr>
        <w:t>ą</w:t>
      </w:r>
      <w:r w:rsidRPr="00A97502">
        <w:rPr>
          <w:rFonts w:ascii="Verdana" w:hAnsi="Verdana" w:cs="LiberationSans"/>
          <w:b w:val="0"/>
          <w:sz w:val="18"/>
          <w:szCs w:val="18"/>
        </w:rPr>
        <w:t>cego w pkt. 6.2.4) IDW warunku</w:t>
      </w:r>
    </w:p>
    <w:p w:rsidR="003E5E9A" w:rsidRPr="001B323E" w:rsidRDefault="003E5E9A" w:rsidP="009141C3">
      <w:pPr>
        <w:pStyle w:val="NormalnyWeb"/>
        <w:numPr>
          <w:ilvl w:val="1"/>
          <w:numId w:val="49"/>
        </w:numPr>
        <w:tabs>
          <w:tab w:val="left" w:pos="720"/>
        </w:tabs>
        <w:spacing w:before="120" w:after="0"/>
        <w:ind w:left="720" w:hanging="720"/>
        <w:rPr>
          <w:rFonts w:ascii="Verdana" w:hAnsi="Verdana"/>
          <w:sz w:val="18"/>
          <w:szCs w:val="18"/>
        </w:rPr>
      </w:pPr>
      <w:r w:rsidRPr="001B323E">
        <w:rPr>
          <w:rFonts w:ascii="Verdana" w:hAnsi="Verdana"/>
          <w:sz w:val="18"/>
          <w:szCs w:val="18"/>
        </w:rPr>
        <w:t xml:space="preserve">W sytuacji gdy, Wykonawca polega na wiedzy i doświadczeniu, potencjale technicznym </w:t>
      </w:r>
      <w:r w:rsidR="00A97502" w:rsidRPr="00A97502">
        <w:rPr>
          <w:rFonts w:ascii="Verdana" w:hAnsi="Verdana"/>
          <w:sz w:val="18"/>
          <w:szCs w:val="18"/>
        </w:rPr>
        <w:t>potencjale finansowym lub osobach zdolnych do wykonania zamówienia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p>
    <w:p w:rsidR="003E5E9A" w:rsidRPr="003E5E9A" w:rsidRDefault="003E5E9A">
      <w:pPr>
        <w:pStyle w:val="NormalnyWeb"/>
        <w:spacing w:before="120" w:after="0" w:line="276" w:lineRule="auto"/>
        <w:ind w:left="720" w:hanging="720"/>
        <w:rPr>
          <w:rFonts w:ascii="Verdana" w:hAnsi="Verdana"/>
          <w:b/>
          <w:iCs/>
          <w:sz w:val="18"/>
          <w:szCs w:val="18"/>
        </w:rPr>
      </w:pPr>
      <w:r>
        <w:rPr>
          <w:rFonts w:ascii="Verdana" w:hAnsi="Verdana"/>
          <w:b/>
          <w:sz w:val="18"/>
          <w:szCs w:val="18"/>
        </w:rPr>
        <w:t>7.3.a.</w:t>
      </w:r>
      <w:r w:rsidR="00A97502" w:rsidRPr="00A97502">
        <w:rPr>
          <w:rFonts w:ascii="Verdana" w:hAnsi="Verdana"/>
          <w:sz w:val="18"/>
          <w:szCs w:val="18"/>
        </w:rPr>
        <w:t xml:space="preserve"> </w:t>
      </w:r>
      <w:r>
        <w:rPr>
          <w:rFonts w:ascii="Verdana" w:hAnsi="Verdana"/>
          <w:b/>
          <w:sz w:val="18"/>
          <w:szCs w:val="18"/>
        </w:rPr>
        <w:t xml:space="preserve"> </w:t>
      </w:r>
      <w:r w:rsidR="00A97502" w:rsidRPr="00A97502">
        <w:rPr>
          <w:rFonts w:ascii="Verdana" w:hAnsi="Verdana"/>
          <w:sz w:val="18"/>
          <w:szCs w:val="18"/>
        </w:rPr>
        <w:t>Jeżeli Wykonawca wykazując spełnienie warunków, o których mowa w art. 22 ust.1 ustawy Pzp, polega na zasobach innych podmiotów na zasadach określonych w art. 26 ust. 2b ustawy Pzp, a podmioty te będą brały udział w realizacji części zamówienia zamawiający wymaga przedłożenia w odniesieniu do tych podmiotów oświadczenia o braku podstaw do wykluczenia z postępowania w okolicznościach, o których mowa w art. 24 ust.1 ustawy Pzp, n</w:t>
      </w:r>
      <w:r w:rsidR="00A97502" w:rsidRPr="00A97502">
        <w:rPr>
          <w:rFonts w:ascii="Verdana" w:hAnsi="Verdana"/>
          <w:iCs/>
          <w:sz w:val="18"/>
          <w:szCs w:val="18"/>
        </w:rPr>
        <w:t xml:space="preserve">a formularzu zgodnym z treścią </w:t>
      </w:r>
      <w:r w:rsidR="00A97502" w:rsidRPr="00A97502">
        <w:rPr>
          <w:rFonts w:ascii="Verdana" w:hAnsi="Verdana"/>
          <w:b/>
          <w:iCs/>
          <w:sz w:val="18"/>
          <w:szCs w:val="18"/>
        </w:rPr>
        <w:t>Formularza 3.1.3.</w:t>
      </w:r>
    </w:p>
    <w:p w:rsidR="003E5E9A" w:rsidRPr="001B323E" w:rsidRDefault="003E5E9A" w:rsidP="005A2682">
      <w:pPr>
        <w:pStyle w:val="NormalnyWeb"/>
        <w:spacing w:before="0" w:after="0"/>
        <w:ind w:left="539" w:hanging="539"/>
        <w:rPr>
          <w:rFonts w:ascii="Verdana" w:hAnsi="Verdana"/>
          <w:sz w:val="18"/>
          <w:szCs w:val="18"/>
        </w:rPr>
      </w:pPr>
      <w:r>
        <w:rPr>
          <w:rFonts w:ascii="Verdana" w:hAnsi="Verdana"/>
          <w:b/>
          <w:sz w:val="18"/>
          <w:szCs w:val="18"/>
        </w:rPr>
        <w:t>7.3.b.</w:t>
      </w:r>
      <w:r w:rsidR="00A97502" w:rsidRPr="00A97502">
        <w:rPr>
          <w:rFonts w:ascii="Verdana" w:hAnsi="Verdana"/>
          <w:sz w:val="18"/>
          <w:szCs w:val="18"/>
        </w:rPr>
        <w:t xml:space="preserve">Jeżeli Wykonawca wykazując spełnienie warunku, o którym mowa w art. 22 ust. 1 ustawy Pzp polega na zasobach innych podmiotów, na zasadach określonych w art. 26 ust. 2b ustawy Pzp, Zamawiający w celu oceny czy Wykonawca będzie dysponował zasobami innych podmiotów w stopniu niezbędnym dla należytego wykonania zamówienia oraz oceny, czy stosunek łączący Wykonawcę z tymi podmiotami  gwarantuje rzeczywisty dostęp do ich zasobów, żąda: </w:t>
      </w:r>
    </w:p>
    <w:p w:rsidR="003E5E9A" w:rsidRPr="001B323E" w:rsidRDefault="003E5E9A" w:rsidP="005A2682">
      <w:pPr>
        <w:pStyle w:val="NormalnyWeb"/>
        <w:spacing w:before="0" w:after="0"/>
        <w:ind w:left="539" w:hanging="539"/>
        <w:rPr>
          <w:rFonts w:ascii="Verdana" w:hAnsi="Verdana"/>
          <w:sz w:val="18"/>
          <w:szCs w:val="18"/>
        </w:rPr>
      </w:pPr>
      <w:r>
        <w:rPr>
          <w:rFonts w:ascii="Verdana" w:hAnsi="Verdana"/>
          <w:b/>
          <w:sz w:val="18"/>
          <w:szCs w:val="18"/>
        </w:rPr>
        <w:t xml:space="preserve">         </w:t>
      </w:r>
      <w:r w:rsidR="00A97502" w:rsidRPr="00A97502">
        <w:rPr>
          <w:rFonts w:ascii="Verdana" w:hAnsi="Verdana"/>
          <w:sz w:val="18"/>
          <w:szCs w:val="18"/>
        </w:rPr>
        <w:t xml:space="preserve">1) w przypadku gdy Wykonawca polega na zasobach innych podmiotów wykazując spełnienie warunku, o którym mowa w art. 22 ust. 1 pkt 4 ustawy </w:t>
      </w:r>
      <w:r w:rsidRPr="00C41695">
        <w:rPr>
          <w:rFonts w:ascii="Verdana" w:hAnsi="Verdana"/>
          <w:sz w:val="18"/>
          <w:szCs w:val="18"/>
        </w:rPr>
        <w:t>–</w:t>
      </w:r>
      <w:r w:rsidR="00A97502" w:rsidRPr="00A97502">
        <w:rPr>
          <w:rFonts w:ascii="Verdana" w:hAnsi="Verdana"/>
          <w:sz w:val="18"/>
          <w:szCs w:val="18"/>
        </w:rPr>
        <w:t xml:space="preserve"> dokumentów, o których mowa w pkt 7.2.6,</w:t>
      </w:r>
    </w:p>
    <w:p w:rsidR="003E5E9A" w:rsidRPr="001B323E" w:rsidRDefault="00A97502" w:rsidP="005A2682">
      <w:pPr>
        <w:pStyle w:val="NormalnyWeb"/>
        <w:spacing w:before="0" w:after="0"/>
        <w:ind w:left="539" w:hanging="539"/>
        <w:rPr>
          <w:rFonts w:ascii="Verdana" w:hAnsi="Verdana"/>
          <w:sz w:val="18"/>
          <w:szCs w:val="18"/>
        </w:rPr>
      </w:pPr>
      <w:r w:rsidRPr="00A97502">
        <w:rPr>
          <w:rFonts w:ascii="Verdana" w:hAnsi="Verdana"/>
          <w:sz w:val="18"/>
          <w:szCs w:val="18"/>
        </w:rPr>
        <w:lastRenderedPageBreak/>
        <w:t xml:space="preserve">         2) dokumentów dotyczących:</w:t>
      </w:r>
    </w:p>
    <w:p w:rsidR="003E5E9A" w:rsidRPr="001B323E" w:rsidRDefault="00A97502" w:rsidP="005A2682">
      <w:pPr>
        <w:pStyle w:val="NormalnyWeb"/>
        <w:spacing w:before="0" w:after="0"/>
        <w:ind w:left="720" w:hanging="181"/>
        <w:rPr>
          <w:rFonts w:ascii="Verdana" w:hAnsi="Verdana"/>
          <w:sz w:val="18"/>
          <w:szCs w:val="18"/>
        </w:rPr>
      </w:pPr>
      <w:r w:rsidRPr="00A97502">
        <w:rPr>
          <w:rFonts w:ascii="Verdana" w:hAnsi="Verdana"/>
          <w:sz w:val="18"/>
          <w:szCs w:val="18"/>
        </w:rPr>
        <w:t>a) zakresu dostępnych Wykonawcy zasobów innego podmiotu,</w:t>
      </w:r>
    </w:p>
    <w:p w:rsidR="003E5E9A" w:rsidRPr="001B323E" w:rsidRDefault="00A97502" w:rsidP="005A2682">
      <w:pPr>
        <w:pStyle w:val="NormalnyWeb"/>
        <w:spacing w:before="0" w:after="0"/>
        <w:ind w:left="720" w:hanging="181"/>
        <w:rPr>
          <w:rFonts w:ascii="Verdana" w:hAnsi="Verdana"/>
          <w:sz w:val="18"/>
          <w:szCs w:val="18"/>
        </w:rPr>
      </w:pPr>
      <w:r w:rsidRPr="00A97502">
        <w:rPr>
          <w:rFonts w:ascii="Verdana" w:hAnsi="Verdana"/>
          <w:sz w:val="18"/>
          <w:szCs w:val="18"/>
        </w:rPr>
        <w:t>b) sposobu wykorzystania zasobów innego podmiotu przez Wykonawcę, przy wykonywaniu zamówienia,</w:t>
      </w:r>
    </w:p>
    <w:p w:rsidR="003E5E9A" w:rsidRPr="001B323E" w:rsidRDefault="00A97502" w:rsidP="005A2682">
      <w:pPr>
        <w:pStyle w:val="NormalnyWeb"/>
        <w:spacing w:before="0" w:after="0"/>
        <w:ind w:left="539"/>
        <w:rPr>
          <w:rFonts w:ascii="Verdana" w:hAnsi="Verdana"/>
          <w:sz w:val="18"/>
          <w:szCs w:val="18"/>
        </w:rPr>
      </w:pPr>
      <w:r w:rsidRPr="00A97502">
        <w:rPr>
          <w:rFonts w:ascii="Verdana" w:hAnsi="Verdana"/>
          <w:sz w:val="18"/>
          <w:szCs w:val="18"/>
        </w:rPr>
        <w:t>c) charakteru stosunku, jaki będzie łączył Wykonawcę  z innym podmiotem,</w:t>
      </w:r>
    </w:p>
    <w:p w:rsidR="003E5E9A" w:rsidRPr="001B323E" w:rsidRDefault="00A97502" w:rsidP="005A2682">
      <w:pPr>
        <w:pStyle w:val="NormalnyWeb"/>
        <w:spacing w:before="0" w:after="0"/>
        <w:ind w:left="539"/>
        <w:rPr>
          <w:rFonts w:ascii="Verdana" w:hAnsi="Verdana"/>
          <w:sz w:val="18"/>
          <w:szCs w:val="18"/>
        </w:rPr>
      </w:pPr>
      <w:r w:rsidRPr="00A97502">
        <w:rPr>
          <w:rFonts w:ascii="Verdana" w:hAnsi="Verdana"/>
          <w:sz w:val="18"/>
          <w:szCs w:val="18"/>
        </w:rPr>
        <w:t>d) zakresu i okresu udziału innego podmiotu przy wykonywaniu zamówienia.</w:t>
      </w:r>
    </w:p>
    <w:p w:rsidR="003E5E9A" w:rsidRPr="001B323E" w:rsidRDefault="003E5E9A" w:rsidP="005A2682">
      <w:pPr>
        <w:pStyle w:val="NormalnyWeb"/>
        <w:spacing w:before="0" w:after="0"/>
        <w:ind w:left="539"/>
        <w:rPr>
          <w:rFonts w:ascii="Verdana" w:hAnsi="Verdana"/>
          <w:sz w:val="18"/>
          <w:szCs w:val="18"/>
        </w:rPr>
      </w:pPr>
    </w:p>
    <w:p w:rsidR="003E5E9A" w:rsidRPr="001B323E" w:rsidRDefault="00A97502">
      <w:pPr>
        <w:pStyle w:val="NormalnyWeb"/>
        <w:numPr>
          <w:ilvl w:val="1"/>
          <w:numId w:val="49"/>
        </w:numPr>
        <w:tabs>
          <w:tab w:val="left" w:pos="567"/>
        </w:tabs>
        <w:spacing w:before="0" w:after="0"/>
        <w:rPr>
          <w:rFonts w:ascii="Verdana" w:hAnsi="Verdana"/>
          <w:sz w:val="18"/>
          <w:szCs w:val="18"/>
        </w:rPr>
      </w:pPr>
      <w:r w:rsidRPr="00A97502">
        <w:rPr>
          <w:rFonts w:ascii="Verdana" w:hAnsi="Verdana"/>
          <w:sz w:val="18"/>
          <w:szCs w:val="18"/>
        </w:rPr>
        <w:t>Jeżeli wykonawca ma siedzibę lub miejsce zamieszkania poza terytorium Rzeczypospolitej Polskiej, zamiast dokumentów, o których mowa:</w:t>
      </w:r>
    </w:p>
    <w:p w:rsidR="003E5E9A" w:rsidRPr="001B323E" w:rsidRDefault="00A97502">
      <w:pPr>
        <w:pStyle w:val="NormalnyWeb"/>
        <w:spacing w:before="0" w:after="0"/>
        <w:ind w:left="720"/>
        <w:rPr>
          <w:rFonts w:ascii="Verdana" w:hAnsi="Verdana"/>
          <w:sz w:val="18"/>
          <w:szCs w:val="18"/>
        </w:rPr>
      </w:pPr>
      <w:r w:rsidRPr="00A97502">
        <w:rPr>
          <w:rFonts w:ascii="Verdana" w:hAnsi="Verdana"/>
          <w:sz w:val="18"/>
          <w:szCs w:val="18"/>
        </w:rPr>
        <w:t xml:space="preserve">1) w pkt. 7.1.2. - 7.1.4. i 7.1.6  IDW </w:t>
      </w:r>
      <w:r w:rsidR="003E5E9A" w:rsidRPr="00C41695">
        <w:rPr>
          <w:rFonts w:ascii="Verdana" w:hAnsi="Verdana"/>
          <w:sz w:val="18"/>
          <w:szCs w:val="18"/>
        </w:rPr>
        <w:t>–</w:t>
      </w:r>
      <w:r w:rsidRPr="00A97502">
        <w:rPr>
          <w:rFonts w:ascii="Verdana" w:hAnsi="Verdana"/>
          <w:sz w:val="18"/>
          <w:szCs w:val="18"/>
        </w:rPr>
        <w:t xml:space="preserve"> składa dokument wystawiony w kraju, w którym ma siedzibę lub miejsce zamieszkania, potwierdzające odpowiednio, że:</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a) nie otwarto jego likwidacji ani nie ogłoszono upadłości,</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b) nie zalega z uiszczaniem podatków, opłat, składek na ubezpieczenie społeczne  i zdrowotne albo że uzyskał przewidziane prawem zwolnienie, odroczenie lub rozłożenie na raty zaległych płatności lub wstrzymanie w całości wykonania decyzji właściwego organu,</w:t>
      </w:r>
    </w:p>
    <w:p w:rsidR="003E5E9A" w:rsidRPr="001B323E" w:rsidRDefault="00A97502">
      <w:pPr>
        <w:autoSpaceDE w:val="0"/>
        <w:ind w:left="709"/>
        <w:jc w:val="both"/>
        <w:rPr>
          <w:rFonts w:ascii="Verdana" w:hAnsi="Verdana"/>
          <w:sz w:val="18"/>
          <w:szCs w:val="18"/>
        </w:rPr>
      </w:pPr>
      <w:r w:rsidRPr="00A97502">
        <w:rPr>
          <w:rFonts w:ascii="Verdana" w:hAnsi="Verdana"/>
          <w:sz w:val="18"/>
          <w:szCs w:val="18"/>
        </w:rPr>
        <w:t>c) nie orzeczono wobec niego zakazu ubiegania się o zamówienie;</w:t>
      </w:r>
    </w:p>
    <w:p w:rsidR="003E5E9A" w:rsidRPr="001B323E" w:rsidRDefault="00A97502">
      <w:pPr>
        <w:pStyle w:val="NormalnyWeb"/>
        <w:spacing w:before="120" w:after="0"/>
        <w:ind w:left="709"/>
        <w:rPr>
          <w:rFonts w:ascii="Verdana" w:hAnsi="Verdana"/>
          <w:sz w:val="18"/>
          <w:szCs w:val="18"/>
        </w:rPr>
      </w:pPr>
      <w:r w:rsidRPr="00A97502">
        <w:rPr>
          <w:rFonts w:ascii="Verdana" w:hAnsi="Verdana"/>
          <w:sz w:val="18"/>
          <w:szCs w:val="18"/>
        </w:rPr>
        <w:t>2) w pkt. 7.1.5. IDW - składa zaświadczenie właściwego organu sądowego lub administracyjnego miejsca zamieszkania albo zamieszkania osoby, której dokumenty dotyczą, w zakresie określonym w art. 24 ust. 1 pkt. 4-8 i 10-11 ustawy Pzp.</w:t>
      </w:r>
    </w:p>
    <w:p w:rsidR="003E5E9A" w:rsidRPr="001B323E" w:rsidRDefault="003E5E9A">
      <w:pPr>
        <w:pStyle w:val="NormalnyWeb"/>
        <w:spacing w:before="120" w:after="0"/>
        <w:rPr>
          <w:rFonts w:ascii="Verdana" w:hAnsi="Verdana"/>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Jeżeli w </w:t>
      </w:r>
      <w:r w:rsidR="00035F94">
        <w:rPr>
          <w:rFonts w:ascii="Verdana" w:hAnsi="Verdana"/>
          <w:sz w:val="18"/>
          <w:szCs w:val="18"/>
        </w:rPr>
        <w:t>kraju miejsca</w:t>
      </w:r>
      <w:r w:rsidRPr="00A97502">
        <w:rPr>
          <w:rFonts w:ascii="Verdana" w:hAnsi="Verdana"/>
          <w:sz w:val="18"/>
          <w:szCs w:val="18"/>
        </w:rPr>
        <w:t xml:space="preserve"> zamieszkania osoby lub w kraju, w którym wykonawca ma siedzibę lub miejsce zamieszkania, nie wydaje się dokumentów, o których mowa w pkt 7.4. IDW, </w:t>
      </w:r>
      <w:r w:rsidR="00274155" w:rsidRPr="003E59F0">
        <w:rPr>
          <w:rFonts w:ascii="Verdana" w:hAnsi="Verdana"/>
          <w:sz w:val="18"/>
          <w:szCs w:val="18"/>
        </w:rPr>
        <w:t>zastępuje się je dokumentem zawierającym oświadczenie</w:t>
      </w:r>
      <w:r w:rsidR="00274155">
        <w:rPr>
          <w:rFonts w:ascii="Verdana" w:hAnsi="Verdana"/>
          <w:sz w:val="18"/>
          <w:szCs w:val="18"/>
        </w:rPr>
        <w:t>, w którym określa się także osoby uprawnione do reprezentacji wykonawcy,</w:t>
      </w:r>
      <w:r w:rsidR="00274155" w:rsidRPr="003E59F0">
        <w:rPr>
          <w:rFonts w:ascii="Verdana" w:hAnsi="Verdana"/>
          <w:sz w:val="18"/>
          <w:szCs w:val="18"/>
        </w:rPr>
        <w:t xml:space="preserve"> złożone przed właściwym organem sądowym, administracyjnym albo organem samorządu zawodowego lub gospodarczego odpowiednio</w:t>
      </w:r>
      <w:r w:rsidR="00274155">
        <w:rPr>
          <w:rFonts w:ascii="Verdana" w:hAnsi="Verdana"/>
          <w:sz w:val="18"/>
          <w:szCs w:val="18"/>
        </w:rPr>
        <w:t xml:space="preserve"> kraju</w:t>
      </w:r>
      <w:r w:rsidR="00274155" w:rsidRPr="003E59F0">
        <w:rPr>
          <w:rFonts w:ascii="Verdana" w:hAnsi="Verdana"/>
          <w:sz w:val="18"/>
          <w:szCs w:val="18"/>
        </w:rPr>
        <w:t xml:space="preserve"> miejsca zamieszkania osoby lub kraju, w którym wykonawca ma siedzibę lub miejsce zamieszkania</w:t>
      </w:r>
      <w:r w:rsidR="00274155">
        <w:rPr>
          <w:rFonts w:ascii="Verdana" w:hAnsi="Verdana"/>
          <w:sz w:val="18"/>
          <w:szCs w:val="18"/>
        </w:rPr>
        <w:t>, lub przed notariuszem</w:t>
      </w:r>
      <w:r w:rsidRPr="00A97502">
        <w:rPr>
          <w:rFonts w:ascii="Verdana" w:hAnsi="Verdana"/>
          <w:sz w:val="18"/>
          <w:szCs w:val="18"/>
        </w:rPr>
        <w:t>.</w:t>
      </w:r>
    </w:p>
    <w:p w:rsidR="003E5E9A" w:rsidRPr="001B323E" w:rsidRDefault="003E5E9A">
      <w:pPr>
        <w:pStyle w:val="NormalnyWeb"/>
        <w:spacing w:before="0" w:after="0"/>
        <w:rPr>
          <w:rFonts w:ascii="Verdana" w:hAnsi="Verdana"/>
          <w:iCs/>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Dokumenty, o których mowa w pkt. 7.4.1) lit a) i c) oraz pkt. 7.4.2) IDW, lub zastępujący je dokument o którym mowa w pkt. 7.6. IDW, powinny być wystawione nie wcześniej niż </w:t>
      </w:r>
      <w:r w:rsidR="003E5E9A">
        <w:rPr>
          <w:rFonts w:ascii="Verdana" w:hAnsi="Verdana"/>
          <w:b/>
          <w:sz w:val="18"/>
          <w:szCs w:val="18"/>
        </w:rPr>
        <w:t>6 miesięcy</w:t>
      </w:r>
      <w:r w:rsidRPr="00A97502">
        <w:rPr>
          <w:rFonts w:ascii="Verdana" w:hAnsi="Verdana"/>
          <w:sz w:val="18"/>
          <w:szCs w:val="18"/>
        </w:rPr>
        <w:t xml:space="preserve"> przed upływem terminu składania ofert. Dokument, o którym mowa w pkt. 7.4.1) lit b), lub zastępujący go dokument o którym mowa w pkt. 7.5. IDW, powinien być wystawiony nie wcześniej niż </w:t>
      </w:r>
      <w:r w:rsidR="003E5E9A">
        <w:rPr>
          <w:rFonts w:ascii="Verdana" w:hAnsi="Verdana"/>
          <w:b/>
          <w:sz w:val="18"/>
          <w:szCs w:val="18"/>
        </w:rPr>
        <w:t xml:space="preserve">3 miesiące </w:t>
      </w:r>
      <w:r w:rsidRPr="00A97502">
        <w:rPr>
          <w:rFonts w:ascii="Verdana" w:hAnsi="Verdana"/>
          <w:sz w:val="18"/>
          <w:szCs w:val="18"/>
        </w:rPr>
        <w:t>przed upływem terminu składania ofert.</w:t>
      </w:r>
    </w:p>
    <w:p w:rsidR="003E5E9A" w:rsidRPr="001B323E" w:rsidRDefault="003E5E9A">
      <w:pPr>
        <w:pStyle w:val="NormalnyWeb"/>
        <w:spacing w:before="0" w:after="0"/>
        <w:rPr>
          <w:rFonts w:ascii="Verdana" w:hAnsi="Verdana"/>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 xml:space="preserve">Dokumenty i oświadczenia wymagane dla potwierdzenia spełnienia przez Wykonawców warunków udziału w postępowaniu (za wyjątkiem oświadczenia wymienionego w pkt 7.2.1. IDW oraz zobowiązania o którym mowa w pkt 7.3 IDW, które muszą zostać złożone w formie oryginału) należy złożyć w oryginale lub kopii poświadczonej za zgodność z oryginałem przez Wykonawcę. </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W przypadku wykonawców wspólnie ubiegających się o udzielenie zamówienia oraz w przypadku podmiotów, o których mowa w pkt 7.3. IDW, kopie dokumentów dotyczących odpowiednio wykonawcy lub tych podmiotów są poświadczane za zgodność z oryginałem przez wykonawcę lub te podmioty.</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 xml:space="preserve">Poświadczenie za zgodność z Oryginałem powinno być sporządzone w sposób umożliwiający identyfikację podpisu (np. wraz z imienną pieczątką osoby poświadczającej kopię dokumentu za zgodność z oryginałem). </w:t>
      </w:r>
      <w:r w:rsidR="003E5E9A" w:rsidRPr="00C41695">
        <w:rPr>
          <w:rFonts w:ascii="Verdana" w:hAnsi="Verdana"/>
          <w:sz w:val="18"/>
          <w:szCs w:val="18"/>
        </w:rPr>
        <w:tab/>
      </w:r>
      <w:r w:rsidR="003E5E9A" w:rsidRPr="00C41695">
        <w:rPr>
          <w:rFonts w:ascii="Verdana" w:hAnsi="Verdana"/>
          <w:sz w:val="18"/>
          <w:szCs w:val="18"/>
        </w:rPr>
        <w:br/>
      </w:r>
      <w:r w:rsidRPr="00A97502">
        <w:rPr>
          <w:rFonts w:ascii="Verdana" w:hAnsi="Verdana"/>
          <w:sz w:val="18"/>
          <w:szCs w:val="18"/>
        </w:rPr>
        <w:t>Zamawiający zażąda przedstawienia oryginału lub notarialnie poświadczonej kopii dokumentu wyłącznie wtedy, gdy złożona kopia dokumentu będzie nieczytelna lub będzie budziła wątpliwości co do jej prawdziwości Dokumenty sporządzone w języku obcym są składane wraz z tłumaczeniem na język polski.</w:t>
      </w:r>
    </w:p>
    <w:p w:rsidR="003E5E9A" w:rsidRPr="001B323E" w:rsidRDefault="003E5E9A">
      <w:pPr>
        <w:pStyle w:val="NormalnyWeb"/>
        <w:spacing w:before="0" w:after="0"/>
        <w:rPr>
          <w:rFonts w:ascii="Verdana" w:hAnsi="Verdana"/>
          <w:iCs/>
          <w:sz w:val="18"/>
          <w:szCs w:val="18"/>
        </w:rPr>
      </w:pPr>
    </w:p>
    <w:p w:rsidR="003E5E9A" w:rsidRPr="001B323E" w:rsidRDefault="00A97502">
      <w:pPr>
        <w:pStyle w:val="NormalnyWeb"/>
        <w:numPr>
          <w:ilvl w:val="1"/>
          <w:numId w:val="49"/>
        </w:numPr>
        <w:spacing w:before="0" w:after="0"/>
        <w:rPr>
          <w:rFonts w:ascii="Verdana" w:hAnsi="Verdana"/>
          <w:sz w:val="18"/>
          <w:szCs w:val="18"/>
        </w:rPr>
      </w:pPr>
      <w:r w:rsidRPr="00A97502">
        <w:rPr>
          <w:rFonts w:ascii="Verdana" w:hAnsi="Verdana"/>
          <w:sz w:val="18"/>
          <w:szCs w:val="18"/>
        </w:rPr>
        <w:t>W celu wykazania spełnienia warunków udziału w postępowaniu przez Wykonawców wspólnie ubiegających się o udzielenie zamówienia:</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 xml:space="preserve">oświadczenie wymienione w pkt 7.1.1. IDW oraz dokumenty wymienione w pkt 7.1.2. </w:t>
      </w:r>
      <w:r w:rsidR="003E5E9A" w:rsidRPr="00C41695">
        <w:rPr>
          <w:rFonts w:ascii="Verdana" w:hAnsi="Verdana"/>
          <w:sz w:val="18"/>
          <w:szCs w:val="18"/>
        </w:rPr>
        <w:t>–</w:t>
      </w:r>
      <w:r w:rsidRPr="00A97502">
        <w:rPr>
          <w:rFonts w:ascii="Verdana" w:hAnsi="Verdana"/>
          <w:sz w:val="18"/>
          <w:szCs w:val="18"/>
        </w:rPr>
        <w:t xml:space="preserve"> 7.1.6. albo odpowiadające im określone w</w:t>
      </w:r>
      <w:r w:rsidR="003E5E9A" w:rsidRPr="00C41695">
        <w:rPr>
          <w:rFonts w:ascii="Verdana" w:hAnsi="Verdana"/>
          <w:sz w:val="18"/>
          <w:szCs w:val="18"/>
        </w:rPr>
        <w:t> </w:t>
      </w:r>
      <w:r w:rsidRPr="00A97502">
        <w:rPr>
          <w:rFonts w:ascii="Verdana" w:hAnsi="Verdana"/>
          <w:sz w:val="18"/>
          <w:szCs w:val="18"/>
        </w:rPr>
        <w:t xml:space="preserve">pkt 7.4. i 7.5. IDW, oraz dokument wymieniony w pkt 7.1.7. powinny być złożone przez każdego Wykonawcę; </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oświadczenie wymienione w pkt 7.2.1. IDW powinno być złożone w imieniu wszystkich Wykonawców;</w:t>
      </w:r>
    </w:p>
    <w:p w:rsidR="003E5E9A" w:rsidRPr="001B323E" w:rsidRDefault="00A97502" w:rsidP="009141C3">
      <w:pPr>
        <w:numPr>
          <w:ilvl w:val="1"/>
          <w:numId w:val="47"/>
        </w:numPr>
        <w:ind w:left="1080"/>
        <w:jc w:val="both"/>
        <w:rPr>
          <w:rFonts w:ascii="Verdana" w:hAnsi="Verdana"/>
          <w:sz w:val="18"/>
          <w:szCs w:val="18"/>
        </w:rPr>
      </w:pPr>
      <w:r w:rsidRPr="00A97502">
        <w:rPr>
          <w:rFonts w:ascii="Verdana" w:hAnsi="Verdana"/>
          <w:sz w:val="18"/>
          <w:szCs w:val="18"/>
        </w:rPr>
        <w:t>dokumenty wymienione w pkt 7.2.2. - 7.2.6. IDW powinien złożyć dowolny/dowolni Wykonawca/y wykazujący spełnienie warunków spośród Wykonawców składających wspólną ofertę</w:t>
      </w:r>
    </w:p>
    <w:p w:rsidR="003E5E9A" w:rsidRPr="001B323E" w:rsidRDefault="003E5E9A"/>
    <w:p w:rsidR="003E5E9A" w:rsidRPr="001B323E" w:rsidRDefault="003E5E9A">
      <w:pPr>
        <w:rPr>
          <w:rStyle w:val="tekstdokbold"/>
          <w:rFonts w:ascii="Verdana" w:hAnsi="Verdana"/>
          <w:sz w:val="18"/>
          <w:szCs w:val="18"/>
        </w:rPr>
      </w:pPr>
      <w:r>
        <w:rPr>
          <w:rStyle w:val="tekstdokbold"/>
          <w:rFonts w:ascii="Verdana" w:hAnsi="Verdana"/>
          <w:sz w:val="18"/>
          <w:szCs w:val="18"/>
        </w:rPr>
        <w:t>8.</w:t>
      </w:r>
      <w:r>
        <w:rPr>
          <w:rStyle w:val="tekstdokbold"/>
          <w:rFonts w:ascii="Verdana" w:hAnsi="Verdana"/>
          <w:sz w:val="18"/>
          <w:szCs w:val="18"/>
        </w:rPr>
        <w:tab/>
        <w:t xml:space="preserve">OPIS SPOSOBU PRZYGOTOWANIA OFERT </w:t>
      </w:r>
    </w:p>
    <w:p w:rsidR="003E5E9A" w:rsidRPr="001B323E" w:rsidRDefault="003E5E9A"/>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w:t>
      </w:r>
      <w:r w:rsidR="003E5E9A" w:rsidRPr="00C41695">
        <w:rPr>
          <w:rFonts w:ascii="Verdana" w:hAnsi="Verdana"/>
          <w:shadow w:val="0"/>
          <w:sz w:val="18"/>
          <w:szCs w:val="18"/>
        </w:rPr>
        <w:tab/>
      </w:r>
      <w:r w:rsidR="003E5E9A">
        <w:rPr>
          <w:rFonts w:ascii="Verdana" w:hAnsi="Verdana"/>
          <w:b w:val="0"/>
          <w:shadow w:val="0"/>
          <w:sz w:val="18"/>
          <w:szCs w:val="18"/>
        </w:rPr>
        <w:t>Wykonawca może złożyć tylko jedną ofertę.</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lastRenderedPageBreak/>
        <w:t xml:space="preserve">8.2. </w:t>
      </w:r>
      <w:r w:rsidR="003E5E9A" w:rsidRPr="00C41695">
        <w:rPr>
          <w:rFonts w:ascii="Verdana" w:hAnsi="Verdana"/>
          <w:shadow w:val="0"/>
          <w:sz w:val="18"/>
          <w:szCs w:val="18"/>
        </w:rPr>
        <w:tab/>
      </w:r>
      <w:r w:rsidR="003E5E9A">
        <w:rPr>
          <w:rFonts w:ascii="Verdana" w:hAnsi="Verdana"/>
          <w:b w:val="0"/>
          <w:shadow w:val="0"/>
          <w:sz w:val="18"/>
          <w:szCs w:val="18"/>
        </w:rPr>
        <w:t>Zamawiający nie dopuszcza składania ofert wariantowych ani częściowych.</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8.3.</w:t>
      </w:r>
      <w:r w:rsidR="003E5E9A">
        <w:rPr>
          <w:rFonts w:ascii="Verdana" w:hAnsi="Verdana"/>
          <w:b w:val="0"/>
          <w:shadow w:val="0"/>
          <w:sz w:val="18"/>
          <w:szCs w:val="18"/>
        </w:rPr>
        <w:tab/>
        <w:t>Oferta musi być zabezpieczona wadium.</w:t>
      </w:r>
    </w:p>
    <w:p w:rsidR="003E5E9A" w:rsidRPr="001B323E" w:rsidRDefault="00A97502">
      <w:pPr>
        <w:pStyle w:val="Tekstpodstawowy22"/>
        <w:ind w:left="720" w:hanging="720"/>
        <w:jc w:val="left"/>
        <w:rPr>
          <w:rFonts w:ascii="Verdana" w:hAnsi="Verdana"/>
          <w:b w:val="0"/>
          <w:shadow w:val="0"/>
          <w:sz w:val="18"/>
          <w:szCs w:val="18"/>
        </w:rPr>
      </w:pPr>
      <w:r w:rsidRPr="00A97502">
        <w:rPr>
          <w:rFonts w:ascii="Verdana" w:hAnsi="Verdana"/>
          <w:shadow w:val="0"/>
          <w:sz w:val="18"/>
          <w:szCs w:val="18"/>
        </w:rPr>
        <w:t>8.4.</w:t>
      </w:r>
      <w:r w:rsidR="003E5E9A">
        <w:rPr>
          <w:rFonts w:ascii="Verdana" w:hAnsi="Verdana"/>
          <w:b w:val="0"/>
          <w:shadow w:val="0"/>
          <w:sz w:val="18"/>
          <w:szCs w:val="18"/>
        </w:rPr>
        <w:tab/>
        <w:t>Ofertę stanowi wypełniony Formularz „Oferta” oraz niżej wymienione dokumenty:</w:t>
      </w:r>
    </w:p>
    <w:p w:rsidR="003E5E9A" w:rsidRPr="001B323E" w:rsidRDefault="003E5E9A">
      <w:pPr>
        <w:pStyle w:val="Tekstpodstawowy22"/>
        <w:numPr>
          <w:ilvl w:val="2"/>
          <w:numId w:val="8"/>
        </w:numPr>
        <w:jc w:val="both"/>
        <w:rPr>
          <w:rFonts w:ascii="Verdana" w:hAnsi="Verdana"/>
          <w:b w:val="0"/>
          <w:shadow w:val="0"/>
          <w:sz w:val="18"/>
          <w:szCs w:val="18"/>
        </w:rPr>
      </w:pPr>
      <w:r>
        <w:rPr>
          <w:rFonts w:ascii="Verdana" w:hAnsi="Verdana"/>
          <w:b w:val="0"/>
          <w:shadow w:val="0"/>
          <w:sz w:val="18"/>
          <w:szCs w:val="18"/>
        </w:rPr>
        <w:t>Formularz cenowy</w:t>
      </w:r>
    </w:p>
    <w:p w:rsidR="003E5E9A" w:rsidRPr="001B323E" w:rsidRDefault="00A97502">
      <w:pPr>
        <w:pStyle w:val="Tekstpodstawowy22"/>
        <w:jc w:val="left"/>
        <w:rPr>
          <w:rFonts w:ascii="Verdana" w:hAnsi="Verdana"/>
          <w:b w:val="0"/>
          <w:shadow w:val="0"/>
          <w:sz w:val="18"/>
          <w:szCs w:val="18"/>
        </w:rPr>
      </w:pPr>
      <w:r w:rsidRPr="00A97502">
        <w:rPr>
          <w:rFonts w:ascii="Verdana" w:hAnsi="Verdana"/>
          <w:shadow w:val="0"/>
          <w:sz w:val="18"/>
          <w:szCs w:val="18"/>
        </w:rPr>
        <w:t>8.5.</w:t>
      </w:r>
      <w:r w:rsidR="003E5E9A">
        <w:rPr>
          <w:rFonts w:ascii="Verdana" w:hAnsi="Verdana"/>
          <w:b w:val="0"/>
          <w:shadow w:val="0"/>
          <w:sz w:val="18"/>
          <w:szCs w:val="18"/>
        </w:rPr>
        <w:tab/>
        <w:t xml:space="preserve"> Wraz z ofertą powinny być złożone:</w:t>
      </w:r>
    </w:p>
    <w:p w:rsidR="003E5E9A" w:rsidRPr="001B323E" w:rsidRDefault="00A97502">
      <w:pPr>
        <w:pStyle w:val="Tekstpodstawowy22"/>
        <w:jc w:val="both"/>
        <w:rPr>
          <w:rFonts w:ascii="Verdana" w:hAnsi="Verdana"/>
          <w:b w:val="0"/>
          <w:shadow w:val="0"/>
          <w:sz w:val="18"/>
          <w:szCs w:val="18"/>
        </w:rPr>
      </w:pPr>
      <w:r w:rsidRPr="00A97502">
        <w:rPr>
          <w:rFonts w:ascii="Verdana" w:hAnsi="Verdana"/>
          <w:shadow w:val="0"/>
          <w:sz w:val="18"/>
          <w:szCs w:val="18"/>
        </w:rPr>
        <w:t>8.5.1</w:t>
      </w:r>
      <w:r w:rsidR="003E5E9A">
        <w:rPr>
          <w:rFonts w:ascii="Verdana" w:hAnsi="Verdana"/>
          <w:b w:val="0"/>
          <w:shadow w:val="0"/>
          <w:sz w:val="18"/>
          <w:szCs w:val="18"/>
        </w:rPr>
        <w:t>.  Oświadczenia i dokumenty, wymagane postanowieniami pkt 7 IDW;</w:t>
      </w:r>
    </w:p>
    <w:p w:rsidR="003E5E9A" w:rsidRPr="001B323E" w:rsidRDefault="003E5E9A">
      <w:pPr>
        <w:pStyle w:val="Tekstpodstawowy22"/>
        <w:numPr>
          <w:ilvl w:val="2"/>
          <w:numId w:val="13"/>
        </w:numPr>
        <w:jc w:val="both"/>
        <w:rPr>
          <w:rFonts w:ascii="Verdana" w:hAnsi="Verdana"/>
          <w:b w:val="0"/>
          <w:shadow w:val="0"/>
          <w:sz w:val="18"/>
          <w:szCs w:val="18"/>
        </w:rPr>
      </w:pPr>
      <w:r>
        <w:rPr>
          <w:rFonts w:ascii="Verdana" w:hAnsi="Verdana"/>
          <w:b w:val="0"/>
          <w:shadow w:val="0"/>
          <w:sz w:val="18"/>
          <w:szCs w:val="18"/>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E5E9A" w:rsidRPr="001B323E" w:rsidRDefault="003E5E9A">
      <w:pPr>
        <w:pStyle w:val="Tekstpodstawowy22"/>
        <w:numPr>
          <w:ilvl w:val="2"/>
          <w:numId w:val="13"/>
        </w:numPr>
        <w:jc w:val="both"/>
        <w:rPr>
          <w:rFonts w:ascii="Verdana" w:hAnsi="Verdana"/>
          <w:b w:val="0"/>
          <w:strike/>
          <w:shadow w:val="0"/>
          <w:sz w:val="18"/>
          <w:szCs w:val="18"/>
        </w:rPr>
      </w:pPr>
      <w:r>
        <w:rPr>
          <w:rFonts w:ascii="Verdana" w:hAnsi="Verdana"/>
          <w:b w:val="0"/>
          <w:shadow w:val="0"/>
          <w:sz w:val="18"/>
          <w:szCs w:val="18"/>
        </w:rPr>
        <w:t>Pełnomocnictwo do podpisania oferty (oryginał lub kopia potwierdzona za zgodność  z oryginałem przez notariusza) względnie do podpisania innych dokumentów składanych wraz z ofertą, o ile prawo do ich podpisania nie wynika z innych dokumentów złożonych wraz z ofertą.</w:t>
      </w:r>
      <w:r>
        <w:rPr>
          <w:rFonts w:ascii="Verdana" w:hAnsi="Verdana"/>
          <w:b w:val="0"/>
          <w:strike/>
          <w:shadow w:val="0"/>
          <w:sz w:val="18"/>
          <w:szCs w:val="18"/>
        </w:rPr>
        <w:t xml:space="preserve"> </w:t>
      </w:r>
    </w:p>
    <w:p w:rsidR="003E5E9A" w:rsidRPr="001B323E" w:rsidRDefault="00A97502">
      <w:pPr>
        <w:pStyle w:val="Tekstpodstawowy22"/>
        <w:ind w:left="720" w:hanging="720"/>
        <w:jc w:val="both"/>
        <w:rPr>
          <w:rFonts w:ascii="Verdana" w:hAnsi="Verdana"/>
          <w:b w:val="0"/>
          <w:shadow w:val="0"/>
          <w:sz w:val="18"/>
          <w:szCs w:val="18"/>
        </w:rPr>
      </w:pPr>
      <w:r w:rsidRPr="00A97502">
        <w:rPr>
          <w:rFonts w:ascii="Verdana" w:hAnsi="Verdana"/>
          <w:shadow w:val="0"/>
          <w:sz w:val="18"/>
          <w:szCs w:val="18"/>
        </w:rPr>
        <w:t>8.6.</w:t>
      </w:r>
      <w:r w:rsidR="003E5E9A">
        <w:rPr>
          <w:rFonts w:ascii="Verdana" w:hAnsi="Verdana"/>
          <w:b w:val="0"/>
          <w:shadow w:val="0"/>
          <w:sz w:val="18"/>
          <w:szCs w:val="18"/>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3E5E9A" w:rsidRPr="001B323E" w:rsidRDefault="00A97502">
      <w:pPr>
        <w:pStyle w:val="Tekstpodstawowy22"/>
        <w:ind w:left="705" w:hanging="705"/>
        <w:jc w:val="both"/>
        <w:rPr>
          <w:rFonts w:ascii="Verdana" w:hAnsi="Verdana"/>
          <w:b w:val="0"/>
          <w:shadow w:val="0"/>
          <w:sz w:val="18"/>
          <w:szCs w:val="18"/>
        </w:rPr>
      </w:pPr>
      <w:r w:rsidRPr="00A97502">
        <w:rPr>
          <w:rFonts w:ascii="Verdana" w:hAnsi="Verdana"/>
          <w:shadow w:val="0"/>
          <w:sz w:val="18"/>
          <w:szCs w:val="18"/>
        </w:rPr>
        <w:t>8.7.</w:t>
      </w:r>
      <w:r w:rsidR="003E5E9A">
        <w:rPr>
          <w:rFonts w:ascii="Verdana" w:hAnsi="Verdana"/>
          <w:b w:val="0"/>
          <w:shadow w:val="0"/>
          <w:sz w:val="18"/>
          <w:szCs w:val="18"/>
        </w:rPr>
        <w:tab/>
        <w:t>Oferta oraz pozostałe oświadczenia i dokumenty, dla których Zamawiający określił wzory w formie formularzy stanowiących załączniki do IDW, powinny być sporządzone zgodnie z tymi wzorami, co do treści oraz opisu kolumn i wierszy.</w:t>
      </w:r>
    </w:p>
    <w:p w:rsidR="003E5E9A" w:rsidRPr="001B323E" w:rsidRDefault="00A97502">
      <w:pPr>
        <w:pStyle w:val="Tekstpodstawowy22"/>
        <w:ind w:left="720" w:hanging="720"/>
        <w:jc w:val="both"/>
        <w:rPr>
          <w:rFonts w:ascii="Verdana" w:hAnsi="Verdana"/>
          <w:b w:val="0"/>
          <w:shadow w:val="0"/>
          <w:sz w:val="18"/>
          <w:szCs w:val="18"/>
        </w:rPr>
      </w:pPr>
      <w:r w:rsidRPr="00A97502">
        <w:rPr>
          <w:rFonts w:ascii="Verdana" w:hAnsi="Verdana"/>
          <w:shadow w:val="0"/>
          <w:sz w:val="18"/>
          <w:szCs w:val="18"/>
        </w:rPr>
        <w:t>8.8.</w:t>
      </w:r>
      <w:r w:rsidR="003E5E9A">
        <w:rPr>
          <w:rFonts w:ascii="Verdana" w:hAnsi="Verdana"/>
          <w:b w:val="0"/>
          <w:shadow w:val="0"/>
          <w:sz w:val="18"/>
          <w:szCs w:val="18"/>
        </w:rPr>
        <w:tab/>
        <w:t>Oferta powinna być sporządzona w języku polskim, z zachowaniem formy pisemnej pod rygorem nieważności. Każdy dokument składający się na ofertę powinien być czytelny.</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8.9.</w:t>
      </w:r>
      <w:r w:rsidR="003E5E9A">
        <w:rPr>
          <w:rFonts w:ascii="Verdana" w:hAnsi="Verdana"/>
          <w:b w:val="0"/>
          <w:shadow w:val="0"/>
          <w:sz w:val="18"/>
          <w:szCs w:val="18"/>
        </w:rPr>
        <w:tab/>
        <w:t>Każda poprawka w treści oferty, a w szczególności każde przerobienie, przekreślenie, uzupełnienie, nadpisanie, etc powinno być parafowane przez Wykonawcę, w przeciwnym razie nie będzie uwzględnione.</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8.10.</w:t>
      </w:r>
      <w:r w:rsidR="003E5E9A" w:rsidRPr="00C41695">
        <w:rPr>
          <w:rFonts w:ascii="Verdana" w:hAnsi="Verdana"/>
          <w:shadow w:val="0"/>
          <w:sz w:val="18"/>
          <w:szCs w:val="18"/>
        </w:rPr>
        <w:tab/>
      </w:r>
      <w:r w:rsidR="003E5E9A">
        <w:rPr>
          <w:rFonts w:ascii="Verdana" w:hAnsi="Verdana"/>
          <w:b w:val="0"/>
          <w:shadow w:val="0"/>
          <w:sz w:val="18"/>
          <w:szCs w:val="18"/>
        </w:rPr>
        <w:t>W przypadku gdyby oferta, oświadczenia lub dokumenty zawierały informacje stanowiące tajemnicę przedsiębiorstwa w rozumieniu przepisów o zwalczaniu nieuczciwej konkurencji, Wykonawca powinien w sposób nie budzący wątpliwości zastrzec, które informacje stanowią tajemnicę przedsiębiorstwa. 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8.11.</w:t>
      </w:r>
      <w:r w:rsidR="003E5E9A" w:rsidRPr="00C41695">
        <w:rPr>
          <w:rFonts w:ascii="Verdana" w:hAnsi="Verdana"/>
          <w:shadow w:val="0"/>
          <w:sz w:val="18"/>
          <w:szCs w:val="18"/>
        </w:rPr>
        <w:tab/>
      </w:r>
      <w:r w:rsidR="003E5E9A">
        <w:rPr>
          <w:rFonts w:ascii="Verdana" w:hAnsi="Verdana"/>
          <w:b w:val="0"/>
          <w:shadow w:val="0"/>
          <w:sz w:val="18"/>
          <w:szCs w:val="18"/>
        </w:rPr>
        <w:t>Ofertę wraz z oświadczeniami i dokumentami należy umieścić w zamkniętym opakowaniu, uniemożliwiającym odczytanie jego zawartości bez uszkodzenia tego opakowania. Opakowanie powinno być oznaczone nazwą (firmą) i adresem Wykonawcy, zaadresowane następująco:</w:t>
      </w:r>
    </w:p>
    <w:p w:rsidR="003E5E9A" w:rsidRPr="001B323E" w:rsidRDefault="003E5E9A">
      <w:pPr>
        <w:ind w:left="720"/>
        <w:rPr>
          <w:rFonts w:ascii="Verdana" w:hAnsi="Verdana"/>
          <w:b/>
          <w:bCs/>
          <w:sz w:val="18"/>
          <w:szCs w:val="18"/>
        </w:rPr>
      </w:pPr>
    </w:p>
    <w:p w:rsidR="003E5E9A" w:rsidRPr="001B323E" w:rsidRDefault="003E5E9A">
      <w:pPr>
        <w:ind w:left="720"/>
        <w:jc w:val="center"/>
        <w:rPr>
          <w:rFonts w:ascii="Verdana" w:hAnsi="Verdana"/>
          <w:b/>
          <w:bCs/>
          <w:sz w:val="18"/>
          <w:szCs w:val="18"/>
        </w:rPr>
      </w:pPr>
      <w:r>
        <w:rPr>
          <w:rFonts w:ascii="Verdana" w:hAnsi="Verdana"/>
          <w:b/>
          <w:bCs/>
          <w:sz w:val="18"/>
          <w:szCs w:val="18"/>
        </w:rPr>
        <w:t>Generalna Dyrekcja Dróg Krajowych i Autostrad</w:t>
      </w:r>
    </w:p>
    <w:p w:rsidR="003E5E9A" w:rsidRPr="001B323E" w:rsidRDefault="003E5E9A">
      <w:pPr>
        <w:ind w:left="720"/>
        <w:jc w:val="center"/>
        <w:rPr>
          <w:rFonts w:ascii="Verdana" w:hAnsi="Verdana"/>
          <w:b/>
          <w:bCs/>
          <w:sz w:val="18"/>
          <w:szCs w:val="18"/>
        </w:rPr>
      </w:pPr>
      <w:r>
        <w:rPr>
          <w:rFonts w:ascii="Verdana" w:hAnsi="Verdana"/>
          <w:b/>
          <w:bCs/>
          <w:sz w:val="18"/>
          <w:szCs w:val="18"/>
        </w:rPr>
        <w:t>Oddział w Warszawie</w:t>
      </w:r>
    </w:p>
    <w:p w:rsidR="003E5E9A" w:rsidRPr="001B323E" w:rsidRDefault="003E5E9A">
      <w:pPr>
        <w:ind w:left="720"/>
        <w:jc w:val="center"/>
        <w:rPr>
          <w:rFonts w:ascii="Verdana" w:hAnsi="Verdana"/>
          <w:b/>
          <w:bCs/>
          <w:sz w:val="18"/>
          <w:szCs w:val="18"/>
        </w:rPr>
      </w:pPr>
      <w:r>
        <w:rPr>
          <w:rFonts w:ascii="Verdana" w:hAnsi="Verdana"/>
          <w:b/>
          <w:bCs/>
          <w:sz w:val="18"/>
          <w:szCs w:val="18"/>
        </w:rPr>
        <w:t>ul. Mińska 25</w:t>
      </w:r>
    </w:p>
    <w:p w:rsidR="003E5E9A" w:rsidRPr="001B323E" w:rsidRDefault="003E5E9A">
      <w:pPr>
        <w:ind w:left="720"/>
        <w:jc w:val="center"/>
        <w:rPr>
          <w:rFonts w:ascii="Verdana" w:hAnsi="Verdana"/>
          <w:b/>
          <w:bCs/>
          <w:sz w:val="18"/>
          <w:szCs w:val="18"/>
        </w:rPr>
      </w:pPr>
      <w:r>
        <w:rPr>
          <w:rFonts w:ascii="Verdana" w:hAnsi="Verdana"/>
          <w:b/>
          <w:bCs/>
          <w:sz w:val="18"/>
          <w:szCs w:val="18"/>
        </w:rPr>
        <w:t>03-808 Warszawa</w:t>
      </w:r>
    </w:p>
    <w:p w:rsidR="003E5E9A" w:rsidRPr="001B323E" w:rsidRDefault="003E5E9A">
      <w:pPr>
        <w:ind w:left="720" w:hanging="12"/>
        <w:jc w:val="both"/>
        <w:rPr>
          <w:rFonts w:ascii="Verdana" w:hAnsi="Verdana"/>
          <w:sz w:val="18"/>
          <w:szCs w:val="18"/>
        </w:rPr>
      </w:pPr>
    </w:p>
    <w:p w:rsidR="003E5E9A" w:rsidRDefault="00A97502">
      <w:pPr>
        <w:tabs>
          <w:tab w:val="left" w:pos="1134"/>
        </w:tabs>
        <w:ind w:right="-7"/>
        <w:jc w:val="both"/>
        <w:rPr>
          <w:rFonts w:ascii="Verdana" w:hAnsi="Verdana"/>
          <w:b/>
          <w:bCs/>
          <w:sz w:val="20"/>
          <w:szCs w:val="20"/>
        </w:rPr>
      </w:pPr>
      <w:r w:rsidRPr="00A97502">
        <w:rPr>
          <w:rFonts w:ascii="Verdana" w:hAnsi="Verdana"/>
          <w:sz w:val="18"/>
          <w:szCs w:val="18"/>
        </w:rPr>
        <w:t xml:space="preserve">oraz opisane: </w:t>
      </w:r>
      <w:r w:rsidR="003E5E9A">
        <w:rPr>
          <w:rFonts w:ascii="Verdana" w:hAnsi="Verdana"/>
          <w:b/>
          <w:sz w:val="18"/>
          <w:szCs w:val="18"/>
        </w:rPr>
        <w:t xml:space="preserve">„Oferta – </w:t>
      </w:r>
      <w:r w:rsidR="003E5E9A">
        <w:rPr>
          <w:rFonts w:ascii="Verdana" w:hAnsi="Verdana"/>
          <w:b/>
          <w:bCs/>
          <w:sz w:val="20"/>
          <w:szCs w:val="20"/>
        </w:rPr>
        <w:t>Kompleksowe – całoroczne (letnie i zimowe) - utrzymanie drogi ekspresowej S2 na odcinku od węzła Konotopa (bez węzła) do węzła Puławska</w:t>
      </w:r>
      <w:r w:rsidR="003E5E9A">
        <w:rPr>
          <w:rFonts w:ascii="Verdana" w:hAnsi="Verdana"/>
          <w:b/>
          <w:sz w:val="20"/>
          <w:szCs w:val="20"/>
        </w:rPr>
        <w:t xml:space="preserve"> wraz z odcinkiem drogi ekspresowej S8 od węzła Salomea do węzła Opacz oraz odcinkiem drogi ekspresowej S79 od węzła Lotnisko do węzła Marynarska, </w:t>
      </w:r>
      <w:r w:rsidR="003E5E9A">
        <w:rPr>
          <w:rFonts w:ascii="Verdana" w:hAnsi="Verdana"/>
          <w:b/>
          <w:bCs/>
          <w:sz w:val="20"/>
          <w:szCs w:val="20"/>
        </w:rPr>
        <w:t>wraz z węzłami i skrzyżowaniami oraz wszystkimi obiektami inżynierskimi, zwanych dalej „drogą”, w okresie 72 miesięcy.</w:t>
      </w:r>
    </w:p>
    <w:p w:rsidR="00190E16" w:rsidRPr="001B323E" w:rsidRDefault="00190E16">
      <w:pPr>
        <w:tabs>
          <w:tab w:val="left" w:pos="1134"/>
        </w:tabs>
        <w:ind w:right="-7"/>
        <w:jc w:val="both"/>
        <w:rPr>
          <w:rFonts w:ascii="Verdana" w:hAnsi="Verdana"/>
          <w:b/>
          <w:bCs/>
          <w:sz w:val="20"/>
          <w:szCs w:val="20"/>
        </w:rPr>
      </w:pPr>
    </w:p>
    <w:p w:rsidR="003E5E9A" w:rsidRPr="001B323E" w:rsidRDefault="003E5E9A">
      <w:pPr>
        <w:spacing w:after="120"/>
        <w:ind w:left="397"/>
        <w:jc w:val="both"/>
        <w:rPr>
          <w:rFonts w:ascii="Verdana" w:hAnsi="Verdana"/>
          <w:b/>
          <w:bCs/>
          <w:iCs/>
          <w:sz w:val="18"/>
          <w:szCs w:val="18"/>
        </w:rPr>
      </w:pPr>
      <w:r>
        <w:rPr>
          <w:rFonts w:ascii="Verdana" w:hAnsi="Verdana"/>
          <w:b/>
          <w:bCs/>
          <w:iCs/>
          <w:sz w:val="18"/>
          <w:szCs w:val="18"/>
        </w:rPr>
        <w:t xml:space="preserve"> </w:t>
      </w:r>
    </w:p>
    <w:p w:rsidR="003E5E9A" w:rsidRPr="001B323E" w:rsidRDefault="003E5E9A">
      <w:pPr>
        <w:spacing w:after="120"/>
        <w:ind w:left="397"/>
        <w:jc w:val="both"/>
        <w:rPr>
          <w:rFonts w:ascii="Verdana" w:hAnsi="Verdana"/>
          <w:b/>
          <w:bCs/>
          <w:iCs/>
          <w:sz w:val="18"/>
          <w:szCs w:val="18"/>
        </w:rPr>
      </w:pPr>
      <w:r>
        <w:rPr>
          <w:rFonts w:ascii="Verdana" w:hAnsi="Verdana"/>
          <w:b/>
          <w:bCs/>
          <w:iCs/>
          <w:sz w:val="18"/>
          <w:szCs w:val="18"/>
        </w:rPr>
        <w:t xml:space="preserve">„Nie otwierać przed dniem </w:t>
      </w:r>
      <w:r w:rsidR="000F41D4">
        <w:rPr>
          <w:rFonts w:ascii="Verdana" w:hAnsi="Verdana"/>
          <w:b/>
          <w:bCs/>
          <w:iCs/>
          <w:sz w:val="18"/>
          <w:szCs w:val="18"/>
        </w:rPr>
        <w:t>17.09.</w:t>
      </w:r>
      <w:r>
        <w:rPr>
          <w:rFonts w:ascii="Verdana" w:hAnsi="Verdana"/>
          <w:b/>
          <w:bCs/>
          <w:iCs/>
          <w:sz w:val="18"/>
          <w:szCs w:val="18"/>
        </w:rPr>
        <w:t>2013 r., godz. 10:00”</w:t>
      </w:r>
    </w:p>
    <w:p w:rsidR="003E5E9A" w:rsidRPr="001B323E" w:rsidRDefault="003E5E9A">
      <w:pPr>
        <w:pStyle w:val="Tekstpodstawowy22"/>
        <w:jc w:val="both"/>
        <w:rPr>
          <w:rFonts w:ascii="Verdana" w:hAnsi="Verdana"/>
          <w:shadow w:val="0"/>
          <w:sz w:val="18"/>
          <w:szCs w:val="18"/>
        </w:rPr>
      </w:pP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8.12.</w:t>
      </w:r>
      <w:r w:rsidR="003E5E9A">
        <w:rPr>
          <w:rFonts w:ascii="Verdana" w:hAnsi="Verdana"/>
          <w:b w:val="0"/>
          <w:shadow w:val="0"/>
          <w:sz w:val="18"/>
          <w:szCs w:val="18"/>
        </w:rPr>
        <w:tab/>
        <w:t>Wymagania określone w pkt 8.10. - 8.11. nie stanowią o treści oferty i ich niespełnienie nie będzie skutkować odrzuceniem oferty; wszelkie negatywne konsekwencje mogące wyniknąć   z niezachowania tych wymagań będą obciążały Wykonawcę.</w:t>
      </w:r>
    </w:p>
    <w:p w:rsidR="003E5E9A" w:rsidRPr="001B323E" w:rsidRDefault="00A97502">
      <w:pPr>
        <w:pStyle w:val="Tekstpodstawowy"/>
        <w:ind w:left="709" w:hanging="709"/>
        <w:jc w:val="both"/>
        <w:rPr>
          <w:rFonts w:ascii="Verdana" w:hAnsi="Verdana"/>
          <w:sz w:val="18"/>
          <w:szCs w:val="18"/>
          <w:u w:val="none"/>
        </w:rPr>
      </w:pPr>
      <w:r w:rsidRPr="00A97502">
        <w:rPr>
          <w:rFonts w:ascii="Verdana" w:hAnsi="Verdana"/>
          <w:sz w:val="18"/>
          <w:szCs w:val="18"/>
          <w:u w:val="none"/>
        </w:rPr>
        <w:t>8.14.</w:t>
      </w:r>
      <w:r w:rsidR="003E5E9A" w:rsidRPr="00C41695">
        <w:rPr>
          <w:rFonts w:ascii="Verdana" w:hAnsi="Verdana"/>
          <w:sz w:val="18"/>
          <w:szCs w:val="18"/>
          <w:u w:val="none"/>
        </w:rPr>
        <w:tab/>
      </w:r>
      <w:r w:rsidR="003E5E9A">
        <w:rPr>
          <w:rFonts w:ascii="Verdana" w:hAnsi="Verdana"/>
          <w:b w:val="0"/>
          <w:sz w:val="18"/>
          <w:szCs w:val="18"/>
          <w:u w:val="none"/>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r w:rsidRPr="00A97502">
        <w:rPr>
          <w:rFonts w:ascii="Verdana" w:hAnsi="Verdana"/>
          <w:sz w:val="18"/>
          <w:szCs w:val="18"/>
          <w:u w:val="none"/>
        </w:rPr>
        <w:t xml:space="preserve"> </w:t>
      </w:r>
    </w:p>
    <w:p w:rsidR="003E5E9A" w:rsidRPr="001B323E" w:rsidRDefault="003E5E9A">
      <w:pPr>
        <w:ind w:left="709" w:right="-83"/>
        <w:jc w:val="both"/>
        <w:rPr>
          <w:rFonts w:ascii="Verdana" w:hAnsi="Verdana"/>
          <w:sz w:val="18"/>
          <w:szCs w:val="18"/>
        </w:rPr>
      </w:pPr>
    </w:p>
    <w:p w:rsidR="003E5E9A" w:rsidRPr="001B323E" w:rsidRDefault="003E5E9A">
      <w:pPr>
        <w:ind w:left="720" w:hanging="720"/>
        <w:jc w:val="both"/>
        <w:rPr>
          <w:rFonts w:ascii="Verdana" w:hAnsi="Verdana"/>
          <w:b/>
          <w:sz w:val="18"/>
          <w:szCs w:val="18"/>
        </w:rPr>
      </w:pPr>
      <w:r>
        <w:rPr>
          <w:rFonts w:ascii="Verdana" w:hAnsi="Verdana"/>
          <w:b/>
          <w:sz w:val="18"/>
          <w:szCs w:val="18"/>
        </w:rPr>
        <w:t>9.</w:t>
      </w:r>
      <w:r>
        <w:rPr>
          <w:rFonts w:ascii="Verdana" w:hAnsi="Verdana"/>
          <w:b/>
          <w:sz w:val="18"/>
          <w:szCs w:val="18"/>
        </w:rPr>
        <w:tab/>
        <w:t xml:space="preserve">OPIS SPOSOBU POROZUMIEWANIA SIĘ ORAZ UDZIELANIA WYJAŚNIEŃ TREŚCI SIWZ </w:t>
      </w:r>
    </w:p>
    <w:p w:rsidR="003E5E9A" w:rsidRPr="001B323E" w:rsidRDefault="003E5E9A">
      <w:pPr>
        <w:pStyle w:val="Tekstpodstawowywcity"/>
        <w:numPr>
          <w:ilvl w:val="1"/>
          <w:numId w:val="14"/>
        </w:numPr>
        <w:ind w:hanging="792"/>
        <w:rPr>
          <w:rFonts w:ascii="Verdana" w:hAnsi="Verdana"/>
          <w:b w:val="0"/>
          <w:bCs/>
          <w:sz w:val="18"/>
          <w:szCs w:val="18"/>
        </w:rPr>
      </w:pPr>
      <w:r>
        <w:rPr>
          <w:rFonts w:ascii="Verdana" w:hAnsi="Verdana"/>
          <w:b w:val="0"/>
          <w:bCs/>
          <w:sz w:val="18"/>
          <w:szCs w:val="18"/>
        </w:rPr>
        <w:t>Wszelkie oświadczenia, wnioski, zawiadomienia oraz inne informacje Zamawiający oraz Wykonawcy będą przekazywać pisemnie lub faksem (nr faksu: +48 22 209-24-74) lub drogą elektroniczną (e-</w:t>
      </w:r>
      <w:r w:rsidR="00A97502" w:rsidRPr="00A97502">
        <w:rPr>
          <w:rFonts w:ascii="Verdana" w:hAnsi="Verdana"/>
          <w:b w:val="0"/>
          <w:bCs/>
          <w:sz w:val="20"/>
        </w:rPr>
        <w:t xml:space="preserve">mail: </w:t>
      </w:r>
      <w:hyperlink r:id="rId9" w:history="1">
        <w:r w:rsidR="00A97502" w:rsidRPr="00A97502">
          <w:rPr>
            <w:rStyle w:val="Hipercze"/>
            <w:rFonts w:ascii="Verdana" w:hAnsi="Verdana"/>
            <w:color w:val="auto"/>
            <w:sz w:val="20"/>
          </w:rPr>
          <w:t>schada@gddkia.gov.pl</w:t>
        </w:r>
      </w:hyperlink>
      <w:r w:rsidR="00A97502" w:rsidRPr="00A97502">
        <w:rPr>
          <w:rFonts w:ascii="Verdana" w:hAnsi="Verdana"/>
          <w:b w:val="0"/>
          <w:bCs/>
          <w:sz w:val="20"/>
        </w:rPr>
        <w:t>)</w:t>
      </w:r>
      <w:r w:rsidR="00A97502" w:rsidRPr="00A97502">
        <w:rPr>
          <w:rFonts w:ascii="Verdana" w:hAnsi="Verdana"/>
          <w:b w:val="0"/>
          <w:bCs/>
          <w:sz w:val="18"/>
          <w:szCs w:val="18"/>
        </w:rPr>
        <w:t xml:space="preserve"> z uwzględnieniem pkt 9.2. </w:t>
      </w:r>
      <w:r w:rsidR="00A97502" w:rsidRPr="00A97502">
        <w:rPr>
          <w:rFonts w:ascii="Verdana" w:hAnsi="Verdana"/>
          <w:b w:val="0"/>
          <w:sz w:val="18"/>
          <w:szCs w:val="18"/>
        </w:rPr>
        <w:t>Zamawiający wymaga niezwłocznego potwierdzenia przez Wykonawcę pisemnie, faksem lub drogą elektroniczną (zgodnie z wyborem Wykonawcy) faktu otrzymania każdej informacji przekazanej w innej formie niż pisemna. Na żądanie Wykonawcy Zamawiający potwierdzi fakt otrzymania od niego informacji</w:t>
      </w:r>
      <w:r w:rsidRPr="001B323E">
        <w:rPr>
          <w:rFonts w:ascii="Verdana" w:hAnsi="Verdana"/>
          <w:b w:val="0"/>
          <w:bCs/>
          <w:sz w:val="18"/>
          <w:szCs w:val="18"/>
        </w:rPr>
        <w:t xml:space="preserve">. </w:t>
      </w:r>
      <w:r w:rsidRPr="001B323E">
        <w:rPr>
          <w:rFonts w:ascii="Verdana" w:hAnsi="Verdana"/>
          <w:b w:val="0"/>
          <w:bCs/>
          <w:sz w:val="18"/>
          <w:szCs w:val="18"/>
        </w:rPr>
        <w:tab/>
      </w:r>
    </w:p>
    <w:p w:rsidR="003E5E9A" w:rsidRPr="001B323E" w:rsidRDefault="00A97502">
      <w:pPr>
        <w:pStyle w:val="Tekstpodstawowywcity"/>
        <w:numPr>
          <w:ilvl w:val="1"/>
          <w:numId w:val="14"/>
        </w:numPr>
        <w:ind w:hanging="792"/>
        <w:rPr>
          <w:rFonts w:ascii="Verdana" w:hAnsi="Verdana"/>
          <w:b w:val="0"/>
          <w:sz w:val="18"/>
          <w:szCs w:val="18"/>
        </w:rPr>
      </w:pPr>
      <w:r w:rsidRPr="00A97502">
        <w:rPr>
          <w:rFonts w:ascii="Verdana" w:hAnsi="Verdana"/>
          <w:b w:val="0"/>
          <w:sz w:val="18"/>
          <w:szCs w:val="18"/>
        </w:rPr>
        <w:t>Forma pisemna zastrzeżona jest dla złożenia oferty wraz z załącznikami, w tym oświadczeń i dokumentów potwierdzających spełnianie warunków udziału w postępowaniu, określonych przez Zamawiającego, zobowiązania, o którym mowa w pkt 7.3. a także zmiany lub wycofania oferty.</w:t>
      </w:r>
    </w:p>
    <w:p w:rsidR="003E5E9A" w:rsidRPr="001B323E" w:rsidRDefault="00A97502">
      <w:pPr>
        <w:pStyle w:val="Tekstpodstawowywcity"/>
        <w:numPr>
          <w:ilvl w:val="1"/>
          <w:numId w:val="14"/>
        </w:numPr>
        <w:ind w:left="720" w:hanging="720"/>
        <w:rPr>
          <w:rFonts w:ascii="Verdana" w:hAnsi="Verdana"/>
          <w:b w:val="0"/>
          <w:sz w:val="18"/>
          <w:szCs w:val="18"/>
        </w:rPr>
      </w:pPr>
      <w:r w:rsidRPr="00A97502">
        <w:rPr>
          <w:rFonts w:ascii="Verdana" w:hAnsi="Verdana"/>
          <w:b w:val="0"/>
          <w:sz w:val="18"/>
          <w:szCs w:val="18"/>
        </w:rPr>
        <w:t>Wykonawca może zwrócić się do Zamawiającego z prośbą o wyjaśnienie treści SIWZ.</w:t>
      </w:r>
      <w:r w:rsidR="003E5E9A" w:rsidRPr="00C41695">
        <w:rPr>
          <w:rFonts w:ascii="Verdana" w:hAnsi="Verdana"/>
          <w:b w:val="0"/>
          <w:sz w:val="18"/>
          <w:szCs w:val="18"/>
        </w:rPr>
        <w:br/>
      </w:r>
      <w:r w:rsidRPr="00A97502">
        <w:rPr>
          <w:rFonts w:ascii="Verdana" w:hAnsi="Verdana"/>
          <w:b w:val="0"/>
          <w:sz w:val="18"/>
          <w:szCs w:val="18"/>
        </w:rPr>
        <w:t xml:space="preserve"> Prośby o wyjaśnienia należy kierować na adres: </w:t>
      </w:r>
    </w:p>
    <w:p w:rsidR="003E5E9A" w:rsidRPr="001B323E" w:rsidRDefault="00A97502">
      <w:pPr>
        <w:ind w:left="720"/>
        <w:jc w:val="center"/>
        <w:rPr>
          <w:rFonts w:ascii="Verdana" w:hAnsi="Verdana"/>
          <w:bCs/>
          <w:sz w:val="18"/>
          <w:szCs w:val="18"/>
        </w:rPr>
      </w:pPr>
      <w:r w:rsidRPr="00A97502">
        <w:rPr>
          <w:rFonts w:ascii="Verdana" w:hAnsi="Verdana"/>
          <w:bCs/>
          <w:sz w:val="18"/>
          <w:szCs w:val="18"/>
        </w:rPr>
        <w:t xml:space="preserve">Generalna Dyrekcja Dróg Krajowych i Autostrad </w:t>
      </w:r>
    </w:p>
    <w:p w:rsidR="003E5E9A" w:rsidRPr="001B323E" w:rsidRDefault="00A97502">
      <w:pPr>
        <w:ind w:left="720"/>
        <w:jc w:val="center"/>
        <w:rPr>
          <w:rFonts w:ascii="Verdana" w:hAnsi="Verdana"/>
          <w:bCs/>
          <w:sz w:val="18"/>
          <w:szCs w:val="18"/>
        </w:rPr>
      </w:pPr>
      <w:r w:rsidRPr="00A97502">
        <w:rPr>
          <w:rFonts w:ascii="Verdana" w:hAnsi="Verdana"/>
          <w:bCs/>
          <w:sz w:val="18"/>
          <w:szCs w:val="18"/>
        </w:rPr>
        <w:t>Oddział w Warszawie</w:t>
      </w:r>
    </w:p>
    <w:p w:rsidR="003E5E9A" w:rsidRPr="001B323E" w:rsidRDefault="00A97502">
      <w:pPr>
        <w:ind w:left="720"/>
        <w:jc w:val="center"/>
        <w:rPr>
          <w:rFonts w:ascii="Verdana" w:hAnsi="Verdana"/>
          <w:bCs/>
          <w:sz w:val="18"/>
          <w:szCs w:val="18"/>
        </w:rPr>
      </w:pPr>
      <w:r w:rsidRPr="00A97502">
        <w:rPr>
          <w:rFonts w:ascii="Verdana" w:hAnsi="Verdana"/>
          <w:bCs/>
          <w:sz w:val="18"/>
          <w:szCs w:val="18"/>
        </w:rPr>
        <w:t>ul. Mińska 25</w:t>
      </w:r>
    </w:p>
    <w:p w:rsidR="003E5E9A" w:rsidRPr="001B323E" w:rsidRDefault="00A97502">
      <w:pPr>
        <w:ind w:left="720"/>
        <w:jc w:val="center"/>
        <w:rPr>
          <w:rFonts w:ascii="Verdana" w:hAnsi="Verdana"/>
          <w:bCs/>
          <w:sz w:val="18"/>
          <w:szCs w:val="18"/>
        </w:rPr>
      </w:pPr>
      <w:r w:rsidRPr="00A97502">
        <w:rPr>
          <w:rFonts w:ascii="Verdana" w:hAnsi="Verdana"/>
          <w:bCs/>
          <w:sz w:val="18"/>
          <w:szCs w:val="18"/>
        </w:rPr>
        <w:t>03-808 Warszawa</w:t>
      </w:r>
    </w:p>
    <w:p w:rsidR="003E5E9A" w:rsidRPr="001B323E" w:rsidRDefault="00A97502">
      <w:pPr>
        <w:pStyle w:val="Tekstpodstawowy"/>
        <w:numPr>
          <w:ilvl w:val="1"/>
          <w:numId w:val="14"/>
        </w:numPr>
        <w:tabs>
          <w:tab w:val="left" w:pos="720"/>
        </w:tabs>
        <w:ind w:left="720" w:hanging="720"/>
        <w:jc w:val="both"/>
        <w:rPr>
          <w:rFonts w:ascii="Verdana" w:hAnsi="Verdana"/>
          <w:b w:val="0"/>
          <w:sz w:val="18"/>
          <w:szCs w:val="18"/>
          <w:u w:val="none"/>
        </w:rPr>
      </w:pPr>
      <w:r w:rsidRPr="00A97502">
        <w:rPr>
          <w:rFonts w:ascii="Verdana" w:hAnsi="Verdana"/>
          <w:b w:val="0"/>
          <w:sz w:val="18"/>
          <w:szCs w:val="18"/>
          <w:u w:val="none"/>
        </w:rPr>
        <w:t>Zamawiający jest obowiązany udzielić wyjaśnień niezwłocznie, jednak nie później niż na 6 dni przed upływem terminu składania ofert- pod warunkiem że wniosek o wyjaśnienie treści SIWZ wpłynął do zamawiającego nie później niż do końca dnia, w którym upływa połowa wyznaczonego terminu składania ofert.</w:t>
      </w:r>
    </w:p>
    <w:p w:rsidR="003E5E9A" w:rsidRPr="001B323E" w:rsidRDefault="00A97502">
      <w:pPr>
        <w:pStyle w:val="Tekstpodstawowy"/>
        <w:numPr>
          <w:ilvl w:val="2"/>
          <w:numId w:val="46"/>
        </w:numPr>
        <w:jc w:val="both"/>
        <w:rPr>
          <w:rFonts w:ascii="Verdana" w:hAnsi="Verdana"/>
          <w:b w:val="0"/>
          <w:sz w:val="18"/>
          <w:szCs w:val="18"/>
          <w:u w:val="none"/>
        </w:rPr>
      </w:pPr>
      <w:r w:rsidRPr="00A97502">
        <w:rPr>
          <w:rFonts w:ascii="Verdana" w:hAnsi="Verdana"/>
          <w:b w:val="0"/>
          <w:sz w:val="18"/>
          <w:szCs w:val="18"/>
          <w:u w:val="none"/>
        </w:rPr>
        <w:t xml:space="preserve">Jeżeli wniosek o wyjaśnienie treści specyfikacji istotnych warunków zamówienia wpłynął po upływie terminu składania wniosku, o którym mowa w pkt 9.4 lub dotyczy udzielonych wyjaśnień, Zamawiający może udzielić wyjaśnień albo pozostawić wniosek bez rozpoznania. </w:t>
      </w:r>
    </w:p>
    <w:p w:rsidR="003E5E9A" w:rsidRPr="001B323E" w:rsidRDefault="00A97502">
      <w:pPr>
        <w:pStyle w:val="Tekstpodstawowy"/>
        <w:numPr>
          <w:ilvl w:val="2"/>
          <w:numId w:val="25"/>
        </w:numPr>
        <w:jc w:val="both"/>
        <w:rPr>
          <w:rFonts w:ascii="Verdana" w:hAnsi="Verdana"/>
          <w:b w:val="0"/>
          <w:sz w:val="18"/>
          <w:szCs w:val="18"/>
          <w:u w:val="none"/>
        </w:rPr>
      </w:pPr>
      <w:r w:rsidRPr="00A97502">
        <w:rPr>
          <w:rFonts w:ascii="Verdana" w:hAnsi="Verdana"/>
          <w:b w:val="0"/>
          <w:sz w:val="18"/>
          <w:szCs w:val="18"/>
          <w:u w:val="none"/>
        </w:rPr>
        <w:t>Przedłużenie terminu składania ofert nie wpływa na bieg terminu składania wniosku o którym mowa w pkt 9.4</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 xml:space="preserve">Treść zapytań  wraz  z wyjaśnieniami Zamawiający przekaże Wykonawcom, którym przekazał SIWZ, bez ujawniania źródła zapytania a także zamieści na stronie internetowej. </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 xml:space="preserve">W przypadku rozbieżności pomiędzy treścią SIWZ a treścią wyjaśnienia, jako obowiązującą należy przyjąć treść pisma zawierającego późniejsze oświadczenie Zamawiającego. </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W uzasadnionych przypadkach Zamawiający może przed upływem terminu składania ofert zmienić treść specyfikacji istotnych warunków zamówienia. Dokonaną zmianę SIWZ Zamawiający przekaże niezwłocznie wszystkim Wykonawcom, którym przekazano SIWZ a także zamieści ją na stronie internetowej.</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Jeżeli w wyniku zmiany treści SIWZ nieprowadzącej do zmiany treści ogłoszenia o zamówieniu będzie niezbędny dodatkowy czas na wprowadzenie zmian w ofertach Zamawiający przedłuży termin składania ofert i poinformuje o tym Wykonawców, którym przekazano SIWZ oraz zamieści informację na stronie internetowej.</w:t>
      </w:r>
    </w:p>
    <w:p w:rsidR="003E5E9A" w:rsidRPr="001B323E" w:rsidRDefault="00A97502">
      <w:pPr>
        <w:pStyle w:val="Tekstpodstawowy"/>
        <w:numPr>
          <w:ilvl w:val="1"/>
          <w:numId w:val="25"/>
        </w:numPr>
        <w:jc w:val="both"/>
        <w:rPr>
          <w:rFonts w:ascii="Verdana" w:hAnsi="Verdana"/>
          <w:b w:val="0"/>
          <w:bCs w:val="0"/>
          <w:sz w:val="18"/>
          <w:szCs w:val="18"/>
          <w:u w:val="none"/>
        </w:rPr>
      </w:pPr>
      <w:r w:rsidRPr="00A97502">
        <w:rPr>
          <w:rFonts w:ascii="Verdana" w:hAnsi="Verdana"/>
          <w:b w:val="0"/>
          <w:sz w:val="18"/>
          <w:szCs w:val="18"/>
          <w:u w:val="none"/>
        </w:rPr>
        <w:t>Je</w:t>
      </w:r>
      <w:r w:rsidRPr="00A97502">
        <w:rPr>
          <w:rFonts w:ascii="Verdana" w:eastAsia="TimesNewRoman" w:hAnsi="Verdana"/>
          <w:b w:val="0"/>
          <w:sz w:val="18"/>
          <w:szCs w:val="18"/>
          <w:u w:val="none"/>
        </w:rPr>
        <w:t>ż</w:t>
      </w:r>
      <w:r w:rsidRPr="00A97502">
        <w:rPr>
          <w:rFonts w:ascii="Verdana" w:hAnsi="Verdana"/>
          <w:b w:val="0"/>
          <w:sz w:val="18"/>
          <w:szCs w:val="18"/>
          <w:u w:val="none"/>
        </w:rPr>
        <w:t xml:space="preserve">eli zmiana treści SIWZ, będzie prowadziła do zmiany treści ogłoszenia o zamówieniu, Zamawiający dokona zmiany treści ogłoszenia o zamówieniu w sposób przewidziany w art. 38 ust. 4a ustawy Pzp </w:t>
      </w:r>
      <w:r w:rsidRPr="00A97502">
        <w:rPr>
          <w:rFonts w:ascii="Verdana" w:hAnsi="Verdana"/>
          <w:b w:val="0"/>
          <w:bCs w:val="0"/>
          <w:sz w:val="18"/>
          <w:szCs w:val="18"/>
          <w:u w:val="none"/>
        </w:rPr>
        <w:t>oraz jeżeli będzie to konieczne przedłuży termin składania ofert, zgodnie z art. 12a ustawy Pzp.</w:t>
      </w:r>
    </w:p>
    <w:p w:rsidR="003E5E9A" w:rsidRPr="001B323E" w:rsidRDefault="00A97502">
      <w:pPr>
        <w:pStyle w:val="Tekstpodstawowy"/>
        <w:numPr>
          <w:ilvl w:val="1"/>
          <w:numId w:val="25"/>
        </w:numPr>
        <w:jc w:val="both"/>
        <w:rPr>
          <w:rFonts w:ascii="Verdana" w:hAnsi="Verdana"/>
          <w:b w:val="0"/>
          <w:sz w:val="18"/>
          <w:szCs w:val="18"/>
          <w:u w:val="none"/>
        </w:rPr>
      </w:pPr>
      <w:r w:rsidRPr="00A97502">
        <w:rPr>
          <w:rFonts w:ascii="Verdana" w:hAnsi="Verdana"/>
          <w:b w:val="0"/>
          <w:sz w:val="18"/>
          <w:szCs w:val="18"/>
          <w:u w:val="none"/>
        </w:rPr>
        <w:t>Zamawiający wyznacza do kontaktowania się z Wykonawcami:</w:t>
      </w:r>
    </w:p>
    <w:p w:rsidR="003E5E9A" w:rsidRPr="001B323E" w:rsidRDefault="00A97502">
      <w:pPr>
        <w:pStyle w:val="Tekstpodstawowy"/>
        <w:tabs>
          <w:tab w:val="left" w:pos="540"/>
        </w:tabs>
        <w:ind w:left="709"/>
        <w:jc w:val="both"/>
        <w:rPr>
          <w:rFonts w:ascii="Verdana" w:hAnsi="Verdana"/>
          <w:b w:val="0"/>
          <w:sz w:val="18"/>
          <w:szCs w:val="18"/>
          <w:u w:val="none"/>
        </w:rPr>
      </w:pPr>
      <w:r w:rsidRPr="00A97502">
        <w:rPr>
          <w:rFonts w:ascii="Verdana" w:hAnsi="Verdana"/>
          <w:b w:val="0"/>
          <w:sz w:val="18"/>
          <w:szCs w:val="18"/>
          <w:u w:val="none"/>
        </w:rPr>
        <w:t xml:space="preserve">- </w:t>
      </w:r>
      <w:r w:rsidRPr="00A97502">
        <w:rPr>
          <w:rFonts w:ascii="Verdana" w:hAnsi="Verdana" w:cs="Tahoma"/>
          <w:b w:val="0"/>
          <w:sz w:val="18"/>
          <w:szCs w:val="18"/>
          <w:u w:val="none"/>
        </w:rPr>
        <w:t>w sprawach proceduralnych</w:t>
      </w:r>
      <w:r w:rsidRPr="00A97502">
        <w:rPr>
          <w:rFonts w:ascii="Verdana" w:hAnsi="Verdana"/>
          <w:b w:val="0"/>
          <w:sz w:val="18"/>
          <w:szCs w:val="18"/>
          <w:u w:val="none"/>
        </w:rPr>
        <w:t xml:space="preserve"> </w:t>
      </w:r>
      <w:r w:rsidR="003E5E9A">
        <w:rPr>
          <w:rFonts w:ascii="Verdana" w:hAnsi="Verdana"/>
          <w:b w:val="0"/>
          <w:sz w:val="18"/>
          <w:szCs w:val="18"/>
          <w:u w:val="none"/>
        </w:rPr>
        <w:t>Sebastian Chada</w:t>
      </w:r>
      <w:r w:rsidRPr="00A97502">
        <w:rPr>
          <w:rFonts w:ascii="Verdana" w:hAnsi="Verdana" w:cs="Tahoma"/>
          <w:b w:val="0"/>
          <w:sz w:val="18"/>
          <w:szCs w:val="18"/>
          <w:u w:val="none"/>
        </w:rPr>
        <w:t xml:space="preserve"> </w:t>
      </w:r>
      <w:r w:rsidRPr="00A97502">
        <w:rPr>
          <w:rFonts w:ascii="Verdana" w:hAnsi="Verdana"/>
          <w:b w:val="0"/>
          <w:sz w:val="18"/>
          <w:szCs w:val="18"/>
          <w:u w:val="none"/>
        </w:rPr>
        <w:t xml:space="preserve">pokój 713, tel. </w:t>
      </w:r>
      <w:r w:rsidR="003E5E9A">
        <w:rPr>
          <w:rFonts w:ascii="Verdana" w:hAnsi="Verdana"/>
          <w:b w:val="0"/>
          <w:sz w:val="18"/>
          <w:szCs w:val="18"/>
          <w:u w:val="none"/>
        </w:rPr>
        <w:t>22 209 23 62</w:t>
      </w:r>
    </w:p>
    <w:p w:rsidR="003E5E9A" w:rsidRPr="001B323E" w:rsidRDefault="00A97502">
      <w:pPr>
        <w:pStyle w:val="Tekstpodstawowy"/>
        <w:tabs>
          <w:tab w:val="left" w:pos="540"/>
        </w:tabs>
        <w:ind w:left="709"/>
        <w:jc w:val="both"/>
        <w:rPr>
          <w:rFonts w:ascii="Verdana" w:hAnsi="Verdana"/>
          <w:b w:val="0"/>
          <w:sz w:val="18"/>
          <w:szCs w:val="18"/>
          <w:u w:val="none"/>
        </w:rPr>
      </w:pPr>
      <w:r w:rsidRPr="00A97502">
        <w:rPr>
          <w:rFonts w:ascii="Verdana" w:hAnsi="Verdana"/>
          <w:b w:val="0"/>
          <w:sz w:val="18"/>
          <w:szCs w:val="18"/>
          <w:u w:val="none"/>
        </w:rPr>
        <w:t>fax. 22 209-24-74;</w:t>
      </w:r>
    </w:p>
    <w:p w:rsidR="003E5E9A" w:rsidRPr="001B323E" w:rsidRDefault="00A97502">
      <w:pPr>
        <w:pStyle w:val="Tekstpodstawowy"/>
        <w:tabs>
          <w:tab w:val="left" w:pos="540"/>
        </w:tabs>
        <w:ind w:left="709"/>
        <w:jc w:val="both"/>
        <w:rPr>
          <w:rFonts w:ascii="Verdana" w:hAnsi="Verdana"/>
          <w:b w:val="0"/>
          <w:bCs w:val="0"/>
          <w:sz w:val="18"/>
          <w:szCs w:val="18"/>
          <w:u w:val="none"/>
        </w:rPr>
      </w:pPr>
      <w:r w:rsidRPr="00A97502">
        <w:rPr>
          <w:rFonts w:ascii="Verdana" w:hAnsi="Verdana"/>
          <w:b w:val="0"/>
          <w:bCs w:val="0"/>
          <w:sz w:val="18"/>
          <w:szCs w:val="18"/>
          <w:u w:val="none"/>
        </w:rPr>
        <w:t xml:space="preserve">- w sprawach merytorycznych </w:t>
      </w:r>
      <w:r w:rsidR="003E5E9A">
        <w:rPr>
          <w:rFonts w:ascii="Verdana" w:hAnsi="Verdana"/>
          <w:b w:val="0"/>
          <w:bCs w:val="0"/>
          <w:sz w:val="18"/>
          <w:szCs w:val="18"/>
          <w:u w:val="none"/>
        </w:rPr>
        <w:t xml:space="preserve">Radosław Bednarczyk </w:t>
      </w:r>
      <w:r w:rsidRPr="00A97502">
        <w:rPr>
          <w:rFonts w:ascii="Verdana" w:hAnsi="Verdana"/>
          <w:b w:val="0"/>
          <w:bCs w:val="0"/>
          <w:sz w:val="18"/>
          <w:szCs w:val="18"/>
          <w:u w:val="none"/>
        </w:rPr>
        <w:t xml:space="preserve"> tel.</w:t>
      </w:r>
      <w:r w:rsidR="003E5E9A">
        <w:rPr>
          <w:rFonts w:ascii="Verdana" w:hAnsi="Verdana"/>
          <w:b w:val="0"/>
          <w:sz w:val="18"/>
          <w:szCs w:val="18"/>
          <w:u w:val="none"/>
        </w:rPr>
        <w:t xml:space="preserve"> 22 209 23 66</w:t>
      </w:r>
    </w:p>
    <w:p w:rsidR="003E5E9A" w:rsidRPr="001B323E" w:rsidRDefault="003E5E9A">
      <w:pPr>
        <w:pStyle w:val="Tekstpodstawowy"/>
        <w:tabs>
          <w:tab w:val="left" w:pos="540"/>
        </w:tabs>
        <w:ind w:left="709"/>
        <w:jc w:val="both"/>
        <w:rPr>
          <w:rFonts w:ascii="Verdana" w:hAnsi="Verdana"/>
          <w:b w:val="0"/>
          <w:sz w:val="18"/>
          <w:szCs w:val="18"/>
          <w:u w:val="none"/>
        </w:rPr>
      </w:pPr>
    </w:p>
    <w:p w:rsidR="003E5E9A" w:rsidRPr="001B323E" w:rsidRDefault="00A97502">
      <w:pPr>
        <w:pStyle w:val="tytu0"/>
      </w:pPr>
      <w:r w:rsidRPr="00A97502">
        <w:t>10.</w:t>
      </w:r>
      <w:r w:rsidR="003E5E9A" w:rsidRPr="00C41695">
        <w:tab/>
      </w:r>
      <w:r w:rsidRPr="00A97502">
        <w:t>TERMIN ZWIĄZANIA OFERTĄ.</w:t>
      </w:r>
    </w:p>
    <w:p w:rsidR="003E5E9A" w:rsidRPr="001B323E" w:rsidRDefault="00A97502">
      <w:pPr>
        <w:pStyle w:val="Tekstpodstawowy"/>
        <w:ind w:left="709" w:right="-83" w:hanging="709"/>
        <w:jc w:val="both"/>
        <w:rPr>
          <w:rFonts w:ascii="Verdana" w:hAnsi="Verdana"/>
          <w:b w:val="0"/>
          <w:bCs w:val="0"/>
          <w:spacing w:val="4"/>
          <w:sz w:val="18"/>
          <w:szCs w:val="18"/>
          <w:u w:val="none"/>
        </w:rPr>
      </w:pPr>
      <w:r w:rsidRPr="00A97502">
        <w:rPr>
          <w:rFonts w:ascii="Verdana" w:hAnsi="Verdana"/>
          <w:spacing w:val="4"/>
          <w:sz w:val="18"/>
          <w:szCs w:val="18"/>
          <w:u w:val="none"/>
        </w:rPr>
        <w:t>10.1.</w:t>
      </w:r>
      <w:r w:rsidR="003E5E9A" w:rsidRPr="00C41695">
        <w:rPr>
          <w:rFonts w:ascii="Verdana" w:hAnsi="Verdana"/>
          <w:b w:val="0"/>
          <w:bCs w:val="0"/>
          <w:spacing w:val="4"/>
          <w:sz w:val="18"/>
          <w:szCs w:val="18"/>
          <w:u w:val="none"/>
        </w:rPr>
        <w:tab/>
      </w:r>
      <w:r w:rsidRPr="00A97502">
        <w:rPr>
          <w:rFonts w:ascii="Verdana" w:hAnsi="Verdana"/>
          <w:b w:val="0"/>
          <w:bCs w:val="0"/>
          <w:spacing w:val="4"/>
          <w:sz w:val="18"/>
          <w:szCs w:val="18"/>
          <w:u w:val="none"/>
        </w:rPr>
        <w:t xml:space="preserve">Termin związania ofertą wynosi </w:t>
      </w:r>
      <w:r w:rsidR="003E5E9A">
        <w:rPr>
          <w:rFonts w:ascii="Verdana" w:hAnsi="Verdana"/>
          <w:bCs w:val="0"/>
          <w:spacing w:val="4"/>
          <w:sz w:val="18"/>
          <w:szCs w:val="18"/>
          <w:u w:val="none"/>
        </w:rPr>
        <w:t>90 dni</w:t>
      </w:r>
      <w:r w:rsidR="003E5E9A">
        <w:rPr>
          <w:rFonts w:ascii="Verdana" w:hAnsi="Verdana"/>
          <w:b w:val="0"/>
          <w:bCs w:val="0"/>
          <w:spacing w:val="4"/>
          <w:sz w:val="18"/>
          <w:szCs w:val="18"/>
          <w:u w:val="none"/>
        </w:rPr>
        <w:t>. Bieg terminu związania ofertą rozpoczyna się wraz z upływem terminu składania ofert.</w:t>
      </w:r>
    </w:p>
    <w:p w:rsidR="003E5E9A" w:rsidRPr="001B323E" w:rsidRDefault="003E5E9A">
      <w:pPr>
        <w:pStyle w:val="Tekstpodstawowy"/>
        <w:ind w:left="709" w:right="-83" w:hanging="709"/>
        <w:jc w:val="both"/>
        <w:rPr>
          <w:rFonts w:ascii="Verdana" w:hAnsi="Verdana"/>
          <w:b w:val="0"/>
          <w:bCs w:val="0"/>
          <w:spacing w:val="4"/>
          <w:sz w:val="18"/>
          <w:szCs w:val="18"/>
          <w:u w:val="none"/>
        </w:rPr>
      </w:pPr>
      <w:r>
        <w:rPr>
          <w:rFonts w:ascii="Verdana" w:hAnsi="Verdana"/>
          <w:spacing w:val="4"/>
          <w:sz w:val="18"/>
          <w:szCs w:val="18"/>
          <w:u w:val="none"/>
        </w:rPr>
        <w:t>10.2</w:t>
      </w:r>
      <w:r>
        <w:rPr>
          <w:rFonts w:ascii="Verdana" w:hAnsi="Verdana"/>
          <w:bCs w:val="0"/>
          <w:spacing w:val="4"/>
          <w:sz w:val="18"/>
          <w:szCs w:val="18"/>
          <w:u w:val="none"/>
        </w:rPr>
        <w:t>.</w:t>
      </w:r>
      <w:r>
        <w:rPr>
          <w:rFonts w:ascii="Verdana" w:hAnsi="Verdana"/>
          <w:b w:val="0"/>
          <w:bCs w:val="0"/>
          <w:spacing w:val="4"/>
          <w:sz w:val="18"/>
          <w:szCs w:val="18"/>
          <w:u w:val="none"/>
        </w:rPr>
        <w:tab/>
        <w:t xml:space="preserve">Wykonawca samodzielnie lub na wniosek Zamawiającego może przedłużyć termin związania ofertą, z tym, że Zamawiający może tylko raz, co najmniej na 3 dni przed upływem terminu związania z oferta, zwrócić się do wykonawców o wyrażenie zgody na przedłużenie terminu, o którym mowa  w pkt 10.1. o oznaczony okres nie dłuższy jednak niż 60 dni. </w:t>
      </w:r>
    </w:p>
    <w:p w:rsidR="003E5E9A" w:rsidRPr="001B323E" w:rsidRDefault="003E5E9A">
      <w:pPr>
        <w:pStyle w:val="Tekstpodstawowy"/>
        <w:ind w:left="709" w:right="-83" w:hanging="709"/>
        <w:jc w:val="both"/>
        <w:rPr>
          <w:rFonts w:ascii="Verdana" w:hAnsi="Verdana"/>
          <w:b w:val="0"/>
          <w:bCs w:val="0"/>
          <w:spacing w:val="4"/>
          <w:sz w:val="18"/>
          <w:szCs w:val="18"/>
          <w:u w:val="none"/>
        </w:rPr>
      </w:pPr>
      <w:r>
        <w:rPr>
          <w:rFonts w:ascii="Verdana" w:hAnsi="Verdana"/>
          <w:spacing w:val="4"/>
          <w:sz w:val="18"/>
          <w:szCs w:val="18"/>
          <w:u w:val="none"/>
        </w:rPr>
        <w:t>10.</w:t>
      </w:r>
      <w:r>
        <w:rPr>
          <w:rFonts w:ascii="Verdana" w:hAnsi="Verdana"/>
          <w:bCs w:val="0"/>
          <w:spacing w:val="4"/>
          <w:sz w:val="18"/>
          <w:szCs w:val="18"/>
          <w:u w:val="none"/>
        </w:rPr>
        <w:t>3</w:t>
      </w:r>
      <w:r>
        <w:rPr>
          <w:rFonts w:ascii="Verdana" w:hAnsi="Verdana"/>
          <w:bCs w:val="0"/>
          <w:spacing w:val="4"/>
          <w:sz w:val="18"/>
          <w:szCs w:val="18"/>
          <w:u w:val="none"/>
        </w:rPr>
        <w:tab/>
      </w:r>
      <w:r>
        <w:rPr>
          <w:rFonts w:ascii="Verdana" w:hAnsi="Verdana"/>
          <w:b w:val="0"/>
          <w:bCs w:val="0"/>
          <w:spacing w:val="4"/>
          <w:sz w:val="18"/>
          <w:szCs w:val="18"/>
          <w:u w:val="none"/>
        </w:rPr>
        <w:t>W przypadku wniesienia odwołania po upływie terminu składania ofert bieg terminu związania ofertą ulegnie zawieszeniu do czasu ogłoszenia przez Krajową Izbę Odwoławczą orzeczenia.</w:t>
      </w:r>
    </w:p>
    <w:p w:rsidR="003E5E9A" w:rsidRPr="001B323E" w:rsidRDefault="003E5E9A">
      <w:pPr>
        <w:pStyle w:val="Tekstpodstawowy"/>
        <w:ind w:right="-83"/>
        <w:jc w:val="both"/>
        <w:rPr>
          <w:rFonts w:ascii="Verdana" w:hAnsi="Verdana"/>
          <w:sz w:val="18"/>
          <w:szCs w:val="18"/>
        </w:rPr>
      </w:pPr>
    </w:p>
    <w:p w:rsidR="003E5E9A" w:rsidRPr="001B323E" w:rsidRDefault="00A97502">
      <w:pPr>
        <w:pStyle w:val="tytu0"/>
      </w:pPr>
      <w:r w:rsidRPr="00A97502">
        <w:t xml:space="preserve">11. </w:t>
      </w:r>
      <w:r w:rsidR="003E5E9A" w:rsidRPr="00C41695">
        <w:tab/>
      </w:r>
      <w:r w:rsidRPr="00A97502">
        <w:t>OPIS SPOSOBU OBLICZENIA CENY OFERTY</w:t>
      </w:r>
    </w:p>
    <w:p w:rsidR="003E5E9A" w:rsidRPr="001B323E" w:rsidRDefault="003E5E9A">
      <w:pPr>
        <w:ind w:left="709" w:right="-83" w:hanging="709"/>
        <w:jc w:val="both"/>
        <w:rPr>
          <w:rFonts w:ascii="Tahoma" w:hAnsi="Tahoma" w:cs="Tahoma"/>
          <w:sz w:val="18"/>
          <w:szCs w:val="18"/>
        </w:rPr>
      </w:pPr>
      <w:r>
        <w:rPr>
          <w:rFonts w:ascii="Verdana" w:hAnsi="Verdana"/>
          <w:b/>
          <w:bCs/>
          <w:sz w:val="18"/>
          <w:szCs w:val="18"/>
        </w:rPr>
        <w:t>11.1.</w:t>
      </w:r>
      <w:r>
        <w:rPr>
          <w:rFonts w:ascii="Verdana" w:hAnsi="Verdana"/>
          <w:bCs/>
          <w:sz w:val="18"/>
          <w:szCs w:val="18"/>
        </w:rPr>
        <w:t xml:space="preserve"> </w:t>
      </w:r>
      <w:r>
        <w:rPr>
          <w:rFonts w:ascii="Verdana" w:hAnsi="Verdana"/>
          <w:bCs/>
          <w:sz w:val="18"/>
          <w:szCs w:val="18"/>
        </w:rPr>
        <w:tab/>
      </w:r>
      <w:r>
        <w:rPr>
          <w:rFonts w:ascii="Verdana" w:hAnsi="Verdana"/>
          <w:sz w:val="18"/>
          <w:szCs w:val="18"/>
        </w:rPr>
        <w:t xml:space="preserve">Cena oferty zostanie wyliczona przez Wykonawcę w oparciu o </w:t>
      </w:r>
      <w:r>
        <w:rPr>
          <w:rFonts w:ascii="Verdana" w:hAnsi="Verdana"/>
          <w:b/>
          <w:i/>
          <w:sz w:val="18"/>
          <w:szCs w:val="18"/>
        </w:rPr>
        <w:t xml:space="preserve">Formularz cenowy </w:t>
      </w:r>
      <w:r>
        <w:rPr>
          <w:rFonts w:ascii="Verdana" w:hAnsi="Verdana"/>
          <w:sz w:val="18"/>
          <w:szCs w:val="18"/>
        </w:rPr>
        <w:t>sporządzony na formularzu, którego wzór załączono do SIWZ</w:t>
      </w:r>
      <w:r>
        <w:rPr>
          <w:rFonts w:ascii="Verdana" w:hAnsi="Verdana" w:cs="Tahoma"/>
          <w:sz w:val="18"/>
          <w:szCs w:val="18"/>
        </w:rPr>
        <w:t>.</w:t>
      </w:r>
      <w:r>
        <w:rPr>
          <w:rFonts w:ascii="Tahoma" w:hAnsi="Tahoma" w:cs="Tahoma"/>
          <w:sz w:val="18"/>
          <w:szCs w:val="18"/>
        </w:rPr>
        <w:t xml:space="preserve"> </w:t>
      </w:r>
    </w:p>
    <w:p w:rsidR="003E5E9A" w:rsidRPr="001B323E" w:rsidRDefault="003E5E9A">
      <w:pPr>
        <w:ind w:left="709" w:right="-83" w:hanging="709"/>
        <w:jc w:val="both"/>
        <w:rPr>
          <w:rFonts w:ascii="Verdana" w:hAnsi="Verdana"/>
          <w:sz w:val="18"/>
          <w:szCs w:val="18"/>
        </w:rPr>
      </w:pPr>
      <w:r>
        <w:rPr>
          <w:rFonts w:ascii="Verdana" w:hAnsi="Verdana"/>
          <w:b/>
          <w:bCs/>
          <w:sz w:val="18"/>
          <w:szCs w:val="18"/>
        </w:rPr>
        <w:lastRenderedPageBreak/>
        <w:t>11.2.</w:t>
      </w:r>
      <w:r>
        <w:rPr>
          <w:rFonts w:ascii="Verdana" w:hAnsi="Verdana"/>
          <w:bCs/>
          <w:sz w:val="18"/>
          <w:szCs w:val="18"/>
        </w:rPr>
        <w:t xml:space="preserve">  </w:t>
      </w:r>
      <w:r>
        <w:rPr>
          <w:rFonts w:ascii="Verdana" w:hAnsi="Verdana"/>
          <w:bCs/>
          <w:sz w:val="18"/>
          <w:szCs w:val="18"/>
        </w:rPr>
        <w:tab/>
      </w:r>
      <w:r>
        <w:rPr>
          <w:rFonts w:ascii="Verdana" w:hAnsi="Verdana"/>
          <w:sz w:val="18"/>
          <w:szCs w:val="18"/>
        </w:rPr>
        <w:t xml:space="preserve">Formularz cenowy, o którym mowa w pkt 11.1. należy sporządzić </w:t>
      </w:r>
      <w:r>
        <w:rPr>
          <w:rFonts w:ascii="Verdana" w:hAnsi="Verdana"/>
          <w:bCs/>
          <w:sz w:val="18"/>
          <w:szCs w:val="18"/>
        </w:rPr>
        <w:t>metodą kalkulacji uproszczonej.</w:t>
      </w:r>
      <w:r>
        <w:rPr>
          <w:rFonts w:ascii="Verdana" w:hAnsi="Verdana"/>
          <w:bCs/>
          <w:i/>
          <w:sz w:val="18"/>
          <w:szCs w:val="18"/>
        </w:rPr>
        <w:t xml:space="preserve"> </w:t>
      </w:r>
      <w:r>
        <w:rPr>
          <w:rFonts w:ascii="Verdana" w:hAnsi="Verdana"/>
          <w:sz w:val="18"/>
          <w:szCs w:val="18"/>
        </w:rPr>
        <w:t>Wykonawca określi ceny jednostkowe oraz wartości dla wszystkich pozycji wymienionych w </w:t>
      </w:r>
      <w:r>
        <w:rPr>
          <w:rFonts w:ascii="Verdana" w:hAnsi="Verdana"/>
          <w:b/>
          <w:i/>
          <w:sz w:val="18"/>
          <w:szCs w:val="18"/>
        </w:rPr>
        <w:t xml:space="preserve">formularzu cenowym </w:t>
      </w:r>
      <w:r>
        <w:rPr>
          <w:rFonts w:ascii="Verdana" w:hAnsi="Verdana"/>
          <w:sz w:val="18"/>
          <w:szCs w:val="18"/>
        </w:rPr>
        <w:t>oraz w tym formularzu wyliczy cenę oferty brutto.</w:t>
      </w:r>
    </w:p>
    <w:p w:rsidR="003E5E9A" w:rsidRPr="001B323E" w:rsidRDefault="003E5E9A">
      <w:pPr>
        <w:ind w:left="709" w:right="-83" w:hanging="709"/>
        <w:jc w:val="both"/>
        <w:rPr>
          <w:rFonts w:ascii="Verdana" w:hAnsi="Verdana" w:cs="Tahoma"/>
          <w:sz w:val="18"/>
          <w:szCs w:val="18"/>
        </w:rPr>
      </w:pPr>
      <w:r>
        <w:rPr>
          <w:rFonts w:ascii="Verdana" w:hAnsi="Verdana"/>
          <w:b/>
          <w:bCs/>
          <w:sz w:val="18"/>
          <w:szCs w:val="18"/>
        </w:rPr>
        <w:t>11.</w:t>
      </w:r>
      <w:r>
        <w:rPr>
          <w:rFonts w:ascii="Verdana" w:hAnsi="Verdana" w:cs="Tahoma"/>
          <w:b/>
          <w:sz w:val="18"/>
          <w:szCs w:val="18"/>
        </w:rPr>
        <w:t>4.</w:t>
      </w:r>
      <w:r>
        <w:rPr>
          <w:rFonts w:ascii="Verdana" w:hAnsi="Verdana" w:cs="Tahoma"/>
          <w:sz w:val="18"/>
          <w:szCs w:val="18"/>
        </w:rPr>
        <w:t xml:space="preserve">  Wszystkie błędy ujawnione w SIWZ Wykonawca winien zgłosić Zamawiającemu przed terminem składania ofert.</w:t>
      </w:r>
    </w:p>
    <w:p w:rsidR="003E5E9A" w:rsidRPr="001B323E" w:rsidRDefault="003E5E9A">
      <w:pPr>
        <w:ind w:left="709" w:right="-83" w:hanging="709"/>
        <w:jc w:val="both"/>
        <w:rPr>
          <w:rFonts w:ascii="Verdana" w:hAnsi="Verdana"/>
          <w:sz w:val="18"/>
          <w:szCs w:val="18"/>
        </w:rPr>
      </w:pPr>
      <w:r>
        <w:rPr>
          <w:rFonts w:ascii="Verdana" w:hAnsi="Verdana"/>
          <w:b/>
          <w:bCs/>
          <w:sz w:val="18"/>
          <w:szCs w:val="18"/>
        </w:rPr>
        <w:t>11.</w:t>
      </w:r>
      <w:r>
        <w:rPr>
          <w:rFonts w:ascii="Verdana" w:hAnsi="Verdana"/>
          <w:b/>
          <w:sz w:val="18"/>
          <w:szCs w:val="18"/>
        </w:rPr>
        <w:t>5.</w:t>
      </w:r>
      <w:r>
        <w:rPr>
          <w:rFonts w:ascii="Verdana" w:hAnsi="Verdana"/>
          <w:sz w:val="18"/>
          <w:szCs w:val="18"/>
        </w:rPr>
        <w:tab/>
        <w:t>Ceny określone przez Wykonawcę zostaną ustalone na okres ważności umowy i nie będą podlegały zmianom z wyjątkiem odpowiednich zapisów w warunkach umowy.</w:t>
      </w:r>
    </w:p>
    <w:p w:rsidR="003E5E9A" w:rsidRPr="001B323E" w:rsidRDefault="003E5E9A">
      <w:pPr>
        <w:ind w:right="-83"/>
        <w:jc w:val="both"/>
        <w:rPr>
          <w:rFonts w:ascii="Verdana" w:hAnsi="Verdana"/>
          <w:sz w:val="18"/>
          <w:szCs w:val="18"/>
        </w:rPr>
      </w:pPr>
      <w:r>
        <w:rPr>
          <w:rFonts w:ascii="Verdana" w:hAnsi="Verdana"/>
          <w:b/>
          <w:sz w:val="18"/>
          <w:szCs w:val="18"/>
        </w:rPr>
        <w:t>11.6.</w:t>
      </w:r>
      <w:r>
        <w:rPr>
          <w:rFonts w:ascii="Verdana" w:hAnsi="Verdana"/>
          <w:sz w:val="18"/>
          <w:szCs w:val="18"/>
        </w:rPr>
        <w:tab/>
        <w:t xml:space="preserve"> Wszystkie informacje finansowe należy podać w polskich złotych.</w:t>
      </w:r>
    </w:p>
    <w:p w:rsidR="003E5E9A" w:rsidRPr="001B323E" w:rsidRDefault="003E5E9A">
      <w:pPr>
        <w:ind w:left="709" w:right="-83" w:hanging="709"/>
        <w:jc w:val="both"/>
        <w:rPr>
          <w:rFonts w:ascii="Verdana" w:hAnsi="Verdana"/>
          <w:sz w:val="18"/>
          <w:szCs w:val="18"/>
        </w:rPr>
      </w:pPr>
      <w:r>
        <w:rPr>
          <w:rFonts w:ascii="Verdana" w:hAnsi="Verdana"/>
          <w:b/>
          <w:iCs/>
          <w:sz w:val="18"/>
          <w:szCs w:val="18"/>
        </w:rPr>
        <w:t>11.7.</w:t>
      </w:r>
      <w:r>
        <w:rPr>
          <w:rFonts w:ascii="Verdana" w:hAnsi="Verdana"/>
          <w:iCs/>
          <w:sz w:val="18"/>
          <w:szCs w:val="18"/>
        </w:rPr>
        <w:t xml:space="preserve"> </w:t>
      </w:r>
      <w:r>
        <w:rPr>
          <w:rFonts w:ascii="Verdana" w:hAnsi="Verdana"/>
          <w:iCs/>
          <w:sz w:val="18"/>
          <w:szCs w:val="18"/>
        </w:rPr>
        <w:tab/>
      </w:r>
      <w:r>
        <w:rPr>
          <w:rFonts w:ascii="Verdana" w:hAnsi="Verdana"/>
          <w:b/>
          <w:i/>
          <w:iCs/>
          <w:sz w:val="18"/>
          <w:szCs w:val="18"/>
        </w:rPr>
        <w:t xml:space="preserve">Formularz cenowy </w:t>
      </w:r>
      <w:r>
        <w:rPr>
          <w:rFonts w:ascii="Verdana" w:hAnsi="Verdana"/>
          <w:sz w:val="18"/>
          <w:szCs w:val="18"/>
        </w:rPr>
        <w:t>należy wypełnić z dokładnością do dwóch miejsc po przecinku. Przyjmuje się matematyczną zasadę zaokrąglania trzeciej liczby po przecinku.</w:t>
      </w:r>
    </w:p>
    <w:p w:rsidR="003E5E9A" w:rsidRPr="001B323E" w:rsidRDefault="003E5E9A">
      <w:pPr>
        <w:tabs>
          <w:tab w:val="left" w:pos="-142"/>
        </w:tabs>
        <w:ind w:left="709" w:right="-83" w:hanging="709"/>
        <w:jc w:val="both"/>
        <w:rPr>
          <w:rFonts w:ascii="Verdana" w:hAnsi="Verdana"/>
          <w:sz w:val="18"/>
          <w:szCs w:val="18"/>
        </w:rPr>
      </w:pPr>
      <w:r>
        <w:rPr>
          <w:rFonts w:ascii="Verdana" w:hAnsi="Verdana"/>
          <w:b/>
          <w:bCs/>
          <w:sz w:val="18"/>
          <w:szCs w:val="18"/>
        </w:rPr>
        <w:t>11.8.</w:t>
      </w:r>
      <w:r>
        <w:rPr>
          <w:rFonts w:ascii="Verdana" w:hAnsi="Verdana"/>
          <w:bCs/>
          <w:sz w:val="18"/>
          <w:szCs w:val="18"/>
        </w:rPr>
        <w:tab/>
      </w:r>
      <w:r>
        <w:rPr>
          <w:rFonts w:ascii="Verdana" w:hAnsi="Verdana"/>
          <w:sz w:val="18"/>
          <w:szCs w:val="18"/>
        </w:rPr>
        <w:t>Podana w ofercie cena ofertowa musi uwzględniać wszystkie wymagania niniejszej SIWZ oraz obejmować wszelkie koszty, jakie poniesie wykonawca z tytułu należytej oraz zgodnej z obowiązującymi przepisami realizacji przedmiotu zamówienia.</w:t>
      </w:r>
    </w:p>
    <w:p w:rsidR="003E5E9A" w:rsidRPr="001B323E" w:rsidRDefault="003E5E9A">
      <w:pPr>
        <w:tabs>
          <w:tab w:val="left" w:pos="-142"/>
        </w:tabs>
        <w:ind w:left="709" w:right="-83" w:hanging="709"/>
        <w:jc w:val="both"/>
        <w:rPr>
          <w:rFonts w:ascii="Verdana" w:hAnsi="Verdana"/>
          <w:bCs/>
          <w:sz w:val="18"/>
          <w:szCs w:val="18"/>
        </w:rPr>
      </w:pPr>
      <w:r>
        <w:rPr>
          <w:rFonts w:ascii="Verdana" w:hAnsi="Verdana"/>
          <w:b/>
          <w:bCs/>
          <w:sz w:val="18"/>
          <w:szCs w:val="18"/>
        </w:rPr>
        <w:t>11.</w:t>
      </w:r>
      <w:r>
        <w:rPr>
          <w:rFonts w:ascii="Verdana" w:hAnsi="Verdana"/>
          <w:b/>
          <w:sz w:val="18"/>
          <w:szCs w:val="18"/>
        </w:rPr>
        <w:t>9.</w:t>
      </w:r>
      <w:r>
        <w:rPr>
          <w:rFonts w:ascii="Verdana" w:hAnsi="Verdana"/>
          <w:sz w:val="18"/>
          <w:szCs w:val="18"/>
        </w:rPr>
        <w:t xml:space="preserve"> </w:t>
      </w:r>
      <w:r>
        <w:rPr>
          <w:rFonts w:ascii="Verdana" w:hAnsi="Verdana"/>
          <w:sz w:val="18"/>
          <w:szCs w:val="18"/>
        </w:rPr>
        <w:tab/>
      </w:r>
      <w:r>
        <w:rPr>
          <w:rFonts w:ascii="Verdana" w:hAnsi="Verdana"/>
          <w:bCs/>
          <w:sz w:val="18"/>
          <w:szCs w:val="18"/>
        </w:rPr>
        <w:t>Jeżeli złożona zostanie oferta, której wybór prowadzić będzie do powstania obowiązku podatkowego Zamawiającego zgodnie z przepisami o podatku od towarów i usług w zakresie dotyczącym wewnątrzwspólnotowego nabycia towarów, Zamawiający w celu oceny takiej oferty doliczy do przedstawionej w niej ceny podatek od towarów i usług, który miałby obowiązek wpłacić zgodnie z obowiązującymi przepisami.</w:t>
      </w:r>
    </w:p>
    <w:p w:rsidR="003E5E9A" w:rsidRPr="001B323E" w:rsidRDefault="003E5E9A">
      <w:pPr>
        <w:tabs>
          <w:tab w:val="left" w:pos="-142"/>
        </w:tabs>
        <w:ind w:left="567" w:right="-83" w:hanging="567"/>
        <w:jc w:val="both"/>
        <w:rPr>
          <w:rFonts w:ascii="Verdana" w:hAnsi="Verdana"/>
          <w:sz w:val="18"/>
          <w:szCs w:val="18"/>
        </w:rPr>
      </w:pPr>
    </w:p>
    <w:p w:rsidR="003E5E9A" w:rsidRPr="001B323E" w:rsidRDefault="00A97502">
      <w:pPr>
        <w:pStyle w:val="tytu0"/>
      </w:pPr>
      <w:r w:rsidRPr="00A97502">
        <w:t>12.</w:t>
      </w:r>
      <w:r w:rsidR="003E5E9A" w:rsidRPr="00C41695">
        <w:tab/>
      </w:r>
      <w:r w:rsidRPr="00A97502">
        <w:t>WYMAGANIA DOTYCZĄCE WADIUM.</w:t>
      </w:r>
    </w:p>
    <w:p w:rsidR="003E5E9A" w:rsidRPr="001B323E" w:rsidRDefault="003E5E9A">
      <w:pPr>
        <w:tabs>
          <w:tab w:val="left" w:pos="709"/>
        </w:tabs>
        <w:ind w:left="709" w:right="-83" w:hanging="709"/>
        <w:jc w:val="both"/>
        <w:rPr>
          <w:rFonts w:ascii="Verdana" w:hAnsi="Verdana"/>
          <w:sz w:val="18"/>
          <w:szCs w:val="18"/>
        </w:rPr>
      </w:pPr>
      <w:r>
        <w:rPr>
          <w:rFonts w:ascii="Verdana" w:hAnsi="Verdana"/>
          <w:sz w:val="18"/>
          <w:szCs w:val="18"/>
        </w:rPr>
        <w:t xml:space="preserve">          </w:t>
      </w:r>
      <w:r>
        <w:rPr>
          <w:rFonts w:ascii="Verdana" w:hAnsi="Verdana"/>
          <w:sz w:val="18"/>
          <w:szCs w:val="18"/>
        </w:rPr>
        <w:tab/>
      </w:r>
    </w:p>
    <w:p w:rsidR="003E5E9A" w:rsidRPr="001B323E" w:rsidRDefault="003E5E9A">
      <w:pPr>
        <w:tabs>
          <w:tab w:val="left" w:pos="709"/>
        </w:tabs>
        <w:ind w:left="709" w:right="-83" w:hanging="709"/>
        <w:jc w:val="both"/>
        <w:rPr>
          <w:rFonts w:ascii="Verdana" w:hAnsi="Verdana"/>
          <w:sz w:val="18"/>
          <w:szCs w:val="18"/>
        </w:rPr>
      </w:pPr>
      <w:r>
        <w:rPr>
          <w:rFonts w:ascii="Verdana" w:hAnsi="Verdana"/>
          <w:b/>
          <w:sz w:val="18"/>
          <w:szCs w:val="18"/>
        </w:rPr>
        <w:t>12.1.</w:t>
      </w:r>
      <w:r>
        <w:rPr>
          <w:rFonts w:ascii="Verdana" w:hAnsi="Verdana"/>
          <w:sz w:val="18"/>
          <w:szCs w:val="18"/>
        </w:rPr>
        <w:tab/>
      </w:r>
      <w:r w:rsidR="00A97502" w:rsidRPr="00A97502">
        <w:rPr>
          <w:rFonts w:ascii="Verdana" w:hAnsi="Verdana"/>
          <w:sz w:val="18"/>
          <w:szCs w:val="18"/>
        </w:rPr>
        <w:t>Wykonawca jest zobowiązany do wniesienia wadium w wysokości: 600</w:t>
      </w:r>
      <w:r w:rsidRPr="00446248">
        <w:rPr>
          <w:rFonts w:ascii="Verdana" w:hAnsi="Verdana"/>
          <w:sz w:val="18"/>
          <w:szCs w:val="18"/>
        </w:rPr>
        <w:t> </w:t>
      </w:r>
      <w:r w:rsidR="00A97502" w:rsidRPr="00A97502">
        <w:rPr>
          <w:rFonts w:ascii="Verdana" w:hAnsi="Verdana"/>
          <w:sz w:val="18"/>
          <w:szCs w:val="18"/>
        </w:rPr>
        <w:t>000,00 PLN (słownie: sześćset tysięcy złotych</w:t>
      </w:r>
      <w:r>
        <w:rPr>
          <w:rStyle w:val="Pogrubienie"/>
          <w:rFonts w:ascii="Verdana" w:hAnsi="Verdana" w:cs="Arial"/>
          <w:b w:val="0"/>
          <w:bCs/>
          <w:sz w:val="18"/>
          <w:szCs w:val="18"/>
        </w:rPr>
        <w:t>)</w:t>
      </w:r>
      <w:r w:rsidR="00A97502" w:rsidRPr="00A97502">
        <w:rPr>
          <w:rFonts w:ascii="Verdana" w:hAnsi="Verdana"/>
          <w:sz w:val="18"/>
          <w:szCs w:val="18"/>
        </w:rPr>
        <w:t>.</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12.2.</w:t>
      </w:r>
      <w:r w:rsidR="003E5E9A" w:rsidRPr="00C41695">
        <w:rPr>
          <w:rFonts w:ascii="Verdana" w:hAnsi="Verdana"/>
          <w:shadow w:val="0"/>
          <w:sz w:val="18"/>
          <w:szCs w:val="18"/>
        </w:rPr>
        <w:tab/>
      </w:r>
      <w:r w:rsidR="003E5E9A" w:rsidRPr="00A3761E">
        <w:rPr>
          <w:rFonts w:ascii="Verdana" w:hAnsi="Verdana"/>
          <w:b w:val="0"/>
          <w:shadow w:val="0"/>
          <w:sz w:val="18"/>
          <w:szCs w:val="18"/>
        </w:rPr>
        <w:t>Wadium musi być wniesione przed upływem terminu składania ofert w jednej lub kilku następujących formach, w zależności od wyboru Wykonawcy:</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a) </w:t>
      </w:r>
      <w:r w:rsidRPr="00A3761E">
        <w:rPr>
          <w:rFonts w:ascii="Verdana" w:hAnsi="Verdana"/>
          <w:b w:val="0"/>
          <w:shadow w:val="0"/>
          <w:sz w:val="18"/>
          <w:szCs w:val="18"/>
        </w:rPr>
        <w:tab/>
        <w:t xml:space="preserve">pieniądzu, przelewem na rachunek bankowy: </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ab/>
        <w:t>w Banku Gospodarstwa Krajowego nr 77 1130 1017 0013 4398 8490 0001</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b) </w:t>
      </w:r>
      <w:r w:rsidRPr="00A3761E">
        <w:rPr>
          <w:rFonts w:ascii="Verdana" w:hAnsi="Verdana"/>
          <w:b w:val="0"/>
          <w:shadow w:val="0"/>
          <w:sz w:val="18"/>
          <w:szCs w:val="18"/>
        </w:rPr>
        <w:tab/>
        <w:t>poręczeniach bankowych;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c) </w:t>
      </w:r>
      <w:r w:rsidRPr="00A3761E">
        <w:rPr>
          <w:rFonts w:ascii="Verdana" w:hAnsi="Verdana"/>
          <w:b w:val="0"/>
          <w:shadow w:val="0"/>
          <w:sz w:val="18"/>
          <w:szCs w:val="18"/>
        </w:rPr>
        <w:tab/>
        <w:t>poręczeniach pieniężnych spółdzielczych kas oszczędnościowo-kredytowych;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d) </w:t>
      </w:r>
      <w:r w:rsidRPr="00A3761E">
        <w:rPr>
          <w:rFonts w:ascii="Verdana" w:hAnsi="Verdana"/>
          <w:b w:val="0"/>
          <w:shadow w:val="0"/>
          <w:sz w:val="18"/>
          <w:szCs w:val="18"/>
        </w:rPr>
        <w:tab/>
        <w:t>gwarancjach bankowych;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e) </w:t>
      </w:r>
      <w:r w:rsidRPr="00A3761E">
        <w:rPr>
          <w:rFonts w:ascii="Verdana" w:hAnsi="Verdana"/>
          <w:b w:val="0"/>
          <w:shadow w:val="0"/>
          <w:sz w:val="18"/>
          <w:szCs w:val="18"/>
        </w:rPr>
        <w:tab/>
        <w:t>gwarancjach ubezpieczeniowych;</w:t>
      </w:r>
    </w:p>
    <w:p w:rsidR="003E5E9A" w:rsidRPr="001B323E" w:rsidRDefault="003E5E9A">
      <w:pPr>
        <w:pStyle w:val="Tekstpodstawowy22"/>
        <w:tabs>
          <w:tab w:val="left" w:pos="1134"/>
        </w:tabs>
        <w:ind w:left="1134" w:hanging="425"/>
        <w:jc w:val="both"/>
        <w:rPr>
          <w:rFonts w:ascii="Verdana" w:hAnsi="Verdana"/>
          <w:b w:val="0"/>
          <w:shadow w:val="0"/>
          <w:sz w:val="18"/>
          <w:szCs w:val="18"/>
        </w:rPr>
      </w:pPr>
      <w:r w:rsidRPr="00A3761E">
        <w:rPr>
          <w:rFonts w:ascii="Verdana" w:hAnsi="Verdana"/>
          <w:b w:val="0"/>
          <w:shadow w:val="0"/>
          <w:sz w:val="18"/>
          <w:szCs w:val="18"/>
        </w:rPr>
        <w:t xml:space="preserve">f) </w:t>
      </w:r>
      <w:r w:rsidRPr="00A3761E">
        <w:rPr>
          <w:rFonts w:ascii="Verdana" w:hAnsi="Verdana"/>
          <w:b w:val="0"/>
          <w:shadow w:val="0"/>
          <w:sz w:val="18"/>
          <w:szCs w:val="18"/>
        </w:rPr>
        <w:tab/>
        <w:t>poręczeniach udzielanych przez podmioty, o których mowa w art. 6b ust. 5 pkt. 2 ustawy z dnia 9 listopada 2000 roku o utworzeniu Polskiej Agencji Rozwoju Przedsiębiorczości (t. jedn. Dz. U. z 2007 r. Nr 42, poz. 275 ze zm.).</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12.3.</w:t>
      </w:r>
      <w:r w:rsidR="003E5E9A" w:rsidRPr="00A3761E">
        <w:rPr>
          <w:rFonts w:ascii="Verdana" w:hAnsi="Verdana"/>
          <w:b w:val="0"/>
          <w:shadow w:val="0"/>
          <w:sz w:val="18"/>
          <w:szCs w:val="18"/>
        </w:rPr>
        <w:tab/>
        <w:t>Wadium wnoszone w formie poręczeń lub gwarancji powinno być złożone w oryginale i musi obejmować cały okres związania ofertą.</w:t>
      </w:r>
    </w:p>
    <w:p w:rsidR="003E5E9A" w:rsidRPr="001B323E" w:rsidRDefault="003E5E9A">
      <w:pPr>
        <w:pStyle w:val="Tekstpodstawowy22"/>
        <w:tabs>
          <w:tab w:val="left" w:pos="630"/>
        </w:tabs>
        <w:ind w:left="630" w:hanging="630"/>
        <w:jc w:val="both"/>
        <w:rPr>
          <w:rFonts w:ascii="Verdana" w:hAnsi="Verdana"/>
          <w:b w:val="0"/>
          <w:shadow w:val="0"/>
          <w:sz w:val="18"/>
          <w:szCs w:val="18"/>
        </w:rPr>
      </w:pPr>
      <w:r w:rsidRPr="00A3761E">
        <w:rPr>
          <w:rFonts w:ascii="Verdana" w:hAnsi="Verdana"/>
          <w:b w:val="0"/>
          <w:shadow w:val="0"/>
          <w:sz w:val="18"/>
          <w:szCs w:val="18"/>
        </w:rPr>
        <w:tab/>
        <w:t>Wadium wnoszone w ww. formie powinno być wystawione na: GDDKiA Oddział Warszawa ul. Mińska 25 kod 03-808.  W przypadku wniesienia wadium w formie gwarancji lub poręczenia, koniecznym jest, aby gwarancja lub poręc</w:t>
      </w:r>
      <w:r w:rsidR="00A97502" w:rsidRPr="00A97502">
        <w:rPr>
          <w:rFonts w:ascii="Verdana" w:hAnsi="Verdana"/>
          <w:b w:val="0"/>
          <w:shadow w:val="0"/>
          <w:sz w:val="18"/>
          <w:szCs w:val="18"/>
        </w:rPr>
        <w:t>zenie obejmowały odpowiedzialność za wszystkie przypadki powodujące utratę wadium przez Wykonawcę, określone w art. 46 ust. 4a i 5 ustawy Pzp.</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12.4.</w:t>
      </w:r>
      <w:r w:rsidR="003E5E9A" w:rsidRPr="00A3761E">
        <w:rPr>
          <w:rFonts w:ascii="Verdana" w:hAnsi="Verdana"/>
          <w:b w:val="0"/>
          <w:shadow w:val="0"/>
          <w:sz w:val="18"/>
          <w:szCs w:val="18"/>
        </w:rPr>
        <w:tab/>
        <w:t>Wadium wniesione w pieniądzu przelewem na rachunek bankowy musi wpłynąć na wskazany w pkt. 12.2.a) rachunek</w:t>
      </w:r>
      <w:r w:rsidRPr="00A97502">
        <w:rPr>
          <w:rFonts w:ascii="Verdana" w:hAnsi="Verdana"/>
          <w:b w:val="0"/>
          <w:shadow w:val="0"/>
          <w:sz w:val="18"/>
          <w:szCs w:val="18"/>
        </w:rPr>
        <w:t xml:space="preserve"> bankowy Zamawiającego najpóźniej przed upływem terminu składania ofert.</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12.5.</w:t>
      </w:r>
      <w:r w:rsidR="003E5E9A" w:rsidRPr="00A3761E">
        <w:rPr>
          <w:rFonts w:ascii="Verdana" w:hAnsi="Verdana"/>
          <w:b w:val="0"/>
          <w:shadow w:val="0"/>
          <w:sz w:val="18"/>
          <w:szCs w:val="18"/>
        </w:rPr>
        <w:t xml:space="preserve"> Zamawiający dokona zwrotu wadium na zasadach określonych w art. 46 ust. 1-4 ustawy Pzp</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w:t>
      </w:r>
      <w:r w:rsidR="003E5E9A" w:rsidRPr="00A3761E">
        <w:rPr>
          <w:rFonts w:ascii="Verdana" w:hAnsi="Verdana"/>
          <w:b w:val="0"/>
          <w:shadow w:val="0"/>
          <w:sz w:val="18"/>
          <w:szCs w:val="18"/>
        </w:rPr>
        <w:t xml:space="preserve"> Zgodnie z art. 46 ust. 4a i 5 ustawy Pzp Zamawiający zatrzyma wadium wraz z odsetkami, w przypadku gdy:</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12.6.1.</w:t>
      </w:r>
      <w:r w:rsidR="003E5E9A" w:rsidRPr="00A3761E">
        <w:rPr>
          <w:rFonts w:ascii="Verdana" w:hAnsi="Verdana"/>
          <w:b w:val="0"/>
          <w:shadow w:val="0"/>
          <w:sz w:val="18"/>
          <w:szCs w:val="18"/>
        </w:rPr>
        <w:t xml:space="preserve"> Wykonawca, którego oferta zostanie wybrana:</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a) odmówi podpisania umowy w sprawie zamówienia publicznego na warunkach określonych w ofercie;</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b) nie wniesie wymaganego zabezpieczenia należytego wykonania umowy;</w:t>
      </w:r>
    </w:p>
    <w:p w:rsidR="003E5E9A" w:rsidRPr="001B323E" w:rsidRDefault="003E5E9A">
      <w:pPr>
        <w:pStyle w:val="Tekstpodstawowy22"/>
        <w:tabs>
          <w:tab w:val="left" w:pos="993"/>
        </w:tabs>
        <w:ind w:left="630" w:hanging="630"/>
        <w:jc w:val="both"/>
        <w:rPr>
          <w:rFonts w:ascii="Verdana" w:hAnsi="Verdana"/>
          <w:b w:val="0"/>
          <w:shadow w:val="0"/>
          <w:sz w:val="18"/>
          <w:szCs w:val="18"/>
        </w:rPr>
      </w:pPr>
      <w:r w:rsidRPr="00A3761E">
        <w:rPr>
          <w:rFonts w:ascii="Verdana" w:hAnsi="Verdana"/>
          <w:b w:val="0"/>
          <w:shadow w:val="0"/>
          <w:sz w:val="18"/>
          <w:szCs w:val="18"/>
        </w:rPr>
        <w:tab/>
        <w:t>c) zawarcie umowy w sprawie zamówienia publicznego stanie się niemożliwe z przyczyn leżących po stronie Wykonawcy.</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12.6.2.</w:t>
      </w:r>
      <w:r w:rsidR="003E5E9A" w:rsidRPr="00A3761E">
        <w:rPr>
          <w:rFonts w:ascii="Verdana" w:hAnsi="Verdana"/>
          <w:b w:val="0"/>
          <w:shadow w:val="0"/>
          <w:sz w:val="18"/>
          <w:szCs w:val="18"/>
        </w:rPr>
        <w:t xml:space="preserve"> Wykonawca w odpowiedzi na wezwanie, o którym mowa w art. 26 ust. 3 ustawy Pzp, nie złożył dokumentów lub oświadczeń, o których mowa w art. 25 ust. 1 </w:t>
      </w:r>
      <w:r w:rsidRPr="00A97502">
        <w:rPr>
          <w:rFonts w:ascii="Verdana" w:hAnsi="Verdana"/>
          <w:b w:val="0"/>
          <w:shadow w:val="0"/>
          <w:sz w:val="18"/>
          <w:szCs w:val="18"/>
        </w:rPr>
        <w:t>ustawy Pzp, lub pełnomocnictw, chyba że udowodni, że wynika to z przyczyn nieleżących po jego stronie.</w:t>
      </w:r>
    </w:p>
    <w:p w:rsidR="003E5E9A" w:rsidRPr="001B323E" w:rsidRDefault="00A97502">
      <w:pPr>
        <w:pStyle w:val="Tekstpodstawowy22"/>
        <w:tabs>
          <w:tab w:val="left" w:pos="630"/>
        </w:tabs>
        <w:ind w:left="630" w:hanging="630"/>
        <w:jc w:val="both"/>
        <w:rPr>
          <w:rFonts w:ascii="Verdana" w:hAnsi="Verdana"/>
          <w:b w:val="0"/>
          <w:shadow w:val="0"/>
          <w:sz w:val="18"/>
          <w:szCs w:val="18"/>
        </w:rPr>
      </w:pPr>
      <w:r w:rsidRPr="00A97502">
        <w:rPr>
          <w:rFonts w:ascii="Verdana" w:hAnsi="Verdana"/>
          <w:shadow w:val="0"/>
          <w:sz w:val="18"/>
          <w:szCs w:val="18"/>
        </w:rPr>
        <w:t>12.7.</w:t>
      </w:r>
      <w:r w:rsidR="003E5E9A" w:rsidRPr="00A3761E">
        <w:rPr>
          <w:rFonts w:ascii="Verdana" w:hAnsi="Verdana"/>
          <w:b w:val="0"/>
          <w:shadow w:val="0"/>
          <w:sz w:val="18"/>
          <w:szCs w:val="18"/>
        </w:rPr>
        <w:t xml:space="preserve"> </w:t>
      </w:r>
      <w:r w:rsidR="003E5E9A" w:rsidRPr="00A3761E">
        <w:rPr>
          <w:rFonts w:ascii="Verdana" w:hAnsi="Verdana"/>
          <w:b w:val="0"/>
          <w:shadow w:val="0"/>
          <w:sz w:val="18"/>
          <w:szCs w:val="18"/>
        </w:rPr>
        <w:tab/>
        <w:t>Zamawiający żąda ponownego wniesienia wadium  przez Wykonawcę, któremu zwrócono wadium na podstawie art. 46 ust 1 ustawy Pzp, jeżeli  w wyniku  ro</w:t>
      </w:r>
      <w:r w:rsidRPr="00A97502">
        <w:rPr>
          <w:rFonts w:ascii="Verdana" w:hAnsi="Verdana"/>
          <w:b w:val="0"/>
          <w:shadow w:val="0"/>
          <w:sz w:val="18"/>
          <w:szCs w:val="18"/>
        </w:rPr>
        <w:t>zstrzygnięcia  odwołania jego oferta została wybrana jako najkorzystniejsza. Wykonawca wnosi wadium w terminie określonym przez Zamawiającego.</w:t>
      </w:r>
    </w:p>
    <w:p w:rsidR="003E5E9A" w:rsidRPr="001B323E" w:rsidRDefault="003E5E9A">
      <w:pPr>
        <w:tabs>
          <w:tab w:val="left" w:pos="709"/>
        </w:tabs>
        <w:ind w:left="709" w:right="-83" w:hanging="709"/>
        <w:jc w:val="both"/>
        <w:rPr>
          <w:rFonts w:ascii="Verdana" w:hAnsi="Verdana"/>
          <w:sz w:val="18"/>
          <w:szCs w:val="18"/>
        </w:rPr>
      </w:pPr>
    </w:p>
    <w:p w:rsidR="003E5E9A" w:rsidRPr="001B323E" w:rsidRDefault="00A97502">
      <w:pPr>
        <w:pStyle w:val="tytu0"/>
      </w:pPr>
      <w:r w:rsidRPr="00A97502">
        <w:t>13.</w:t>
      </w:r>
      <w:r w:rsidR="003E5E9A" w:rsidRPr="00C41695">
        <w:tab/>
      </w:r>
      <w:r w:rsidRPr="00A97502">
        <w:t>WSKAZANIE MIEJSCA I TERMINU SKŁADANIA I OTWARCIA OFERT.</w:t>
      </w:r>
    </w:p>
    <w:p w:rsidR="003E5E9A" w:rsidRPr="001B323E" w:rsidRDefault="003E5E9A">
      <w:pPr>
        <w:ind w:left="709" w:hanging="709"/>
        <w:jc w:val="both"/>
        <w:rPr>
          <w:rFonts w:ascii="Verdana" w:hAnsi="Verdana"/>
          <w:b/>
          <w:sz w:val="18"/>
          <w:szCs w:val="18"/>
        </w:rPr>
      </w:pPr>
      <w:r w:rsidRPr="00A3761E">
        <w:rPr>
          <w:rFonts w:ascii="Verdana" w:hAnsi="Verdana"/>
          <w:b/>
          <w:sz w:val="18"/>
          <w:szCs w:val="18"/>
        </w:rPr>
        <w:t>13.1.</w:t>
      </w:r>
      <w:r w:rsidRPr="00C41695">
        <w:rPr>
          <w:rFonts w:ascii="Verdana" w:hAnsi="Verdana"/>
          <w:sz w:val="18"/>
          <w:szCs w:val="18"/>
        </w:rPr>
        <w:tab/>
      </w:r>
      <w:r w:rsidR="00A97502" w:rsidRPr="00A97502">
        <w:rPr>
          <w:rFonts w:ascii="Verdana" w:hAnsi="Verdana"/>
          <w:sz w:val="18"/>
          <w:szCs w:val="18"/>
        </w:rPr>
        <w:t xml:space="preserve">Oferty powinny być złożone w Generalnej Dyrekcji Dróg Krajowych i Autostrad, Oddział w Warszawie przy ul. Mińskiej 25, w pokoju nr </w:t>
      </w:r>
      <w:r w:rsidR="001112AB">
        <w:rPr>
          <w:rFonts w:ascii="Verdana" w:hAnsi="Verdana"/>
          <w:sz w:val="18"/>
          <w:szCs w:val="18"/>
        </w:rPr>
        <w:t>713</w:t>
      </w:r>
      <w:r w:rsidR="00A97502" w:rsidRPr="00A97502">
        <w:rPr>
          <w:rFonts w:ascii="Verdana" w:hAnsi="Verdana"/>
          <w:sz w:val="18"/>
          <w:szCs w:val="18"/>
        </w:rPr>
        <w:t xml:space="preserve"> (VII piętro), w terminie do </w:t>
      </w:r>
      <w:r w:rsidR="001112AB">
        <w:rPr>
          <w:rFonts w:ascii="Verdana" w:hAnsi="Verdana"/>
          <w:b/>
          <w:bCs/>
          <w:iCs/>
          <w:sz w:val="18"/>
          <w:szCs w:val="18"/>
        </w:rPr>
        <w:t>17.09.</w:t>
      </w:r>
      <w:r>
        <w:rPr>
          <w:rFonts w:ascii="Verdana" w:hAnsi="Verdana"/>
          <w:b/>
          <w:bCs/>
          <w:iCs/>
          <w:sz w:val="18"/>
          <w:szCs w:val="18"/>
        </w:rPr>
        <w:t xml:space="preserve">2013r., godz. </w:t>
      </w:r>
      <w:r w:rsidR="0020274B">
        <w:rPr>
          <w:rFonts w:ascii="Verdana" w:hAnsi="Verdana"/>
          <w:b/>
          <w:bCs/>
          <w:iCs/>
          <w:sz w:val="18"/>
          <w:szCs w:val="18"/>
        </w:rPr>
        <w:t>0</w:t>
      </w:r>
      <w:r>
        <w:rPr>
          <w:rFonts w:ascii="Verdana" w:hAnsi="Verdana"/>
          <w:b/>
          <w:bCs/>
          <w:iCs/>
          <w:sz w:val="18"/>
          <w:szCs w:val="18"/>
        </w:rPr>
        <w:t>9:30</w:t>
      </w:r>
      <w:r w:rsidRPr="00A3761E">
        <w:rPr>
          <w:rFonts w:ascii="Verdana" w:hAnsi="Verdana"/>
          <w:b/>
          <w:sz w:val="18"/>
          <w:szCs w:val="18"/>
        </w:rPr>
        <w:t xml:space="preserve"> </w:t>
      </w:r>
    </w:p>
    <w:p w:rsidR="003E5E9A" w:rsidRPr="001B323E" w:rsidRDefault="00A97502" w:rsidP="001112AB">
      <w:pPr>
        <w:numPr>
          <w:ilvl w:val="1"/>
          <w:numId w:val="19"/>
        </w:numPr>
        <w:tabs>
          <w:tab w:val="clear" w:pos="495"/>
        </w:tabs>
        <w:ind w:left="709" w:hanging="709"/>
        <w:jc w:val="both"/>
        <w:rPr>
          <w:rFonts w:ascii="Verdana" w:hAnsi="Verdana"/>
          <w:b/>
          <w:bCs/>
          <w:iCs/>
          <w:sz w:val="18"/>
          <w:szCs w:val="18"/>
        </w:rPr>
      </w:pPr>
      <w:r w:rsidRPr="00A97502">
        <w:rPr>
          <w:rFonts w:ascii="Verdana" w:hAnsi="Verdana"/>
          <w:sz w:val="18"/>
          <w:szCs w:val="18"/>
        </w:rPr>
        <w:lastRenderedPageBreak/>
        <w:t>Otwarcie ofert nastąpi w Generalnej Dyrekcji Dróg Krajowych i Autostrad, Oddział w Warszawie przy ul.</w:t>
      </w:r>
      <w:r w:rsidR="003E5E9A" w:rsidRPr="00C41695">
        <w:rPr>
          <w:rFonts w:ascii="Verdana" w:hAnsi="Verdana"/>
          <w:sz w:val="18"/>
          <w:szCs w:val="18"/>
        </w:rPr>
        <w:t> </w:t>
      </w:r>
      <w:r w:rsidRPr="00A97502">
        <w:rPr>
          <w:rFonts w:ascii="Verdana" w:hAnsi="Verdana"/>
          <w:sz w:val="18"/>
          <w:szCs w:val="18"/>
        </w:rPr>
        <w:t xml:space="preserve">Mińskiej 25, w pokoju nr </w:t>
      </w:r>
      <w:r w:rsidR="001112AB">
        <w:rPr>
          <w:rFonts w:ascii="Verdana" w:hAnsi="Verdana"/>
          <w:sz w:val="18"/>
          <w:szCs w:val="18"/>
        </w:rPr>
        <w:t>824</w:t>
      </w:r>
      <w:r w:rsidRPr="00A97502">
        <w:rPr>
          <w:rFonts w:ascii="Verdana" w:hAnsi="Verdana"/>
          <w:sz w:val="18"/>
          <w:szCs w:val="18"/>
        </w:rPr>
        <w:t xml:space="preserve"> (</w:t>
      </w:r>
      <w:r w:rsidR="001112AB">
        <w:rPr>
          <w:rFonts w:ascii="Verdana" w:hAnsi="Verdana"/>
          <w:sz w:val="18"/>
          <w:szCs w:val="18"/>
        </w:rPr>
        <w:t>VIII</w:t>
      </w:r>
      <w:r w:rsidRPr="00A97502">
        <w:rPr>
          <w:rFonts w:ascii="Verdana" w:hAnsi="Verdana"/>
          <w:sz w:val="18"/>
          <w:szCs w:val="18"/>
        </w:rPr>
        <w:t xml:space="preserve"> piętro), w dniu </w:t>
      </w:r>
      <w:r w:rsidR="001112AB">
        <w:rPr>
          <w:rFonts w:ascii="Verdana" w:hAnsi="Verdana"/>
          <w:b/>
          <w:bCs/>
          <w:iCs/>
          <w:sz w:val="18"/>
          <w:szCs w:val="18"/>
        </w:rPr>
        <w:t>17.09.2013</w:t>
      </w:r>
      <w:r w:rsidR="003E5E9A">
        <w:rPr>
          <w:rFonts w:ascii="Verdana" w:hAnsi="Verdana"/>
          <w:b/>
          <w:bCs/>
          <w:iCs/>
          <w:sz w:val="18"/>
          <w:szCs w:val="18"/>
        </w:rPr>
        <w:t xml:space="preserve"> r., godz. 10:00</w:t>
      </w:r>
    </w:p>
    <w:p w:rsidR="003E5E9A" w:rsidRPr="001B323E" w:rsidRDefault="00A97502">
      <w:pPr>
        <w:numPr>
          <w:ilvl w:val="1"/>
          <w:numId w:val="19"/>
        </w:numPr>
        <w:tabs>
          <w:tab w:val="left" w:pos="720"/>
        </w:tabs>
        <w:ind w:left="720" w:hanging="720"/>
        <w:jc w:val="both"/>
        <w:rPr>
          <w:rFonts w:ascii="Verdana" w:hAnsi="Verdana"/>
          <w:sz w:val="18"/>
          <w:szCs w:val="18"/>
        </w:rPr>
      </w:pPr>
      <w:r w:rsidRPr="00A97502">
        <w:rPr>
          <w:rFonts w:ascii="Verdana" w:hAnsi="Verdana"/>
          <w:sz w:val="18"/>
          <w:szCs w:val="18"/>
        </w:rPr>
        <w:t>Otwarcie ofert jest jawne.</w:t>
      </w:r>
    </w:p>
    <w:p w:rsidR="003E5E9A" w:rsidRPr="001B323E" w:rsidRDefault="00A97502">
      <w:pPr>
        <w:numPr>
          <w:ilvl w:val="1"/>
          <w:numId w:val="19"/>
        </w:numPr>
        <w:tabs>
          <w:tab w:val="left" w:pos="720"/>
        </w:tabs>
        <w:ind w:left="720" w:hanging="720"/>
        <w:jc w:val="both"/>
        <w:rPr>
          <w:rFonts w:ascii="Verdana" w:hAnsi="Verdana"/>
          <w:sz w:val="18"/>
          <w:szCs w:val="18"/>
        </w:rPr>
      </w:pPr>
      <w:r w:rsidRPr="00A97502">
        <w:rPr>
          <w:rFonts w:ascii="Verdana" w:hAnsi="Verdana"/>
          <w:sz w:val="18"/>
          <w:szCs w:val="18"/>
        </w:rPr>
        <w:t>Zamawiający niezwłocznie zawiadomi Wykonawcę o złożeniu oferty po terminie oraz  zwróci ofertę po upływie terminu do wniesienia odwołania.</w:t>
      </w:r>
    </w:p>
    <w:p w:rsidR="003E5E9A" w:rsidRPr="001B323E" w:rsidRDefault="003E5E9A">
      <w:pPr>
        <w:ind w:left="567" w:right="-83" w:hanging="567"/>
        <w:jc w:val="both"/>
        <w:rPr>
          <w:rFonts w:ascii="Verdana" w:hAnsi="Verdana"/>
          <w:sz w:val="18"/>
          <w:szCs w:val="18"/>
        </w:rPr>
      </w:pPr>
    </w:p>
    <w:p w:rsidR="003E5E9A" w:rsidRPr="001B323E" w:rsidRDefault="00A97502" w:rsidP="001112AB">
      <w:pPr>
        <w:pStyle w:val="Tekstpodstawowy"/>
        <w:ind w:left="709" w:hanging="709"/>
        <w:jc w:val="left"/>
        <w:rPr>
          <w:rFonts w:ascii="Verdana" w:hAnsi="Verdana"/>
          <w:bCs w:val="0"/>
          <w:sz w:val="20"/>
          <w:u w:val="none"/>
        </w:rPr>
      </w:pPr>
      <w:r w:rsidRPr="00A97502">
        <w:rPr>
          <w:rFonts w:ascii="Verdana" w:hAnsi="Verdana"/>
          <w:bCs w:val="0"/>
          <w:sz w:val="20"/>
          <w:u w:val="none"/>
        </w:rPr>
        <w:t xml:space="preserve">14. </w:t>
      </w:r>
      <w:r w:rsidR="003E5E9A" w:rsidRPr="00C41695">
        <w:rPr>
          <w:rFonts w:ascii="Verdana" w:hAnsi="Verdana"/>
          <w:bCs w:val="0"/>
          <w:sz w:val="20"/>
          <w:u w:val="none"/>
        </w:rPr>
        <w:tab/>
      </w:r>
      <w:r w:rsidRPr="00A97502">
        <w:rPr>
          <w:rFonts w:ascii="Verdana" w:hAnsi="Verdana"/>
          <w:bCs w:val="0"/>
          <w:sz w:val="18"/>
          <w:u w:val="none"/>
        </w:rPr>
        <w:t>KRYTERIA WYBORU I SPOSÓB OCENY OFERT ORAZ UDZIELENIE ZAMÓWIENIA</w:t>
      </w:r>
    </w:p>
    <w:p w:rsidR="003E5E9A" w:rsidRPr="001B323E" w:rsidRDefault="00A97502">
      <w:pPr>
        <w:pStyle w:val="Tekstpodstawowy22"/>
        <w:ind w:left="709" w:hanging="709"/>
        <w:jc w:val="both"/>
        <w:rPr>
          <w:rFonts w:ascii="Verdana" w:hAnsi="Verdana"/>
          <w:b w:val="0"/>
          <w:shadow w:val="0"/>
          <w:sz w:val="18"/>
          <w:szCs w:val="18"/>
        </w:rPr>
      </w:pPr>
      <w:r w:rsidRPr="00A97502">
        <w:rPr>
          <w:rFonts w:ascii="Verdana" w:hAnsi="Verdana"/>
          <w:shadow w:val="0"/>
          <w:sz w:val="18"/>
          <w:szCs w:val="18"/>
        </w:rPr>
        <w:t>14.1.</w:t>
      </w:r>
      <w:r w:rsidR="003E5E9A" w:rsidRPr="00A3761E">
        <w:rPr>
          <w:rFonts w:ascii="Verdana" w:hAnsi="Verdana"/>
          <w:b w:val="0"/>
          <w:shadow w:val="0"/>
          <w:sz w:val="18"/>
          <w:szCs w:val="18"/>
        </w:rPr>
        <w:tab/>
        <w:t xml:space="preserve">Przy dokonywaniu wyboru najkorzystniejszej oferty Zamawiający stosować będzie wyłącznie kryterium ceny. </w:t>
      </w:r>
    </w:p>
    <w:p w:rsidR="003E5E9A" w:rsidRPr="001B323E" w:rsidRDefault="00A97502">
      <w:pPr>
        <w:pStyle w:val="Tekstpodstawowy32"/>
        <w:ind w:left="720" w:hanging="11"/>
        <w:jc w:val="both"/>
        <w:rPr>
          <w:rFonts w:ascii="Verdana" w:hAnsi="Verdana"/>
          <w:bCs/>
          <w:sz w:val="18"/>
          <w:szCs w:val="18"/>
        </w:rPr>
      </w:pPr>
      <w:r w:rsidRPr="00A97502">
        <w:rPr>
          <w:rFonts w:ascii="Verdana" w:hAnsi="Verdana"/>
          <w:bCs/>
          <w:sz w:val="18"/>
          <w:szCs w:val="18"/>
        </w:rPr>
        <w:t xml:space="preserve">Kryterium </w:t>
      </w:r>
      <w:r w:rsidRPr="00A97502">
        <w:rPr>
          <w:rFonts w:ascii="Verdana" w:hAnsi="Verdana"/>
          <w:sz w:val="18"/>
          <w:szCs w:val="18"/>
        </w:rPr>
        <w:t xml:space="preserve">cena </w:t>
      </w:r>
      <w:r w:rsidRPr="00A97502">
        <w:rPr>
          <w:rFonts w:ascii="Verdana" w:hAnsi="Verdana"/>
          <w:bCs/>
          <w:sz w:val="18"/>
          <w:szCs w:val="18"/>
        </w:rPr>
        <w:t xml:space="preserve">będzie rozpatrywane na podstawie </w:t>
      </w:r>
      <w:r w:rsidR="003E5E9A" w:rsidRPr="001B323E">
        <w:rPr>
          <w:rFonts w:ascii="Verdana" w:hAnsi="Verdana"/>
          <w:bCs/>
          <w:sz w:val="18"/>
          <w:szCs w:val="18"/>
        </w:rPr>
        <w:t>ceny brutto za wykonanie przedmiotu zamówienia, podanej przez Wykonawcę na Formularzu Oferty. Ilość punktów w tym kryterium zostanie obliczona na podstawie poniższego wzoru:</w:t>
      </w:r>
    </w:p>
    <w:p w:rsidR="003E5E9A" w:rsidRPr="001B323E" w:rsidRDefault="003E5E9A">
      <w:pPr>
        <w:jc w:val="both"/>
        <w:rPr>
          <w:rFonts w:ascii="Verdana" w:hAnsi="Verdana"/>
          <w:bCs/>
          <w:sz w:val="18"/>
          <w:szCs w:val="18"/>
        </w:rPr>
      </w:pPr>
    </w:p>
    <w:tbl>
      <w:tblPr>
        <w:tblW w:w="0" w:type="auto"/>
        <w:tblInd w:w="70" w:type="dxa"/>
        <w:tblLayout w:type="fixed"/>
        <w:tblCellMar>
          <w:left w:w="70" w:type="dxa"/>
          <w:right w:w="70" w:type="dxa"/>
        </w:tblCellMar>
        <w:tblLook w:val="0000"/>
      </w:tblPr>
      <w:tblGrid>
        <w:gridCol w:w="1564"/>
        <w:gridCol w:w="660"/>
        <w:gridCol w:w="1534"/>
        <w:gridCol w:w="2730"/>
      </w:tblGrid>
      <w:tr w:rsidR="003E5E9A" w:rsidRPr="001B323E">
        <w:trPr>
          <w:cantSplit/>
        </w:trPr>
        <w:tc>
          <w:tcPr>
            <w:tcW w:w="1564" w:type="dxa"/>
          </w:tcPr>
          <w:p w:rsidR="003E5E9A" w:rsidRPr="003E5E9A" w:rsidRDefault="003E5E9A">
            <w:pPr>
              <w:shd w:val="clear" w:color="auto" w:fill="FFFFFF"/>
              <w:snapToGrid w:val="0"/>
              <w:ind w:left="360"/>
              <w:jc w:val="both"/>
              <w:rPr>
                <w:rFonts w:ascii="Verdana" w:hAnsi="Verdana"/>
                <w:iCs/>
                <w:sz w:val="18"/>
                <w:szCs w:val="18"/>
              </w:rPr>
            </w:pPr>
          </w:p>
        </w:tc>
        <w:tc>
          <w:tcPr>
            <w:tcW w:w="660" w:type="dxa"/>
            <w:vMerge w:val="restart"/>
            <w:vAlign w:val="center"/>
          </w:tcPr>
          <w:p w:rsidR="003E5E9A" w:rsidRPr="003E5E9A" w:rsidRDefault="00A97502">
            <w:pPr>
              <w:shd w:val="clear" w:color="auto" w:fill="FFFFFF"/>
              <w:snapToGrid w:val="0"/>
              <w:jc w:val="both"/>
              <w:rPr>
                <w:rFonts w:ascii="Verdana" w:hAnsi="Verdana"/>
                <w:iCs/>
                <w:sz w:val="18"/>
                <w:szCs w:val="18"/>
              </w:rPr>
            </w:pPr>
            <w:r w:rsidRPr="00A97502">
              <w:rPr>
                <w:rFonts w:ascii="Verdana" w:hAnsi="Verdana"/>
                <w:iCs/>
                <w:sz w:val="18"/>
                <w:szCs w:val="18"/>
              </w:rPr>
              <w:t>C =</w:t>
            </w:r>
          </w:p>
        </w:tc>
        <w:tc>
          <w:tcPr>
            <w:tcW w:w="1534" w:type="dxa"/>
            <w:tcBorders>
              <w:bottom w:val="single" w:sz="4" w:space="0" w:color="000000"/>
            </w:tcBorders>
            <w:vAlign w:val="center"/>
          </w:tcPr>
          <w:p w:rsidR="003E5E9A" w:rsidRPr="003E5E9A" w:rsidRDefault="00A97502">
            <w:pPr>
              <w:shd w:val="clear" w:color="auto" w:fill="FFFFFF"/>
              <w:snapToGrid w:val="0"/>
              <w:ind w:left="-24"/>
              <w:jc w:val="both"/>
              <w:rPr>
                <w:rFonts w:ascii="Verdana" w:hAnsi="Verdana"/>
                <w:iCs/>
                <w:sz w:val="18"/>
                <w:szCs w:val="18"/>
              </w:rPr>
            </w:pPr>
            <w:r w:rsidRPr="00A97502">
              <w:rPr>
                <w:rFonts w:ascii="Verdana" w:hAnsi="Verdana"/>
                <w:iCs/>
                <w:sz w:val="18"/>
                <w:szCs w:val="18"/>
              </w:rPr>
              <w:t>C min</w:t>
            </w:r>
          </w:p>
        </w:tc>
        <w:tc>
          <w:tcPr>
            <w:tcW w:w="2730" w:type="dxa"/>
            <w:vMerge w:val="restart"/>
            <w:vAlign w:val="center"/>
          </w:tcPr>
          <w:p w:rsidR="003E5E9A" w:rsidRPr="001B323E" w:rsidRDefault="00A97502">
            <w:pPr>
              <w:shd w:val="clear" w:color="auto" w:fill="FFFFFF"/>
              <w:snapToGrid w:val="0"/>
              <w:jc w:val="both"/>
              <w:rPr>
                <w:rFonts w:ascii="Verdana" w:hAnsi="Verdana"/>
                <w:iCs/>
                <w:sz w:val="18"/>
                <w:szCs w:val="18"/>
              </w:rPr>
            </w:pPr>
            <w:r w:rsidRPr="00A97502">
              <w:rPr>
                <w:rFonts w:ascii="Verdana" w:hAnsi="Verdana"/>
                <w:iCs/>
                <w:sz w:val="18"/>
                <w:szCs w:val="18"/>
              </w:rPr>
              <w:t xml:space="preserve">x 100 </w:t>
            </w:r>
            <w:r w:rsidR="003E5E9A" w:rsidRPr="001B323E">
              <w:rPr>
                <w:rFonts w:ascii="Verdana" w:hAnsi="Verdana"/>
                <w:iCs/>
                <w:sz w:val="18"/>
                <w:szCs w:val="18"/>
              </w:rPr>
              <w:t>pkt</w:t>
            </w:r>
          </w:p>
        </w:tc>
      </w:tr>
      <w:tr w:rsidR="003E5E9A" w:rsidRPr="001B323E">
        <w:trPr>
          <w:cantSplit/>
        </w:trPr>
        <w:tc>
          <w:tcPr>
            <w:tcW w:w="1564" w:type="dxa"/>
          </w:tcPr>
          <w:p w:rsidR="003E5E9A" w:rsidRPr="003E5E9A" w:rsidRDefault="003E5E9A">
            <w:pPr>
              <w:shd w:val="clear" w:color="auto" w:fill="FFFFFF"/>
              <w:snapToGrid w:val="0"/>
              <w:ind w:left="360"/>
              <w:jc w:val="both"/>
              <w:rPr>
                <w:rFonts w:ascii="Verdana" w:hAnsi="Verdana"/>
                <w:iCs/>
                <w:sz w:val="18"/>
                <w:szCs w:val="18"/>
              </w:rPr>
            </w:pPr>
          </w:p>
        </w:tc>
        <w:tc>
          <w:tcPr>
            <w:tcW w:w="660" w:type="dxa"/>
            <w:vMerge/>
            <w:vAlign w:val="center"/>
          </w:tcPr>
          <w:p w:rsidR="003E5E9A" w:rsidRPr="003E5E9A" w:rsidRDefault="003E5E9A">
            <w:pPr>
              <w:shd w:val="clear" w:color="auto" w:fill="FFFFFF"/>
              <w:snapToGrid w:val="0"/>
              <w:ind w:left="360"/>
              <w:jc w:val="both"/>
              <w:rPr>
                <w:rFonts w:ascii="Verdana" w:hAnsi="Verdana"/>
                <w:iCs/>
                <w:sz w:val="18"/>
                <w:szCs w:val="18"/>
              </w:rPr>
            </w:pPr>
          </w:p>
        </w:tc>
        <w:tc>
          <w:tcPr>
            <w:tcW w:w="1534" w:type="dxa"/>
            <w:tcBorders>
              <w:top w:val="single" w:sz="4" w:space="0" w:color="000000"/>
            </w:tcBorders>
            <w:vAlign w:val="center"/>
          </w:tcPr>
          <w:p w:rsidR="003E5E9A" w:rsidRPr="003E5E9A" w:rsidRDefault="00A97502">
            <w:pPr>
              <w:shd w:val="clear" w:color="auto" w:fill="FFFFFF"/>
              <w:snapToGrid w:val="0"/>
              <w:ind w:left="-24"/>
              <w:jc w:val="both"/>
              <w:rPr>
                <w:rFonts w:ascii="Verdana" w:hAnsi="Verdana"/>
                <w:iCs/>
                <w:sz w:val="18"/>
                <w:szCs w:val="18"/>
              </w:rPr>
            </w:pPr>
            <w:r w:rsidRPr="00A97502">
              <w:rPr>
                <w:rFonts w:ascii="Verdana" w:hAnsi="Verdana"/>
                <w:iCs/>
                <w:sz w:val="18"/>
                <w:szCs w:val="18"/>
              </w:rPr>
              <w:t>C o</w:t>
            </w:r>
          </w:p>
        </w:tc>
        <w:tc>
          <w:tcPr>
            <w:tcW w:w="2730" w:type="dxa"/>
            <w:vMerge/>
            <w:vAlign w:val="center"/>
          </w:tcPr>
          <w:p w:rsidR="003E5E9A" w:rsidRPr="003E5E9A" w:rsidRDefault="003E5E9A">
            <w:pPr>
              <w:shd w:val="clear" w:color="auto" w:fill="FFFFFF"/>
              <w:snapToGrid w:val="0"/>
              <w:ind w:left="360"/>
              <w:jc w:val="both"/>
              <w:rPr>
                <w:rFonts w:ascii="Verdana" w:hAnsi="Verdana"/>
                <w:iCs/>
                <w:sz w:val="18"/>
                <w:szCs w:val="18"/>
              </w:rPr>
            </w:pPr>
          </w:p>
        </w:tc>
      </w:tr>
      <w:tr w:rsidR="003E5E9A" w:rsidRPr="001B323E">
        <w:trPr>
          <w:cantSplit/>
          <w:trHeight w:val="686"/>
        </w:trPr>
        <w:tc>
          <w:tcPr>
            <w:tcW w:w="1564" w:type="dxa"/>
            <w:vAlign w:val="bottom"/>
          </w:tcPr>
          <w:p w:rsidR="003E5E9A" w:rsidRPr="003E5E9A" w:rsidRDefault="00A97502">
            <w:pPr>
              <w:shd w:val="clear" w:color="auto" w:fill="FFFFFF"/>
              <w:snapToGrid w:val="0"/>
              <w:ind w:left="360"/>
              <w:jc w:val="both"/>
              <w:rPr>
                <w:rFonts w:ascii="Verdana" w:hAnsi="Verdana"/>
                <w:sz w:val="18"/>
                <w:szCs w:val="18"/>
              </w:rPr>
            </w:pPr>
            <w:r w:rsidRPr="00A97502">
              <w:rPr>
                <w:rFonts w:ascii="Verdana" w:hAnsi="Verdana"/>
                <w:sz w:val="18"/>
                <w:szCs w:val="18"/>
              </w:rPr>
              <w:t xml:space="preserve">gdzie:      </w:t>
            </w:r>
          </w:p>
        </w:tc>
        <w:tc>
          <w:tcPr>
            <w:tcW w:w="660" w:type="dxa"/>
            <w:vAlign w:val="bottom"/>
          </w:tcPr>
          <w:p w:rsidR="003E5E9A" w:rsidRPr="003E5E9A" w:rsidRDefault="00A97502">
            <w:pPr>
              <w:shd w:val="clear" w:color="auto" w:fill="FFFFFF"/>
              <w:snapToGrid w:val="0"/>
              <w:jc w:val="both"/>
              <w:rPr>
                <w:rFonts w:ascii="Verdana" w:hAnsi="Verdana"/>
                <w:iCs/>
                <w:sz w:val="18"/>
                <w:szCs w:val="18"/>
              </w:rPr>
            </w:pPr>
            <w:r w:rsidRPr="00A97502">
              <w:rPr>
                <w:rFonts w:ascii="Verdana" w:hAnsi="Verdana"/>
                <w:iCs/>
                <w:sz w:val="18"/>
                <w:szCs w:val="18"/>
              </w:rPr>
              <w:t xml:space="preserve">C min </w:t>
            </w:r>
          </w:p>
        </w:tc>
        <w:tc>
          <w:tcPr>
            <w:tcW w:w="4264" w:type="dxa"/>
            <w:gridSpan w:val="2"/>
            <w:vAlign w:val="bottom"/>
          </w:tcPr>
          <w:p w:rsidR="003E5E9A" w:rsidRPr="003E5E9A" w:rsidRDefault="003E5E9A">
            <w:pPr>
              <w:shd w:val="clear" w:color="auto" w:fill="FFFFFF"/>
              <w:snapToGrid w:val="0"/>
              <w:jc w:val="both"/>
              <w:rPr>
                <w:rFonts w:ascii="Verdana" w:hAnsi="Verdana"/>
                <w:sz w:val="18"/>
                <w:szCs w:val="18"/>
              </w:rPr>
            </w:pPr>
            <w:r w:rsidRPr="00C41695">
              <w:rPr>
                <w:rFonts w:ascii="Verdana" w:hAnsi="Verdana"/>
                <w:iCs/>
                <w:sz w:val="18"/>
                <w:szCs w:val="18"/>
              </w:rPr>
              <w:t>–</w:t>
            </w:r>
            <w:r w:rsidR="00A97502" w:rsidRPr="00A97502">
              <w:rPr>
                <w:rFonts w:ascii="Verdana" w:hAnsi="Verdana"/>
                <w:iCs/>
                <w:sz w:val="18"/>
                <w:szCs w:val="18"/>
              </w:rPr>
              <w:t xml:space="preserve"> </w:t>
            </w:r>
            <w:r w:rsidR="00A97502" w:rsidRPr="00A97502">
              <w:rPr>
                <w:rFonts w:ascii="Verdana" w:hAnsi="Verdana"/>
                <w:sz w:val="18"/>
                <w:szCs w:val="18"/>
              </w:rPr>
              <w:t>cena brutto oferty</w:t>
            </w:r>
            <w:r w:rsidR="00A97502" w:rsidRPr="00A97502">
              <w:rPr>
                <w:rFonts w:ascii="Verdana" w:hAnsi="Verdana"/>
                <w:iCs/>
                <w:sz w:val="18"/>
                <w:szCs w:val="18"/>
              </w:rPr>
              <w:t xml:space="preserve"> najtańszej</w:t>
            </w:r>
            <w:r w:rsidR="00A97502" w:rsidRPr="00A97502">
              <w:rPr>
                <w:rFonts w:ascii="Verdana" w:hAnsi="Verdana"/>
                <w:sz w:val="18"/>
                <w:szCs w:val="18"/>
              </w:rPr>
              <w:t xml:space="preserve"> </w:t>
            </w:r>
          </w:p>
        </w:tc>
      </w:tr>
      <w:tr w:rsidR="003E5E9A" w:rsidRPr="001B323E">
        <w:trPr>
          <w:cantSplit/>
        </w:trPr>
        <w:tc>
          <w:tcPr>
            <w:tcW w:w="1564" w:type="dxa"/>
            <w:vAlign w:val="center"/>
          </w:tcPr>
          <w:p w:rsidR="003E5E9A" w:rsidRPr="003E5E9A" w:rsidRDefault="003E5E9A">
            <w:pPr>
              <w:shd w:val="clear" w:color="auto" w:fill="FFFFFF"/>
              <w:snapToGrid w:val="0"/>
              <w:ind w:left="360"/>
              <w:jc w:val="both"/>
              <w:rPr>
                <w:rFonts w:ascii="Verdana" w:hAnsi="Verdana"/>
                <w:sz w:val="18"/>
                <w:szCs w:val="18"/>
              </w:rPr>
            </w:pPr>
          </w:p>
        </w:tc>
        <w:tc>
          <w:tcPr>
            <w:tcW w:w="660" w:type="dxa"/>
            <w:vAlign w:val="center"/>
          </w:tcPr>
          <w:p w:rsidR="003E5E9A" w:rsidRPr="003E5E9A" w:rsidRDefault="00A97502">
            <w:pPr>
              <w:shd w:val="clear" w:color="auto" w:fill="FFFFFF"/>
              <w:snapToGrid w:val="0"/>
              <w:jc w:val="both"/>
              <w:rPr>
                <w:rFonts w:ascii="Verdana" w:hAnsi="Verdana"/>
                <w:sz w:val="18"/>
                <w:szCs w:val="18"/>
              </w:rPr>
            </w:pPr>
            <w:r w:rsidRPr="00A97502">
              <w:rPr>
                <w:rFonts w:ascii="Verdana" w:hAnsi="Verdana"/>
                <w:iCs/>
                <w:sz w:val="18"/>
                <w:szCs w:val="18"/>
              </w:rPr>
              <w:t>C o</w:t>
            </w:r>
            <w:r w:rsidRPr="00A97502">
              <w:rPr>
                <w:rFonts w:ascii="Verdana" w:hAnsi="Verdana"/>
                <w:sz w:val="18"/>
                <w:szCs w:val="18"/>
              </w:rPr>
              <w:t xml:space="preserve"> </w:t>
            </w:r>
          </w:p>
        </w:tc>
        <w:tc>
          <w:tcPr>
            <w:tcW w:w="4264" w:type="dxa"/>
            <w:gridSpan w:val="2"/>
            <w:vAlign w:val="center"/>
          </w:tcPr>
          <w:p w:rsidR="003E5E9A" w:rsidRPr="003E5E9A" w:rsidRDefault="003E5E9A">
            <w:pPr>
              <w:shd w:val="clear" w:color="auto" w:fill="FFFFFF"/>
              <w:snapToGrid w:val="0"/>
              <w:jc w:val="both"/>
              <w:rPr>
                <w:rFonts w:ascii="Verdana" w:hAnsi="Verdana"/>
                <w:sz w:val="18"/>
                <w:szCs w:val="18"/>
              </w:rPr>
            </w:pPr>
            <w:r w:rsidRPr="00C41695">
              <w:rPr>
                <w:rFonts w:ascii="Verdana" w:hAnsi="Verdana"/>
                <w:iCs/>
                <w:sz w:val="18"/>
                <w:szCs w:val="18"/>
              </w:rPr>
              <w:t>–</w:t>
            </w:r>
            <w:r w:rsidR="00A97502" w:rsidRPr="00A97502">
              <w:rPr>
                <w:rFonts w:ascii="Verdana" w:hAnsi="Verdana"/>
                <w:sz w:val="18"/>
                <w:szCs w:val="18"/>
              </w:rPr>
              <w:t xml:space="preserve"> cena brutto oferty ocenianej</w:t>
            </w:r>
          </w:p>
        </w:tc>
      </w:tr>
    </w:tbl>
    <w:p w:rsidR="003E5E9A" w:rsidRPr="003E5E9A" w:rsidRDefault="003E5E9A">
      <w:pPr>
        <w:shd w:val="clear" w:color="auto" w:fill="FFFFFF"/>
        <w:jc w:val="both"/>
        <w:rPr>
          <w:rFonts w:ascii="Verdana" w:hAnsi="Verdana"/>
          <w:sz w:val="18"/>
          <w:szCs w:val="18"/>
        </w:rPr>
      </w:pPr>
      <w:r w:rsidRPr="00C41695">
        <w:rPr>
          <w:rFonts w:ascii="Verdana" w:hAnsi="Verdana"/>
          <w:sz w:val="18"/>
          <w:szCs w:val="18"/>
        </w:rPr>
        <w:tab/>
      </w:r>
    </w:p>
    <w:p w:rsidR="003E5E9A" w:rsidRPr="001B323E" w:rsidRDefault="003E5E9A">
      <w:pPr>
        <w:pStyle w:val="Tekstpodstawowy22"/>
        <w:jc w:val="both"/>
        <w:rPr>
          <w:rFonts w:ascii="Verdana" w:hAnsi="Verdana"/>
          <w:b w:val="0"/>
          <w:shadow w:val="0"/>
          <w:sz w:val="18"/>
          <w:szCs w:val="18"/>
        </w:rPr>
      </w:pPr>
      <w:r w:rsidRPr="001B323E">
        <w:rPr>
          <w:rFonts w:ascii="Verdana" w:hAnsi="Verdana"/>
          <w:shadow w:val="0"/>
          <w:sz w:val="18"/>
          <w:szCs w:val="18"/>
        </w:rPr>
        <w:t>14.2.</w:t>
      </w:r>
      <w:r w:rsidRPr="00A3761E">
        <w:rPr>
          <w:rFonts w:ascii="Verdana" w:hAnsi="Verdana"/>
          <w:b w:val="0"/>
          <w:shadow w:val="0"/>
          <w:sz w:val="18"/>
          <w:szCs w:val="18"/>
        </w:rPr>
        <w:tab/>
        <w:t xml:space="preserve">   Zamawiający nie przewiduje aukcji elektronicznej.</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 xml:space="preserve">Jeżeli nie będzie można dokonać wyboru oferty najkorzystniejszej ze względu na to, że zostały złożone oferty o takiej samej cenie, Zamawiający wezwie Wykonawców, </w:t>
      </w:r>
      <w:r w:rsidR="00A97502" w:rsidRPr="00A97502">
        <w:rPr>
          <w:rFonts w:ascii="Verdana" w:hAnsi="Verdana"/>
          <w:b w:val="0"/>
          <w:shadow w:val="0"/>
          <w:sz w:val="18"/>
          <w:szCs w:val="18"/>
        </w:rPr>
        <w:t>którzy złożyli te oferty, do złożenia w wyznaczonym terminie ofert dodatkowych. Wykonawcy w ofertach dodatkowych nie mogą zaoferować cen wyższych niż zaoferowane w złożonych ofertach.</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Zamawiający udzieli zamówienia Wykonawcy, który spełni wszystkie postawione w Specyfikacji warunki oraz otrzyma największą liczbę punktów wyliczoną zgodnie ze wzorem określonym w pkt 14.1.</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Niezwłocznie po wyborze najkorzystniejszej oferty Zamawiający zawiadomi Wykonawców, którzy złożyli oferty, o:</w:t>
      </w:r>
    </w:p>
    <w:p w:rsidR="003E5E9A" w:rsidRPr="001B323E" w:rsidRDefault="00A97502">
      <w:pPr>
        <w:ind w:left="1080" w:hanging="360"/>
        <w:jc w:val="both"/>
        <w:rPr>
          <w:rFonts w:ascii="Verdana" w:hAnsi="Verdana"/>
          <w:sz w:val="18"/>
          <w:szCs w:val="18"/>
        </w:rPr>
      </w:pPr>
      <w:r w:rsidRPr="00A97502">
        <w:rPr>
          <w:rFonts w:ascii="Verdana" w:hAnsi="Verdana"/>
          <w:sz w:val="18"/>
          <w:szCs w:val="18"/>
        </w:rPr>
        <w:t>1)</w:t>
      </w:r>
      <w:r w:rsidR="003E5E9A" w:rsidRPr="00C41695">
        <w:rPr>
          <w:rFonts w:ascii="Verdana" w:hAnsi="Verdana"/>
          <w:sz w:val="18"/>
          <w:szCs w:val="18"/>
        </w:rPr>
        <w:tab/>
      </w:r>
      <w:r w:rsidRPr="00A97502">
        <w:rPr>
          <w:rFonts w:ascii="Verdana" w:hAnsi="Verdana"/>
          <w:sz w:val="18"/>
          <w:szCs w:val="18"/>
        </w:rPr>
        <w:t>wyborze najkorzystniejszej oferty, podając nazwę (firmę) albo imię i nazwisko, siedzibę albo miejsce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3E5E9A" w:rsidRPr="001B323E" w:rsidRDefault="00A97502">
      <w:pPr>
        <w:ind w:left="1080" w:hanging="360"/>
        <w:jc w:val="both"/>
        <w:rPr>
          <w:rFonts w:ascii="Verdana" w:hAnsi="Verdana"/>
          <w:sz w:val="18"/>
          <w:szCs w:val="18"/>
        </w:rPr>
      </w:pPr>
      <w:r w:rsidRPr="00A97502">
        <w:rPr>
          <w:rFonts w:ascii="Verdana" w:hAnsi="Verdana"/>
          <w:sz w:val="18"/>
          <w:szCs w:val="18"/>
        </w:rPr>
        <w:t>2)</w:t>
      </w:r>
      <w:r w:rsidR="003E5E9A" w:rsidRPr="00C41695">
        <w:rPr>
          <w:rFonts w:ascii="Verdana" w:hAnsi="Verdana"/>
          <w:sz w:val="18"/>
          <w:szCs w:val="18"/>
        </w:rPr>
        <w:tab/>
      </w:r>
      <w:r w:rsidRPr="00A97502">
        <w:rPr>
          <w:rFonts w:ascii="Verdana" w:hAnsi="Verdana"/>
          <w:sz w:val="18"/>
          <w:szCs w:val="18"/>
        </w:rPr>
        <w:t>Wykonawcach, których oferty zostały odrzucone, podając uzasadnienie faktyczne i</w:t>
      </w:r>
      <w:r w:rsidR="003E5E9A" w:rsidRPr="00C41695">
        <w:rPr>
          <w:rFonts w:ascii="Verdana" w:hAnsi="Verdana"/>
          <w:sz w:val="18"/>
          <w:szCs w:val="18"/>
        </w:rPr>
        <w:t> </w:t>
      </w:r>
      <w:r w:rsidRPr="00A97502">
        <w:rPr>
          <w:rFonts w:ascii="Verdana" w:hAnsi="Verdana"/>
          <w:sz w:val="18"/>
          <w:szCs w:val="18"/>
        </w:rPr>
        <w:t xml:space="preserve">prawne,  </w:t>
      </w:r>
    </w:p>
    <w:p w:rsidR="003E5E9A" w:rsidRPr="001B323E" w:rsidRDefault="00A97502">
      <w:pPr>
        <w:ind w:left="1080" w:hanging="360"/>
        <w:jc w:val="both"/>
        <w:rPr>
          <w:rFonts w:ascii="Verdana" w:hAnsi="Verdana"/>
          <w:sz w:val="18"/>
          <w:szCs w:val="18"/>
        </w:rPr>
      </w:pPr>
      <w:r w:rsidRPr="00A97502">
        <w:rPr>
          <w:rFonts w:ascii="Verdana" w:hAnsi="Verdana"/>
          <w:sz w:val="18"/>
          <w:szCs w:val="18"/>
        </w:rPr>
        <w:t>3)</w:t>
      </w:r>
      <w:r w:rsidR="003E5E9A" w:rsidRPr="00C41695">
        <w:rPr>
          <w:rFonts w:ascii="Verdana" w:hAnsi="Verdana"/>
          <w:sz w:val="18"/>
          <w:szCs w:val="18"/>
        </w:rPr>
        <w:tab/>
      </w:r>
      <w:r w:rsidRPr="00A97502">
        <w:rPr>
          <w:rFonts w:ascii="Verdana" w:hAnsi="Verdana"/>
          <w:sz w:val="18"/>
          <w:szCs w:val="18"/>
        </w:rPr>
        <w:t>Wykonawcach, którzy zostali wykluczeni z przedmiotowego postępowania, podając uzasadnienie faktyczne i prawne wykluczenia,</w:t>
      </w:r>
    </w:p>
    <w:p w:rsidR="003E5E9A" w:rsidRPr="001B323E" w:rsidRDefault="00A97502">
      <w:pPr>
        <w:ind w:left="1080" w:hanging="360"/>
        <w:jc w:val="both"/>
        <w:rPr>
          <w:rFonts w:ascii="Verdana" w:hAnsi="Verdana"/>
          <w:sz w:val="18"/>
          <w:szCs w:val="18"/>
        </w:rPr>
      </w:pPr>
      <w:r w:rsidRPr="00A97502">
        <w:rPr>
          <w:rFonts w:ascii="Verdana" w:hAnsi="Verdana"/>
          <w:sz w:val="18"/>
          <w:szCs w:val="18"/>
        </w:rPr>
        <w:t>4) terminie, określonym zgodnie z art. 94 ust. 1 lub 2 ustawy Pzp., po którego upływie umowa w sprawie zamówienia publicznego może być zawarta.</w:t>
      </w:r>
    </w:p>
    <w:p w:rsidR="003E5E9A" w:rsidRPr="001B323E" w:rsidRDefault="003E5E9A">
      <w:pPr>
        <w:pStyle w:val="Tekstpodstawowy22"/>
        <w:numPr>
          <w:ilvl w:val="1"/>
          <w:numId w:val="26"/>
        </w:numPr>
        <w:jc w:val="both"/>
        <w:rPr>
          <w:rFonts w:ascii="Verdana" w:hAnsi="Verdana"/>
          <w:b w:val="0"/>
          <w:shadow w:val="0"/>
          <w:sz w:val="18"/>
          <w:szCs w:val="18"/>
        </w:rPr>
      </w:pPr>
      <w:r w:rsidRPr="00A3761E">
        <w:rPr>
          <w:rFonts w:ascii="Verdana" w:hAnsi="Verdana"/>
          <w:b w:val="0"/>
          <w:shadow w:val="0"/>
          <w:sz w:val="18"/>
          <w:szCs w:val="18"/>
        </w:rPr>
        <w:t>Informacje, o których mowa w pkt 14.5.1) Zamawiający zamieści również na stronie internetowej oraz w miejscu publicznie dostępnym w swojej siedzibie.</w:t>
      </w:r>
    </w:p>
    <w:p w:rsidR="003E5E9A" w:rsidRPr="001B323E" w:rsidRDefault="003E5E9A">
      <w:pPr>
        <w:pStyle w:val="Tekstpodstawowy22"/>
        <w:rPr>
          <w:rFonts w:ascii="Verdana" w:hAnsi="Verdana"/>
          <w:b w:val="0"/>
          <w:sz w:val="18"/>
          <w:szCs w:val="18"/>
        </w:rPr>
      </w:pPr>
    </w:p>
    <w:p w:rsidR="003E5E9A" w:rsidRPr="001B323E" w:rsidRDefault="003E5E9A">
      <w:pPr>
        <w:numPr>
          <w:ilvl w:val="0"/>
          <w:numId w:val="36"/>
        </w:numPr>
        <w:ind w:right="23" w:hanging="720"/>
        <w:jc w:val="both"/>
        <w:rPr>
          <w:rFonts w:ascii="Verdana" w:hAnsi="Verdana"/>
          <w:b/>
          <w:sz w:val="18"/>
          <w:szCs w:val="18"/>
        </w:rPr>
      </w:pPr>
      <w:r w:rsidRPr="00A3761E">
        <w:rPr>
          <w:rFonts w:ascii="Verdana" w:hAnsi="Verdana"/>
          <w:b/>
          <w:sz w:val="18"/>
          <w:szCs w:val="18"/>
        </w:rPr>
        <w:t>INFORMACJE O FORMALNOŚCIACH, JAKICH NALEŻY DOPEŁNIĆ PO WYBORZE OFERTY W CELU ZAWARCIA UMOWY.</w:t>
      </w:r>
    </w:p>
    <w:p w:rsidR="003E5E9A" w:rsidRPr="002249DC" w:rsidRDefault="00A97502">
      <w:pPr>
        <w:numPr>
          <w:ilvl w:val="1"/>
          <w:numId w:val="36"/>
        </w:numPr>
        <w:ind w:right="-83" w:hanging="780"/>
        <w:jc w:val="both"/>
        <w:rPr>
          <w:rFonts w:ascii="Verdana" w:hAnsi="Verdana"/>
          <w:sz w:val="18"/>
          <w:szCs w:val="18"/>
        </w:rPr>
      </w:pPr>
      <w:r w:rsidRPr="00A97502">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Wykonawcy wskażą pełnomocnika uprawnionego do kontaktów z Zamawiającym oraz wystawiania dokumentów związanych z płatnościami.</w:t>
      </w:r>
    </w:p>
    <w:p w:rsidR="003E5E9A" w:rsidRPr="00CD2F75"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Wykonawca, którego oferta zostanie wybrana jako najkorzystniejsza zobowiązany jest przed podpisaniem umowy złożyć kopie dokumentów potwierdzających, że osoby, wymienione w Formularzu 3.3., które będą uczestniczyć w wykonywaniu zamówienia posiadają wymagane uprawnienia.</w:t>
      </w:r>
    </w:p>
    <w:p w:rsidR="003E5E9A" w:rsidRPr="00CD2F75"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Wykonawca przed podpisaniem umowy dostarczy umowę/porozumienie z odbiorcą odpadów.</w:t>
      </w:r>
    </w:p>
    <w:p w:rsidR="003E5E9A" w:rsidRPr="002410F0" w:rsidRDefault="00A97502" w:rsidP="002410F0">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t>Zamawiający zastrzega sobie, w celu potwierdzenia, że Wykonawca dysponuje wykazanym w Formularzu 3.4. sprzętem, możliwość przeprowadzenia przed podpisaniem umowy wizji lokalnej na bazie Wykonawcy (lub innym uzgodnionym przez Zamawiającego z Wykonawcą miejscu). Miejsce wizji (baza Wykonawcy lub inne) w odległości do 100 km od siedziby Zamawiającego. Wykonawca podstawi sprzęt i udostępni do wglądu jego dokumentację (np. dowody rejestracyjne) do oględzin w umówionym terminie.</w:t>
      </w:r>
    </w:p>
    <w:p w:rsidR="003E5E9A" w:rsidRPr="002410F0" w:rsidRDefault="00A97502">
      <w:pPr>
        <w:numPr>
          <w:ilvl w:val="1"/>
          <w:numId w:val="36"/>
        </w:numPr>
        <w:tabs>
          <w:tab w:val="left" w:pos="851"/>
        </w:tabs>
        <w:ind w:right="23" w:hanging="780"/>
        <w:jc w:val="both"/>
        <w:rPr>
          <w:rFonts w:ascii="Verdana" w:hAnsi="Verdana"/>
          <w:sz w:val="18"/>
          <w:szCs w:val="18"/>
        </w:rPr>
      </w:pPr>
      <w:r w:rsidRPr="00A97502">
        <w:rPr>
          <w:rFonts w:ascii="Verdana" w:hAnsi="Verdana"/>
          <w:sz w:val="18"/>
          <w:szCs w:val="18"/>
        </w:rPr>
        <w:lastRenderedPageBreak/>
        <w:t>O terminie podpisania umowy, złożenia dokumentów, o których mowa powyżej Zamawiający powiadomi Wykonawcę odrębnym pismem. W przypadku niedopełnienia powyżej wymienionej formalności w wyznaczonym terminie Zamawiający uzna, iż wystąpiła okoliczność wymieniona w art. 46 ust</w:t>
      </w:r>
      <w:r w:rsidR="00DC7FE2">
        <w:rPr>
          <w:rFonts w:ascii="Verdana" w:hAnsi="Verdana"/>
          <w:sz w:val="18"/>
          <w:szCs w:val="18"/>
        </w:rPr>
        <w:t>. 5 pkt</w:t>
      </w:r>
      <w:r w:rsidRPr="00A97502">
        <w:rPr>
          <w:rFonts w:ascii="Verdana" w:hAnsi="Verdana"/>
          <w:sz w:val="18"/>
          <w:szCs w:val="18"/>
        </w:rPr>
        <w:t xml:space="preserve"> 3 ustawy Pzp.</w:t>
      </w:r>
    </w:p>
    <w:p w:rsidR="003E5E9A" w:rsidRPr="002249DC" w:rsidRDefault="003E5E9A">
      <w:pPr>
        <w:numPr>
          <w:ilvl w:val="1"/>
          <w:numId w:val="36"/>
        </w:numPr>
        <w:ind w:right="23" w:hanging="780"/>
        <w:jc w:val="both"/>
        <w:rPr>
          <w:rFonts w:ascii="Verdana" w:hAnsi="Verdana"/>
          <w:sz w:val="18"/>
          <w:szCs w:val="18"/>
        </w:rPr>
      </w:pPr>
      <w:r>
        <w:rPr>
          <w:rFonts w:ascii="Verdana" w:hAnsi="Verdana"/>
          <w:sz w:val="18"/>
          <w:szCs w:val="18"/>
        </w:rPr>
        <w:t xml:space="preserve">  Wykonawca jest zobowiązany do wniesienia zabezpieczenia należytego wykonania umowy na warunkach określonych w pkt. 16.</w:t>
      </w:r>
    </w:p>
    <w:p w:rsidR="003E5E9A" w:rsidRPr="001B323E" w:rsidRDefault="003E5E9A">
      <w:pPr>
        <w:tabs>
          <w:tab w:val="left" w:pos="851"/>
        </w:tabs>
        <w:ind w:left="780" w:right="-83" w:hanging="780"/>
        <w:jc w:val="both"/>
        <w:rPr>
          <w:rFonts w:ascii="Verdana" w:hAnsi="Verdana"/>
          <w:sz w:val="18"/>
          <w:szCs w:val="18"/>
        </w:rPr>
      </w:pPr>
    </w:p>
    <w:p w:rsidR="003E5E9A" w:rsidRPr="001B323E" w:rsidRDefault="00A97502">
      <w:pPr>
        <w:pStyle w:val="Tekstpodstawowy22"/>
        <w:jc w:val="left"/>
        <w:rPr>
          <w:rFonts w:ascii="Verdana" w:hAnsi="Verdana" w:cs="Verdana"/>
          <w:shadow w:val="0"/>
          <w:sz w:val="18"/>
          <w:szCs w:val="18"/>
        </w:rPr>
      </w:pPr>
      <w:r w:rsidRPr="00A97502">
        <w:rPr>
          <w:rFonts w:ascii="Verdana" w:hAnsi="Verdana" w:cs="Verdana"/>
          <w:shadow w:val="0"/>
          <w:sz w:val="18"/>
          <w:szCs w:val="18"/>
        </w:rPr>
        <w:t>16.</w:t>
      </w:r>
      <w:r w:rsidR="003E5E9A" w:rsidRPr="00C41695">
        <w:rPr>
          <w:rFonts w:ascii="Verdana" w:hAnsi="Verdana" w:cs="Verdana"/>
          <w:shadow w:val="0"/>
          <w:sz w:val="18"/>
          <w:szCs w:val="18"/>
        </w:rPr>
        <w:tab/>
      </w:r>
      <w:r w:rsidRPr="00A97502">
        <w:rPr>
          <w:rFonts w:ascii="Verdana" w:hAnsi="Verdana" w:cs="Verdana"/>
          <w:shadow w:val="0"/>
          <w:sz w:val="18"/>
          <w:szCs w:val="18"/>
        </w:rPr>
        <w:t>ZABEZPIECZENIE NALEŻYTEGO WYKONANIA UMOWY</w:t>
      </w:r>
    </w:p>
    <w:p w:rsidR="003E5E9A" w:rsidRPr="001B323E" w:rsidRDefault="003E5E9A">
      <w:pPr>
        <w:ind w:left="720" w:right="-83" w:hanging="720"/>
        <w:jc w:val="both"/>
        <w:rPr>
          <w:rFonts w:ascii="Verdana" w:hAnsi="Verdana"/>
          <w:b/>
          <w:sz w:val="18"/>
          <w:szCs w:val="18"/>
        </w:rPr>
      </w:pPr>
      <w:r w:rsidRPr="00A3761E">
        <w:rPr>
          <w:rFonts w:ascii="Verdana" w:hAnsi="Verdana"/>
          <w:b/>
          <w:sz w:val="18"/>
          <w:szCs w:val="18"/>
        </w:rPr>
        <w:t>16.1.</w:t>
      </w:r>
      <w:r w:rsidRPr="00C41695">
        <w:rPr>
          <w:rFonts w:ascii="Verdana" w:hAnsi="Verdana"/>
          <w:sz w:val="18"/>
          <w:szCs w:val="18"/>
        </w:rPr>
        <w:tab/>
      </w:r>
      <w:r w:rsidR="00A97502" w:rsidRPr="00A97502">
        <w:rPr>
          <w:rFonts w:ascii="Verdana" w:hAnsi="Verdana"/>
          <w:sz w:val="18"/>
          <w:szCs w:val="18"/>
        </w:rPr>
        <w:t xml:space="preserve">Przed podpisaniem umowy Wykonawca wniesie zabezpieczenie należytego wykonania umowy w wysokości </w:t>
      </w:r>
      <w:r w:rsidRPr="00A3761E">
        <w:rPr>
          <w:rFonts w:ascii="Verdana" w:hAnsi="Verdana"/>
          <w:b/>
          <w:sz w:val="18"/>
          <w:szCs w:val="18"/>
        </w:rPr>
        <w:t>8%</w:t>
      </w:r>
      <w:r w:rsidR="00A97502" w:rsidRPr="00A97502">
        <w:rPr>
          <w:rFonts w:ascii="Verdana" w:hAnsi="Verdana"/>
          <w:sz w:val="18"/>
          <w:szCs w:val="18"/>
        </w:rPr>
        <w:t xml:space="preserve"> zaoferowanej ceny brutto w jednej lub kilku formach określonych w art. 148 ust. 1 ustawy Pzp. Zabezpieczenie w pieniądzu Wykonawca wpłaci przelewem na rachunek bankowy w Banku Gospodarstwa Krajowego </w:t>
      </w:r>
      <w:r w:rsidRPr="00A3761E">
        <w:rPr>
          <w:rFonts w:ascii="Verdana" w:hAnsi="Verdana"/>
          <w:b/>
          <w:sz w:val="18"/>
          <w:szCs w:val="18"/>
        </w:rPr>
        <w:t>Nr 23 1130 1017 0013 4398 8490 0003.</w:t>
      </w:r>
    </w:p>
    <w:p w:rsidR="003E5E9A" w:rsidRPr="001B323E" w:rsidRDefault="003E5E9A">
      <w:pPr>
        <w:spacing w:before="60"/>
        <w:ind w:left="709" w:right="-83" w:hanging="709"/>
        <w:jc w:val="both"/>
        <w:rPr>
          <w:rFonts w:ascii="Verdana" w:hAnsi="Verdana"/>
          <w:sz w:val="18"/>
          <w:szCs w:val="18"/>
        </w:rPr>
      </w:pPr>
      <w:r w:rsidRPr="00A3761E">
        <w:rPr>
          <w:rFonts w:ascii="Verdana" w:hAnsi="Verdana"/>
          <w:b/>
          <w:sz w:val="18"/>
          <w:szCs w:val="18"/>
        </w:rPr>
        <w:t>16.2.</w:t>
      </w:r>
      <w:r w:rsidRPr="00C41695">
        <w:rPr>
          <w:rFonts w:ascii="Verdana" w:hAnsi="Verdana"/>
          <w:sz w:val="18"/>
          <w:szCs w:val="18"/>
        </w:rPr>
        <w:tab/>
      </w:r>
      <w:r w:rsidR="00A97502" w:rsidRPr="00A97502">
        <w:rPr>
          <w:rFonts w:ascii="Verdana" w:hAnsi="Verdana"/>
          <w:sz w:val="18"/>
          <w:szCs w:val="18"/>
        </w:rPr>
        <w:t>Dokument gwarancji (bankowej lub ubezpieczeniowej) musi reprezentować nieodwołalną i</w:t>
      </w:r>
      <w:r w:rsidRPr="00C41695">
        <w:rPr>
          <w:rFonts w:ascii="Verdana" w:hAnsi="Verdana"/>
          <w:sz w:val="18"/>
          <w:szCs w:val="18"/>
        </w:rPr>
        <w:t> </w:t>
      </w:r>
      <w:r w:rsidR="00A97502" w:rsidRPr="00A97502">
        <w:rPr>
          <w:rFonts w:ascii="Verdana" w:hAnsi="Verdana"/>
          <w:sz w:val="18"/>
          <w:szCs w:val="18"/>
        </w:rPr>
        <w:t xml:space="preserve">bezwarunkową gwarancję płatną na pierwsze pisemne żądanie Zamawiającego. </w:t>
      </w:r>
    </w:p>
    <w:p w:rsidR="003E5E9A" w:rsidRPr="001B323E" w:rsidRDefault="003E5E9A">
      <w:pPr>
        <w:spacing w:before="60"/>
        <w:ind w:left="709" w:right="-83"/>
        <w:jc w:val="both"/>
        <w:rPr>
          <w:rFonts w:ascii="Verdana" w:hAnsi="Verdana"/>
          <w:sz w:val="18"/>
          <w:szCs w:val="18"/>
        </w:rPr>
      </w:pPr>
      <w:r w:rsidRPr="00A3761E">
        <w:rPr>
          <w:rFonts w:ascii="Verdana" w:hAnsi="Verdana"/>
          <w:b/>
          <w:sz w:val="18"/>
          <w:szCs w:val="18"/>
        </w:rPr>
        <w:t xml:space="preserve">Nazwa </w:t>
      </w:r>
      <w:r>
        <w:rPr>
          <w:rFonts w:ascii="Verdana" w:hAnsi="Verdana"/>
          <w:b/>
          <w:bCs/>
          <w:sz w:val="18"/>
          <w:szCs w:val="18"/>
        </w:rPr>
        <w:t>Beneficjenta:</w:t>
      </w:r>
      <w:r w:rsidR="00A97502" w:rsidRPr="00A97502">
        <w:rPr>
          <w:rFonts w:ascii="Verdana" w:hAnsi="Verdana"/>
          <w:sz w:val="18"/>
          <w:szCs w:val="18"/>
        </w:rPr>
        <w:t xml:space="preserve"> Skarb Państwa </w:t>
      </w:r>
      <w:r w:rsidRPr="00C41695">
        <w:rPr>
          <w:rFonts w:ascii="Verdana" w:hAnsi="Verdana"/>
          <w:sz w:val="18"/>
          <w:szCs w:val="18"/>
        </w:rPr>
        <w:t>–</w:t>
      </w:r>
      <w:r w:rsidR="00A97502" w:rsidRPr="00A97502">
        <w:rPr>
          <w:rFonts w:ascii="Verdana" w:hAnsi="Verdana"/>
          <w:sz w:val="18"/>
          <w:szCs w:val="18"/>
        </w:rPr>
        <w:t xml:space="preserve"> Generalny Dyrektor</w:t>
      </w:r>
      <w:r w:rsidRPr="00C41695">
        <w:rPr>
          <w:rFonts w:ascii="Verdana" w:hAnsi="Verdana"/>
          <w:sz w:val="18"/>
          <w:szCs w:val="18"/>
        </w:rPr>
        <w:t> </w:t>
      </w:r>
      <w:r w:rsidR="00A97502" w:rsidRPr="00A97502">
        <w:rPr>
          <w:rFonts w:ascii="Verdana" w:hAnsi="Verdana"/>
          <w:sz w:val="18"/>
          <w:szCs w:val="18"/>
        </w:rPr>
        <w:t xml:space="preserve"> Dróg Krajowych i Autostrad w zakresie działalności Oddziału GDDKiA w Warszawie, ul. Mińska 25, 03-808 Warszawa.</w:t>
      </w:r>
    </w:p>
    <w:p w:rsidR="003E5E9A" w:rsidRPr="001B323E" w:rsidRDefault="003E5E9A">
      <w:pPr>
        <w:ind w:right="23"/>
        <w:jc w:val="both"/>
        <w:rPr>
          <w:rFonts w:ascii="Verdana" w:hAnsi="Verdana"/>
          <w:sz w:val="18"/>
          <w:szCs w:val="18"/>
        </w:rPr>
      </w:pPr>
    </w:p>
    <w:p w:rsidR="003E5E9A" w:rsidRPr="001B323E" w:rsidRDefault="003E5E9A">
      <w:pPr>
        <w:jc w:val="both"/>
        <w:rPr>
          <w:rFonts w:ascii="Verdana" w:hAnsi="Verdana"/>
          <w:b/>
          <w:spacing w:val="4"/>
          <w:sz w:val="18"/>
          <w:szCs w:val="18"/>
        </w:rPr>
      </w:pPr>
      <w:r w:rsidRPr="00A3761E">
        <w:rPr>
          <w:rFonts w:ascii="Verdana" w:hAnsi="Verdana"/>
          <w:b/>
          <w:spacing w:val="4"/>
          <w:sz w:val="18"/>
          <w:szCs w:val="18"/>
        </w:rPr>
        <w:t xml:space="preserve">17. </w:t>
      </w:r>
      <w:r w:rsidRPr="00A3761E">
        <w:rPr>
          <w:rFonts w:ascii="Verdana" w:hAnsi="Verdana"/>
          <w:b/>
          <w:spacing w:val="4"/>
          <w:sz w:val="18"/>
          <w:szCs w:val="18"/>
        </w:rPr>
        <w:tab/>
        <w:t>POUCZENIE O ŚRODKACH OCHRONY PRAWNEJ</w:t>
      </w:r>
    </w:p>
    <w:p w:rsidR="003E5E9A" w:rsidRPr="001B323E" w:rsidRDefault="003E5E9A">
      <w:pPr>
        <w:ind w:left="705" w:hanging="705"/>
        <w:jc w:val="both"/>
        <w:rPr>
          <w:rFonts w:ascii="Verdana" w:hAnsi="Verdana"/>
          <w:sz w:val="18"/>
          <w:szCs w:val="18"/>
        </w:rPr>
      </w:pPr>
      <w:r w:rsidRPr="00A3761E">
        <w:rPr>
          <w:rFonts w:ascii="Verdana" w:hAnsi="Verdana"/>
          <w:b/>
          <w:sz w:val="18"/>
          <w:szCs w:val="18"/>
        </w:rPr>
        <w:t>17.1.</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w:t>
      </w:r>
    </w:p>
    <w:p w:rsidR="003E5E9A" w:rsidRPr="001B323E" w:rsidRDefault="003E5E9A">
      <w:pPr>
        <w:ind w:left="705" w:hanging="705"/>
        <w:jc w:val="both"/>
        <w:rPr>
          <w:rFonts w:ascii="Verdana" w:hAnsi="Verdana"/>
          <w:sz w:val="18"/>
          <w:szCs w:val="18"/>
        </w:rPr>
      </w:pPr>
      <w:r w:rsidRPr="00A3761E">
        <w:rPr>
          <w:rFonts w:ascii="Verdana" w:hAnsi="Verdana"/>
          <w:b/>
          <w:sz w:val="18"/>
          <w:szCs w:val="18"/>
        </w:rPr>
        <w:t>17.2.</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Odwołanie przysługuje wyłącznie od niezgodnej z przepisami ustawy Pzp czynności Zamawiającego podjętej w postępowaniu o udzielenie zamówienia lub zaniechania czynności, do której Zamawiający jest zobowiązany na podstawie ustawy Pzp.</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17.3.</w:t>
      </w:r>
      <w:r w:rsidRPr="00C41695">
        <w:rPr>
          <w:rFonts w:ascii="Verdana" w:hAnsi="Verdana"/>
          <w:sz w:val="18"/>
          <w:szCs w:val="18"/>
        </w:rPr>
        <w:tab/>
      </w:r>
      <w:r w:rsidR="00A97502" w:rsidRPr="00A97502">
        <w:rPr>
          <w:rFonts w:ascii="Verdana" w:hAnsi="Verdana"/>
          <w:sz w:val="18"/>
          <w:szCs w:val="18"/>
        </w:rPr>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17.4.</w:t>
      </w:r>
      <w:r w:rsidRPr="00C41695">
        <w:rPr>
          <w:rFonts w:ascii="Verdana" w:hAnsi="Verdana"/>
          <w:sz w:val="18"/>
          <w:szCs w:val="18"/>
        </w:rPr>
        <w:tab/>
      </w:r>
      <w:r w:rsidR="00A97502" w:rsidRPr="00A97502">
        <w:rPr>
          <w:rFonts w:ascii="Verdana" w:hAnsi="Verdana"/>
          <w:sz w:val="18"/>
          <w:szCs w:val="18"/>
        </w:rPr>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w:t>
      </w:r>
      <w:r w:rsidRPr="00C41695">
        <w:rPr>
          <w:rFonts w:ascii="Verdana" w:hAnsi="Verdana"/>
          <w:sz w:val="18"/>
          <w:szCs w:val="18"/>
        </w:rPr>
        <w:tab/>
      </w:r>
      <w:r w:rsidR="00A97502" w:rsidRPr="00A97502">
        <w:rPr>
          <w:rFonts w:ascii="Verdana" w:hAnsi="Verdana"/>
          <w:sz w:val="18"/>
          <w:szCs w:val="18"/>
        </w:rPr>
        <w:t>Terminy wniesienia odwołania: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17.5.1.</w:t>
      </w:r>
      <w:r w:rsidR="00A97502" w:rsidRPr="00A97502">
        <w:rPr>
          <w:rFonts w:ascii="Verdana" w:hAnsi="Verdana"/>
          <w:sz w:val="18"/>
          <w:szCs w:val="18"/>
        </w:rPr>
        <w:t xml:space="preserve">Odwołanie wnosi się w terminie 10 dni od dnia przesłania informacji o czynności Zamawiającego stanowiącej podstawę jego wniesienia </w:t>
      </w:r>
      <w:r w:rsidRPr="00C41695">
        <w:rPr>
          <w:rFonts w:ascii="Verdana" w:hAnsi="Verdana"/>
          <w:sz w:val="18"/>
          <w:szCs w:val="18"/>
        </w:rPr>
        <w:t>–</w:t>
      </w:r>
      <w:r w:rsidR="00A97502" w:rsidRPr="00A97502">
        <w:rPr>
          <w:rFonts w:ascii="Verdana" w:hAnsi="Verdana"/>
          <w:sz w:val="18"/>
          <w:szCs w:val="18"/>
        </w:rPr>
        <w:t xml:space="preserve"> jeżeli zostały przesłane </w:t>
      </w:r>
      <w:r w:rsidRPr="00C41695">
        <w:rPr>
          <w:rFonts w:ascii="Verdana" w:hAnsi="Verdana"/>
          <w:sz w:val="18"/>
          <w:szCs w:val="18"/>
        </w:rPr>
        <w:br/>
      </w:r>
      <w:r w:rsidR="00A97502" w:rsidRPr="00A97502">
        <w:rPr>
          <w:rFonts w:ascii="Verdana" w:hAnsi="Verdana"/>
          <w:sz w:val="18"/>
          <w:szCs w:val="18"/>
        </w:rPr>
        <w:t xml:space="preserve">w sposób określony w art. 27 ust. 2 ustawy Pzp, albo w terminie 15 dni </w:t>
      </w:r>
      <w:r w:rsidRPr="00C41695">
        <w:rPr>
          <w:rFonts w:ascii="Verdana" w:hAnsi="Verdana"/>
          <w:sz w:val="18"/>
          <w:szCs w:val="18"/>
        </w:rPr>
        <w:t>–</w:t>
      </w:r>
      <w:r w:rsidR="00A97502" w:rsidRPr="00A97502">
        <w:rPr>
          <w:rFonts w:ascii="Verdana" w:hAnsi="Verdana"/>
          <w:sz w:val="18"/>
          <w:szCs w:val="18"/>
        </w:rPr>
        <w:t xml:space="preserve"> jeżeli zostały przesłane w inny sposób.</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17.5.2.</w:t>
      </w:r>
      <w:r w:rsidR="00A97502" w:rsidRPr="00A97502">
        <w:rPr>
          <w:rFonts w:ascii="Verdana" w:hAnsi="Verdana"/>
          <w:sz w:val="18"/>
          <w:szCs w:val="18"/>
        </w:rPr>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17.5.3.</w:t>
      </w:r>
      <w:r w:rsidR="00A97502" w:rsidRPr="00A97502">
        <w:rPr>
          <w:rFonts w:ascii="Verdana" w:hAnsi="Verdana"/>
          <w:sz w:val="18"/>
          <w:szCs w:val="18"/>
        </w:rPr>
        <w:t>Odwołanie wobec czynności innych niż określone w pkt. 17.5.1. i 17.5.2. wnosi się w terminie 10 dni od dnia, w którym powzięto lub przy zachowaniu należytej staranności można było powziąć wiadomość o okolicznościach stanowiących podstawę jego wniesienia.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17.5.4.</w:t>
      </w:r>
      <w:r w:rsidR="00A97502" w:rsidRPr="00A97502">
        <w:rPr>
          <w:rFonts w:ascii="Verdana" w:hAnsi="Verdana"/>
          <w:sz w:val="18"/>
          <w:szCs w:val="18"/>
        </w:rPr>
        <w:t>Jeżeli Zamawiający nie przesłał Wykonawcy zawiadomienia o wyborze oferty najkorzystniejszej odwołanie wnosi się nie później niż w terminie:</w:t>
      </w:r>
    </w:p>
    <w:p w:rsidR="003E5E9A" w:rsidRPr="001B323E" w:rsidRDefault="003E5E9A">
      <w:pPr>
        <w:ind w:left="720"/>
        <w:jc w:val="both"/>
        <w:rPr>
          <w:rFonts w:ascii="Verdana" w:hAnsi="Verdana"/>
          <w:sz w:val="18"/>
          <w:szCs w:val="18"/>
        </w:rPr>
      </w:pPr>
      <w:r w:rsidRPr="00A3761E">
        <w:rPr>
          <w:rFonts w:ascii="Verdana" w:hAnsi="Verdana"/>
          <w:b/>
          <w:sz w:val="18"/>
          <w:szCs w:val="18"/>
        </w:rPr>
        <w:t>1)</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30 dni od dnia publikacji w Dzienniku Urzędowym Unii Europejskiej ogłoszenia o udzieleniu zamówienia;</w:t>
      </w:r>
    </w:p>
    <w:p w:rsidR="003E5E9A" w:rsidRPr="001B323E" w:rsidRDefault="003E5E9A">
      <w:pPr>
        <w:ind w:left="720"/>
        <w:jc w:val="both"/>
        <w:rPr>
          <w:rFonts w:ascii="Verdana" w:hAnsi="Verdana"/>
          <w:sz w:val="18"/>
          <w:szCs w:val="18"/>
        </w:rPr>
      </w:pPr>
      <w:r w:rsidRPr="00A3761E">
        <w:rPr>
          <w:rFonts w:ascii="Verdana" w:hAnsi="Verdana"/>
          <w:b/>
          <w:sz w:val="18"/>
          <w:szCs w:val="18"/>
        </w:rPr>
        <w:t>2)</w:t>
      </w:r>
      <w:r w:rsidR="00A97502" w:rsidRPr="00A97502">
        <w:rPr>
          <w:rFonts w:ascii="Verdana" w:hAnsi="Verdana"/>
          <w:sz w:val="18"/>
          <w:szCs w:val="18"/>
        </w:rPr>
        <w:t xml:space="preserve"> </w:t>
      </w:r>
      <w:r w:rsidRPr="00C41695">
        <w:rPr>
          <w:rFonts w:ascii="Verdana" w:hAnsi="Verdana"/>
          <w:sz w:val="18"/>
          <w:szCs w:val="18"/>
        </w:rPr>
        <w:tab/>
      </w:r>
      <w:r w:rsidR="00A97502" w:rsidRPr="00A97502">
        <w:rPr>
          <w:rFonts w:ascii="Verdana" w:hAnsi="Verdana"/>
          <w:sz w:val="18"/>
          <w:szCs w:val="18"/>
        </w:rPr>
        <w:t xml:space="preserve">6 miesięcy od dnia zawarcia umowy, jeżeli Zamawiający nie opublikował </w:t>
      </w:r>
      <w:r w:rsidRPr="00C41695">
        <w:rPr>
          <w:rFonts w:ascii="Verdana" w:hAnsi="Verdana"/>
          <w:sz w:val="18"/>
          <w:szCs w:val="18"/>
        </w:rPr>
        <w:br/>
      </w:r>
      <w:r w:rsidR="00A97502" w:rsidRPr="00A97502">
        <w:rPr>
          <w:rFonts w:ascii="Verdana" w:hAnsi="Verdana"/>
          <w:sz w:val="18"/>
          <w:szCs w:val="18"/>
        </w:rPr>
        <w:t>w Dzienniku Urzędowym Unii Europejskiej ogłoszenia o udzieleniu zamówienia.</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17.6.</w:t>
      </w:r>
      <w:r w:rsidRPr="00C41695">
        <w:rPr>
          <w:rFonts w:ascii="Verdana" w:hAnsi="Verdana"/>
          <w:sz w:val="18"/>
          <w:szCs w:val="18"/>
        </w:rPr>
        <w:tab/>
      </w:r>
      <w:r w:rsidR="00A97502" w:rsidRPr="00A97502">
        <w:rPr>
          <w:rFonts w:ascii="Verdana" w:hAnsi="Verdana"/>
          <w:sz w:val="18"/>
          <w:szCs w:val="18"/>
        </w:rPr>
        <w:t>Szczegółowe zasady postępowania po wniesieniu odwołania, określają stosowne przepisy Działu VI ustawy Pzp.</w:t>
      </w:r>
    </w:p>
    <w:p w:rsidR="003E5E9A" w:rsidRPr="001B323E" w:rsidRDefault="003E5E9A">
      <w:pPr>
        <w:ind w:left="720" w:hanging="720"/>
        <w:jc w:val="both"/>
        <w:rPr>
          <w:rFonts w:ascii="Verdana" w:hAnsi="Verdana"/>
          <w:sz w:val="18"/>
          <w:szCs w:val="18"/>
        </w:rPr>
      </w:pPr>
      <w:r w:rsidRPr="00A3761E">
        <w:rPr>
          <w:rFonts w:ascii="Verdana" w:hAnsi="Verdana"/>
          <w:b/>
          <w:sz w:val="18"/>
          <w:szCs w:val="18"/>
        </w:rPr>
        <w:t>17.7.</w:t>
      </w:r>
      <w:r w:rsidRPr="00C41695">
        <w:rPr>
          <w:rFonts w:ascii="Verdana" w:hAnsi="Verdana"/>
          <w:sz w:val="18"/>
          <w:szCs w:val="18"/>
        </w:rPr>
        <w:tab/>
      </w:r>
      <w:r w:rsidR="00A97502" w:rsidRPr="00A97502">
        <w:rPr>
          <w:rFonts w:ascii="Verdana" w:hAnsi="Verdana"/>
          <w:sz w:val="18"/>
          <w:szCs w:val="18"/>
        </w:rPr>
        <w:t>Na orzeczenie Krajowej Izby Odwoławczej, stronom oraz uczestnikom postępowania odwoławczego przysługuje skarga do sądu.</w:t>
      </w:r>
    </w:p>
    <w:p w:rsidR="003E5E9A" w:rsidRPr="001B323E" w:rsidRDefault="003E5E9A">
      <w:pPr>
        <w:ind w:left="709" w:right="-83" w:hanging="709"/>
        <w:jc w:val="both"/>
        <w:rPr>
          <w:rFonts w:ascii="Verdana" w:hAnsi="Verdana"/>
          <w:sz w:val="18"/>
          <w:szCs w:val="18"/>
        </w:rPr>
      </w:pPr>
      <w:r w:rsidRPr="00A3761E">
        <w:rPr>
          <w:rFonts w:ascii="Verdana" w:hAnsi="Verdana"/>
          <w:b/>
          <w:sz w:val="18"/>
          <w:szCs w:val="18"/>
        </w:rPr>
        <w:t>17.8.</w:t>
      </w:r>
      <w:r w:rsidRPr="00C41695">
        <w:rPr>
          <w:rFonts w:ascii="Verdana" w:hAnsi="Verdana"/>
          <w:sz w:val="18"/>
          <w:szCs w:val="18"/>
        </w:rPr>
        <w:tab/>
      </w:r>
      <w:r w:rsidR="00A97502" w:rsidRPr="00A97502">
        <w:rPr>
          <w:rFonts w:ascii="Verdana" w:hAnsi="Verdana"/>
          <w:sz w:val="18"/>
          <w:szCs w:val="18"/>
        </w:rPr>
        <w:t xml:space="preserve">Skargę wnosi się do sądu okręgowego właściwego dla siedziby Zamawiającego, </w:t>
      </w:r>
      <w:r w:rsidRPr="00C41695">
        <w:rPr>
          <w:rFonts w:ascii="Verdana" w:hAnsi="Verdana"/>
          <w:sz w:val="18"/>
          <w:szCs w:val="18"/>
        </w:rPr>
        <w:br/>
      </w:r>
      <w:r w:rsidR="00A97502" w:rsidRPr="00A97502">
        <w:rPr>
          <w:rFonts w:ascii="Verdana" w:hAnsi="Verdana"/>
          <w:sz w:val="18"/>
          <w:szCs w:val="18"/>
        </w:rPr>
        <w:t xml:space="preserve">za pośrednictwem Prezesa Krajowej Izby Odwoławczej w terminie 7 dni od dnia doręczenia orzeczenia Krajowej Izby Odwoławczej, przesyłając jednocześnie jej odpis przeciwnikowi skargi. Złożenie skargi w placówce pocztowej operatora </w:t>
      </w:r>
      <w:r w:rsidR="00035F94">
        <w:rPr>
          <w:rFonts w:ascii="Verdana" w:hAnsi="Verdana"/>
          <w:sz w:val="18"/>
          <w:szCs w:val="18"/>
        </w:rPr>
        <w:t>wyznaczonego w rozumieniu ustawy z dnia 23 listopada 2012 r. – Prawo pocztowe (Dz. U. poz. 1529)</w:t>
      </w:r>
      <w:r w:rsidR="00A97502" w:rsidRPr="00A97502">
        <w:rPr>
          <w:rFonts w:ascii="Verdana" w:hAnsi="Verdana"/>
          <w:sz w:val="18"/>
          <w:szCs w:val="18"/>
        </w:rPr>
        <w:t xml:space="preserve"> jest równoznaczne z jej wniesieniem.</w:t>
      </w:r>
    </w:p>
    <w:p w:rsidR="003E5E9A" w:rsidRPr="001B323E" w:rsidRDefault="003E5E9A">
      <w:pPr>
        <w:pageBreakBefore/>
        <w:ind w:left="709" w:right="-83" w:hanging="709"/>
        <w:jc w:val="both"/>
        <w:rPr>
          <w:rFonts w:ascii="Verdana" w:hAnsi="Verdana"/>
          <w:sz w:val="20"/>
          <w:szCs w:val="20"/>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left="567" w:right="-83" w:hanging="567"/>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ind w:right="-83"/>
        <w:rPr>
          <w:rFonts w:ascii="Verdana" w:hAnsi="Verdana"/>
          <w:sz w:val="18"/>
          <w:szCs w:val="18"/>
        </w:rPr>
      </w:pPr>
    </w:p>
    <w:p w:rsidR="003E5E9A" w:rsidRPr="001B323E" w:rsidRDefault="003E5E9A">
      <w:pPr>
        <w:jc w:val="center"/>
        <w:rPr>
          <w:rFonts w:ascii="Verdana" w:hAnsi="Verdana"/>
          <w:b/>
          <w:sz w:val="22"/>
          <w:szCs w:val="22"/>
        </w:rPr>
      </w:pPr>
      <w:r w:rsidRPr="00A3761E">
        <w:rPr>
          <w:rFonts w:ascii="Verdana" w:hAnsi="Verdana"/>
          <w:b/>
          <w:sz w:val="22"/>
          <w:szCs w:val="22"/>
        </w:rPr>
        <w:t>Rozdział 2</w:t>
      </w:r>
    </w:p>
    <w:p w:rsidR="003E5E9A" w:rsidRPr="001B323E" w:rsidRDefault="00A97502">
      <w:pPr>
        <w:jc w:val="center"/>
        <w:rPr>
          <w:rFonts w:ascii="Verdana" w:hAnsi="Verdana"/>
          <w:sz w:val="22"/>
          <w:szCs w:val="22"/>
        </w:rPr>
      </w:pPr>
      <w:r w:rsidRPr="00A97502">
        <w:rPr>
          <w:rFonts w:ascii="Verdana" w:hAnsi="Verdana"/>
          <w:sz w:val="22"/>
          <w:szCs w:val="22"/>
        </w:rPr>
        <w:t>Formularz Oferty</w:t>
      </w:r>
    </w:p>
    <w:p w:rsidR="003E5E9A" w:rsidRPr="001B323E" w:rsidRDefault="003E5E9A">
      <w:pPr>
        <w:pStyle w:val="Zwykytekst1"/>
        <w:pageBreakBefore/>
        <w:spacing w:before="120"/>
        <w:jc w:val="right"/>
        <w:rPr>
          <w:rFonts w:ascii="Verdana" w:hAnsi="Verdana"/>
          <w:b/>
          <w:sz w:val="18"/>
          <w:szCs w:val="18"/>
        </w:rPr>
      </w:pPr>
      <w:r w:rsidRPr="00A3761E">
        <w:rPr>
          <w:rFonts w:ascii="Verdana" w:hAnsi="Verdana"/>
          <w:b/>
          <w:sz w:val="18"/>
          <w:szCs w:val="18"/>
        </w:rPr>
        <w:lastRenderedPageBreak/>
        <w:t>Formularz „Oferta”</w:t>
      </w:r>
    </w:p>
    <w:p w:rsidR="003E5E9A" w:rsidRPr="001B323E" w:rsidRDefault="003E5E9A">
      <w:pPr>
        <w:pStyle w:val="Zwykytekst1"/>
        <w:spacing w:before="120"/>
        <w:jc w:val="right"/>
        <w:rPr>
          <w:rFonts w:ascii="Verdana" w:hAnsi="Verdana"/>
          <w:sz w:val="18"/>
          <w:szCs w:val="18"/>
        </w:rPr>
      </w:pPr>
    </w:p>
    <w:tbl>
      <w:tblPr>
        <w:tblW w:w="0" w:type="auto"/>
        <w:tblLayout w:type="fixed"/>
        <w:tblCellMar>
          <w:left w:w="70" w:type="dxa"/>
          <w:right w:w="70" w:type="dxa"/>
        </w:tblCellMar>
        <w:tblLook w:val="0000"/>
      </w:tblPr>
      <w:tblGrid>
        <w:gridCol w:w="3119"/>
        <w:gridCol w:w="6091"/>
      </w:tblGrid>
      <w:tr w:rsidR="003E5E9A" w:rsidRPr="001B323E">
        <w:trPr>
          <w:trHeight w:val="1100"/>
        </w:trPr>
        <w:tc>
          <w:tcPr>
            <w:tcW w:w="3119" w:type="dxa"/>
          </w:tcPr>
          <w:p w:rsidR="003E5E9A" w:rsidRPr="001B323E" w:rsidRDefault="003E5E9A">
            <w:pPr>
              <w:snapToGrid w:val="0"/>
              <w:rPr>
                <w:rFonts w:ascii="Verdana" w:hAnsi="Verdana"/>
                <w:sz w:val="18"/>
                <w:szCs w:val="18"/>
              </w:rPr>
            </w:pPr>
          </w:p>
          <w:p w:rsidR="003E5E9A" w:rsidRPr="001B323E" w:rsidRDefault="003E5E9A">
            <w:pPr>
              <w:rPr>
                <w:rFonts w:ascii="Verdana" w:hAnsi="Verdana"/>
                <w:sz w:val="18"/>
                <w:szCs w:val="18"/>
              </w:rPr>
            </w:pPr>
          </w:p>
          <w:p w:rsidR="003E5E9A" w:rsidRPr="001B323E" w:rsidRDefault="003E5E9A">
            <w:pPr>
              <w:rPr>
                <w:rFonts w:ascii="Verdana" w:hAnsi="Verdana"/>
                <w:sz w:val="18"/>
                <w:szCs w:val="18"/>
              </w:rPr>
            </w:pPr>
          </w:p>
          <w:p w:rsidR="003E5E9A" w:rsidRPr="001B323E" w:rsidRDefault="00A97502">
            <w:pPr>
              <w:rPr>
                <w:rFonts w:ascii="Verdana" w:hAnsi="Verdana"/>
                <w:i/>
                <w:sz w:val="18"/>
                <w:szCs w:val="18"/>
              </w:rPr>
            </w:pPr>
            <w:r w:rsidRPr="00A97502">
              <w:rPr>
                <w:rFonts w:ascii="Verdana" w:hAnsi="Verdana"/>
                <w:i/>
                <w:sz w:val="18"/>
                <w:szCs w:val="18"/>
              </w:rPr>
              <w:t>(nazwa Wykonawcy/Wykonawców)</w:t>
            </w:r>
          </w:p>
        </w:tc>
        <w:tc>
          <w:tcPr>
            <w:tcW w:w="6091" w:type="dxa"/>
            <w:tcBorders>
              <w:top w:val="single" w:sz="4" w:space="0" w:color="000000"/>
              <w:left w:val="single" w:sz="4" w:space="0" w:color="000000"/>
              <w:bottom w:val="single" w:sz="4" w:space="0" w:color="000000"/>
              <w:right w:val="single" w:sz="4" w:space="0" w:color="000000"/>
            </w:tcBorders>
            <w:shd w:val="clear" w:color="auto" w:fill="E5E5E5"/>
            <w:vAlign w:val="center"/>
          </w:tcPr>
          <w:p w:rsidR="003E5E9A" w:rsidRPr="001B323E" w:rsidRDefault="003E5E9A">
            <w:pPr>
              <w:pStyle w:val="Nagwek6"/>
              <w:snapToGrid w:val="0"/>
              <w:jc w:val="center"/>
              <w:rPr>
                <w:rFonts w:ascii="Verdana" w:hAnsi="Verdana"/>
                <w:b/>
                <w:spacing w:val="30"/>
                <w:sz w:val="18"/>
                <w:szCs w:val="18"/>
              </w:rPr>
            </w:pPr>
            <w:r w:rsidRPr="00A3761E">
              <w:rPr>
                <w:rFonts w:ascii="Verdana" w:hAnsi="Verdana"/>
                <w:b/>
                <w:spacing w:val="30"/>
                <w:sz w:val="18"/>
                <w:szCs w:val="18"/>
              </w:rPr>
              <w:t>OFERTA</w:t>
            </w:r>
          </w:p>
        </w:tc>
      </w:tr>
    </w:tbl>
    <w:p w:rsidR="003E5E9A" w:rsidRPr="001B323E" w:rsidRDefault="003E5E9A">
      <w:pPr>
        <w:spacing w:before="120"/>
        <w:ind w:left="3870" w:firstLine="33"/>
        <w:jc w:val="both"/>
      </w:pP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Do</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 xml:space="preserve">Generalnej Dyrekcji </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 xml:space="preserve">Dróg Krajowych i  Autostrad </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Oddział w Warszawie</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03 – 808 Warszawa</w:t>
      </w:r>
    </w:p>
    <w:p w:rsidR="003E5E9A" w:rsidRPr="001B323E" w:rsidRDefault="003E5E9A">
      <w:pPr>
        <w:spacing w:line="280" w:lineRule="exact"/>
        <w:ind w:left="6118"/>
        <w:jc w:val="both"/>
        <w:rPr>
          <w:rFonts w:ascii="Verdana" w:hAnsi="Verdana"/>
          <w:b/>
          <w:sz w:val="18"/>
          <w:szCs w:val="18"/>
        </w:rPr>
      </w:pPr>
      <w:r w:rsidRPr="00A3761E">
        <w:rPr>
          <w:rFonts w:ascii="Verdana" w:hAnsi="Verdana"/>
          <w:b/>
          <w:sz w:val="18"/>
          <w:szCs w:val="18"/>
        </w:rPr>
        <w:t>ul. Mińska 25</w:t>
      </w:r>
    </w:p>
    <w:p w:rsidR="003E5E9A" w:rsidRPr="001B323E" w:rsidRDefault="003E5E9A">
      <w:pPr>
        <w:ind w:left="3870" w:firstLine="33"/>
        <w:jc w:val="both"/>
        <w:rPr>
          <w:rFonts w:ascii="Verdana" w:hAnsi="Verdana"/>
          <w:b/>
          <w:sz w:val="18"/>
          <w:szCs w:val="18"/>
        </w:rPr>
      </w:pPr>
    </w:p>
    <w:p w:rsidR="003E5E9A" w:rsidRPr="001B323E" w:rsidRDefault="00A97502">
      <w:pPr>
        <w:tabs>
          <w:tab w:val="left" w:pos="1134"/>
        </w:tabs>
        <w:ind w:right="-7"/>
        <w:jc w:val="both"/>
        <w:rPr>
          <w:rFonts w:ascii="Verdana" w:hAnsi="Verdana"/>
          <w:b/>
          <w:sz w:val="18"/>
          <w:szCs w:val="18"/>
        </w:rPr>
      </w:pPr>
      <w:r w:rsidRPr="00A97502">
        <w:rPr>
          <w:rFonts w:ascii="Verdana" w:hAnsi="Verdana"/>
          <w:sz w:val="18"/>
          <w:szCs w:val="18"/>
        </w:rPr>
        <w:t xml:space="preserve">Nawiązując do ogłoszenia w przetargu nieograniczonym na: </w:t>
      </w:r>
      <w:r w:rsidR="003E5E9A" w:rsidRPr="00A3761E">
        <w:rPr>
          <w:rFonts w:ascii="Verdana" w:hAnsi="Verdana"/>
          <w:b/>
          <w:sz w:val="18"/>
          <w:szCs w:val="18"/>
        </w:rPr>
        <w:t>Kompleksowe – całoroczne (letnie i zimowe) - utrzymanie drogi ekspresowej S2 na odcinku od węzła Konotopa (bez węzła) do węzła Puławska wraz z odcinkiem drogi ekspresowe</w:t>
      </w:r>
      <w:r w:rsidRPr="00A97502">
        <w:rPr>
          <w:rFonts w:ascii="Verdana" w:hAnsi="Verdana"/>
          <w:b/>
          <w:sz w:val="18"/>
          <w:szCs w:val="18"/>
        </w:rPr>
        <w:t>j S8 od węzła Salomea do węzła Opacz oraz odcinkiem drogi ekspresowej S79 od węzła Lotnisko do węzła Marynarska, wraz z węzłami i skrzyżowaniami oraz wszystkimi obiektami inżynierskimi, zwanych dalej „drogą”, w okresie 72 miesięcy.</w:t>
      </w:r>
    </w:p>
    <w:p w:rsidR="003E5E9A" w:rsidRPr="001B323E" w:rsidRDefault="003E5E9A">
      <w:pPr>
        <w:tabs>
          <w:tab w:val="left" w:pos="5954"/>
        </w:tabs>
        <w:jc w:val="both"/>
        <w:rPr>
          <w:rFonts w:ascii="Verdana" w:hAnsi="Verdana"/>
          <w:b/>
          <w:sz w:val="18"/>
          <w:szCs w:val="18"/>
        </w:rPr>
      </w:pPr>
    </w:p>
    <w:p w:rsidR="003E5E9A" w:rsidRPr="001B323E" w:rsidRDefault="003E5E9A">
      <w:pPr>
        <w:pStyle w:val="Zwykytekst1"/>
        <w:tabs>
          <w:tab w:val="left" w:leader="dot" w:pos="9360"/>
        </w:tabs>
        <w:spacing w:line="300" w:lineRule="exact"/>
        <w:jc w:val="both"/>
        <w:rPr>
          <w:rFonts w:ascii="Verdana" w:hAnsi="Verdana"/>
          <w:sz w:val="18"/>
          <w:szCs w:val="18"/>
        </w:rPr>
      </w:pPr>
      <w:r w:rsidRPr="00A3761E">
        <w:rPr>
          <w:rFonts w:ascii="Verdana" w:hAnsi="Verdana"/>
          <w:b/>
          <w:sz w:val="18"/>
          <w:szCs w:val="18"/>
        </w:rPr>
        <w:t>MY NIŻEJ PODPISANI</w:t>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360"/>
        </w:tabs>
        <w:spacing w:line="300" w:lineRule="exact"/>
        <w:jc w:val="both"/>
        <w:rPr>
          <w:rFonts w:ascii="Verdana" w:hAnsi="Verdana"/>
          <w:sz w:val="18"/>
          <w:szCs w:val="18"/>
        </w:rPr>
      </w:pPr>
      <w:r w:rsidRPr="00A97502">
        <w:rPr>
          <w:rFonts w:ascii="Verdana" w:hAnsi="Verdana"/>
          <w:sz w:val="18"/>
          <w:szCs w:val="18"/>
        </w:rPr>
        <w:t>działając w imieniu i na rzecz</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p>
    <w:p w:rsidR="003E5E9A" w:rsidRPr="001B323E" w:rsidRDefault="00A97502">
      <w:pPr>
        <w:pStyle w:val="Zwykytekst1"/>
        <w:tabs>
          <w:tab w:val="left" w:leader="underscore" w:pos="9360"/>
        </w:tabs>
        <w:spacing w:line="300" w:lineRule="exact"/>
        <w:jc w:val="center"/>
        <w:rPr>
          <w:rFonts w:ascii="Verdana" w:hAnsi="Verdana"/>
          <w:i/>
          <w:sz w:val="18"/>
          <w:szCs w:val="18"/>
        </w:rPr>
      </w:pPr>
      <w:r w:rsidRPr="00A97502">
        <w:rPr>
          <w:rFonts w:ascii="Verdana" w:hAnsi="Verdana"/>
          <w:i/>
          <w:sz w:val="18"/>
          <w:szCs w:val="18"/>
        </w:rPr>
        <w:t xml:space="preserve"> (nazwa (firma) dokładny adres Wykonawcy/Wykonawców)</w:t>
      </w:r>
    </w:p>
    <w:p w:rsidR="003E5E9A" w:rsidRPr="001B323E" w:rsidRDefault="00A97502">
      <w:pPr>
        <w:pStyle w:val="Zwykytekst1"/>
        <w:tabs>
          <w:tab w:val="left" w:leader="dot" w:pos="9072"/>
        </w:tabs>
        <w:spacing w:line="300" w:lineRule="exact"/>
        <w:jc w:val="center"/>
        <w:rPr>
          <w:rFonts w:ascii="Verdana" w:hAnsi="Verdana"/>
          <w:i/>
          <w:sz w:val="18"/>
          <w:szCs w:val="18"/>
        </w:rPr>
      </w:pPr>
      <w:r w:rsidRPr="00A97502">
        <w:rPr>
          <w:rFonts w:ascii="Verdana" w:hAnsi="Verdana"/>
          <w:i/>
          <w:sz w:val="18"/>
          <w:szCs w:val="18"/>
        </w:rPr>
        <w:t>(w przypadku składania oferty przez podmioty występujące wspólnie podać nazwy(firmy) i</w:t>
      </w:r>
      <w:r w:rsidR="003E5E9A" w:rsidRPr="00C41695">
        <w:rPr>
          <w:rFonts w:ascii="Verdana" w:hAnsi="Verdana"/>
          <w:i/>
          <w:sz w:val="18"/>
          <w:szCs w:val="18"/>
        </w:rPr>
        <w:t> </w:t>
      </w:r>
      <w:r w:rsidRPr="00A97502">
        <w:rPr>
          <w:rFonts w:ascii="Verdana" w:hAnsi="Verdana"/>
          <w:i/>
          <w:sz w:val="18"/>
          <w:szCs w:val="18"/>
        </w:rPr>
        <w:t>dokładne adresy wszystkich wspólników spółki cywilnej lub członków konsorcjum)</w:t>
      </w:r>
    </w:p>
    <w:p w:rsidR="003E5E9A" w:rsidRPr="001B323E" w:rsidRDefault="003E5E9A">
      <w:pPr>
        <w:pStyle w:val="Zwykytekst1"/>
        <w:numPr>
          <w:ilvl w:val="0"/>
          <w:numId w:val="15"/>
        </w:numPr>
        <w:spacing w:before="280" w:line="300" w:lineRule="exact"/>
        <w:ind w:left="357" w:hanging="357"/>
        <w:jc w:val="both"/>
        <w:rPr>
          <w:rFonts w:ascii="Verdana" w:hAnsi="Verdana"/>
          <w:sz w:val="18"/>
          <w:szCs w:val="18"/>
        </w:rPr>
      </w:pPr>
      <w:r w:rsidRPr="00A3761E">
        <w:rPr>
          <w:rFonts w:ascii="Verdana" w:hAnsi="Verdana"/>
          <w:b/>
          <w:sz w:val="18"/>
          <w:szCs w:val="18"/>
        </w:rPr>
        <w:t>SKŁADAMY OFERTĘ</w:t>
      </w:r>
      <w:r w:rsidR="00A97502" w:rsidRPr="00A97502">
        <w:rPr>
          <w:rFonts w:ascii="Verdana" w:hAnsi="Verdana"/>
          <w:sz w:val="18"/>
          <w:szCs w:val="18"/>
        </w:rPr>
        <w:t xml:space="preserve"> na wykonanie przedmiotu zamówienia zgodnie ze </w:t>
      </w:r>
      <w:r w:rsidRPr="00C41695">
        <w:rPr>
          <w:rFonts w:ascii="Verdana" w:hAnsi="Verdana"/>
          <w:sz w:val="18"/>
          <w:szCs w:val="18"/>
        </w:rPr>
        <w:t> </w:t>
      </w:r>
      <w:r w:rsidR="00A97502" w:rsidRPr="00A97502">
        <w:rPr>
          <w:rFonts w:ascii="Verdana" w:hAnsi="Verdana"/>
          <w:sz w:val="18"/>
          <w:szCs w:val="18"/>
        </w:rPr>
        <w:t xml:space="preserve">Specyfikacją Istotnych Warunków Zamówienia. </w:t>
      </w:r>
    </w:p>
    <w:p w:rsidR="003E5E9A" w:rsidRPr="001B323E" w:rsidRDefault="003E5E9A">
      <w:pPr>
        <w:pStyle w:val="Zwykytekst1"/>
        <w:numPr>
          <w:ilvl w:val="0"/>
          <w:numId w:val="15"/>
        </w:numPr>
        <w:spacing w:line="300" w:lineRule="exact"/>
        <w:ind w:left="357" w:hanging="357"/>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xml:space="preserve"> że zapoznaliśmy się ze Specyfikacją Istotnych Warunków Zamówienia (SIWZ) oraz wyjaśnieniami i zmianami SIWZ przekazanymi przez Zamawiającego i</w:t>
      </w:r>
      <w:r w:rsidRPr="00C41695">
        <w:rPr>
          <w:rFonts w:ascii="Verdana" w:hAnsi="Verdana"/>
          <w:sz w:val="18"/>
          <w:szCs w:val="18"/>
        </w:rPr>
        <w:t> </w:t>
      </w:r>
      <w:r w:rsidR="00A97502" w:rsidRPr="00A97502">
        <w:rPr>
          <w:rFonts w:ascii="Verdana" w:hAnsi="Verdana"/>
          <w:sz w:val="18"/>
          <w:szCs w:val="18"/>
        </w:rPr>
        <w:t>uznajemy się za związanych określonymi w nich postanowieniami i</w:t>
      </w:r>
      <w:r w:rsidRPr="00C41695">
        <w:rPr>
          <w:rFonts w:ascii="Verdana" w:hAnsi="Verdana"/>
          <w:sz w:val="18"/>
          <w:szCs w:val="18"/>
        </w:rPr>
        <w:t> </w:t>
      </w:r>
      <w:r w:rsidR="00A97502" w:rsidRPr="00A97502">
        <w:rPr>
          <w:rFonts w:ascii="Verdana" w:hAnsi="Verdana"/>
          <w:sz w:val="18"/>
          <w:szCs w:val="18"/>
        </w:rPr>
        <w:t>zasadami postępowania.</w:t>
      </w:r>
    </w:p>
    <w:p w:rsidR="003E5E9A" w:rsidRPr="001B323E" w:rsidRDefault="003E5E9A">
      <w:pPr>
        <w:pStyle w:val="Zwykytekst1"/>
        <w:numPr>
          <w:ilvl w:val="0"/>
          <w:numId w:val="15"/>
        </w:numPr>
        <w:spacing w:after="280" w:line="300" w:lineRule="exact"/>
        <w:ind w:left="357" w:hanging="357"/>
        <w:jc w:val="both"/>
        <w:rPr>
          <w:rFonts w:ascii="Verdana" w:hAnsi="Verdana"/>
          <w:sz w:val="18"/>
          <w:szCs w:val="18"/>
        </w:rPr>
      </w:pPr>
      <w:r w:rsidRPr="00A3761E">
        <w:rPr>
          <w:rFonts w:ascii="Verdana" w:hAnsi="Verdana"/>
          <w:b/>
          <w:sz w:val="18"/>
          <w:szCs w:val="18"/>
        </w:rPr>
        <w:t>OFERUJEMY</w:t>
      </w:r>
      <w:r w:rsidR="00A97502" w:rsidRPr="00A97502">
        <w:rPr>
          <w:rFonts w:ascii="Verdana" w:hAnsi="Verdana"/>
          <w:sz w:val="18"/>
          <w:szCs w:val="18"/>
        </w:rPr>
        <w:t xml:space="preserve"> wykonanie przedmiotu zamówienia za cenę brutto:  </w:t>
      </w:r>
    </w:p>
    <w:p w:rsidR="003E5E9A" w:rsidRPr="001B323E" w:rsidRDefault="003E5E9A">
      <w:pPr>
        <w:ind w:left="567"/>
        <w:jc w:val="both"/>
        <w:rPr>
          <w:rFonts w:ascii="Verdana" w:hAnsi="Verdana"/>
          <w:sz w:val="18"/>
          <w:szCs w:val="18"/>
        </w:rPr>
      </w:pPr>
      <w:r w:rsidRPr="00A3761E">
        <w:rPr>
          <w:rFonts w:ascii="Verdana" w:hAnsi="Verdana"/>
          <w:b/>
          <w:sz w:val="18"/>
          <w:szCs w:val="18"/>
        </w:rPr>
        <w:t>………………………………………….</w:t>
      </w:r>
      <w:r w:rsidR="00A97502" w:rsidRPr="00A97502">
        <w:rPr>
          <w:rFonts w:ascii="Verdana" w:hAnsi="Verdana"/>
          <w:sz w:val="18"/>
          <w:szCs w:val="18"/>
        </w:rPr>
        <w:t>PLN, słownie złotych: …………………….…………………………………….…</w:t>
      </w:r>
    </w:p>
    <w:p w:rsidR="003E5E9A" w:rsidRPr="001B323E" w:rsidRDefault="003E5E9A">
      <w:pPr>
        <w:ind w:left="567"/>
        <w:jc w:val="both"/>
        <w:rPr>
          <w:rFonts w:ascii="Verdana" w:hAnsi="Verdana"/>
          <w:sz w:val="18"/>
          <w:szCs w:val="18"/>
        </w:rPr>
      </w:pPr>
    </w:p>
    <w:p w:rsidR="003E5E9A" w:rsidRPr="001B323E" w:rsidRDefault="00A97502">
      <w:pPr>
        <w:pStyle w:val="Zwykytekst1"/>
        <w:spacing w:line="300" w:lineRule="exact"/>
        <w:jc w:val="both"/>
        <w:rPr>
          <w:rFonts w:ascii="Verdana" w:hAnsi="Verdana"/>
          <w:iCs/>
          <w:sz w:val="18"/>
          <w:szCs w:val="18"/>
        </w:rPr>
      </w:pPr>
      <w:r w:rsidRPr="00A97502">
        <w:rPr>
          <w:rFonts w:ascii="Verdana" w:hAnsi="Verdana"/>
          <w:iCs/>
          <w:sz w:val="18"/>
          <w:szCs w:val="18"/>
        </w:rPr>
        <w:t xml:space="preserve">    zgodnie z załączonym do oferty Formularzem cenowym</w:t>
      </w:r>
    </w:p>
    <w:p w:rsidR="003E5E9A" w:rsidRPr="001B323E" w:rsidRDefault="003E5E9A">
      <w:pPr>
        <w:pStyle w:val="Zwykytekst1"/>
        <w:numPr>
          <w:ilvl w:val="0"/>
          <w:numId w:val="62"/>
        </w:numPr>
        <w:spacing w:before="280" w:line="300" w:lineRule="exact"/>
        <w:jc w:val="both"/>
        <w:rPr>
          <w:rFonts w:ascii="Verdana" w:hAnsi="Verdana"/>
          <w:bCs/>
          <w:iCs/>
          <w:sz w:val="18"/>
          <w:szCs w:val="18"/>
        </w:rPr>
      </w:pPr>
      <w:r>
        <w:rPr>
          <w:rFonts w:ascii="Verdana" w:hAnsi="Verdana"/>
          <w:b/>
          <w:bCs/>
          <w:iCs/>
          <w:sz w:val="18"/>
          <w:szCs w:val="18"/>
        </w:rPr>
        <w:t>ZOBOWIĄZUJEMY SIĘ</w:t>
      </w:r>
      <w:r w:rsidR="00A97502" w:rsidRPr="00A97502">
        <w:rPr>
          <w:rFonts w:ascii="Verdana" w:hAnsi="Verdana"/>
          <w:bCs/>
          <w:iCs/>
          <w:sz w:val="18"/>
          <w:szCs w:val="18"/>
        </w:rPr>
        <w:t xml:space="preserve"> do wykonania zamówienia w terminach określonych w Specyfikacji Istotnych Warunków Zamówienia. </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 xml:space="preserve">AKCEPTUJEMY </w:t>
      </w:r>
      <w:r w:rsidR="00A97502" w:rsidRPr="00A97502">
        <w:rPr>
          <w:rFonts w:ascii="Verdana" w:hAnsi="Verdana"/>
          <w:sz w:val="18"/>
          <w:szCs w:val="18"/>
        </w:rPr>
        <w:t>warunki płatności określone przez Zamawiającego w Specyfikacji Istotnych Warunków Zamówienia.</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JESTEŚMY</w:t>
      </w:r>
      <w:r w:rsidR="00A97502" w:rsidRPr="00A97502">
        <w:rPr>
          <w:rFonts w:ascii="Verdana" w:hAnsi="Verdana"/>
          <w:sz w:val="18"/>
          <w:szCs w:val="18"/>
        </w:rPr>
        <w:t xml:space="preserve"> związani ofertą przez czas wskazany w Specyfikacji Istotnych Warunków Zamówienia. </w:t>
      </w:r>
    </w:p>
    <w:p w:rsidR="003E5E9A" w:rsidRPr="001B323E" w:rsidRDefault="003E5E9A">
      <w:pPr>
        <w:pStyle w:val="Zwykytekst1"/>
        <w:numPr>
          <w:ilvl w:val="0"/>
          <w:numId w:val="62"/>
        </w:numPr>
        <w:spacing w:after="280" w:line="300" w:lineRule="exact"/>
        <w:jc w:val="both"/>
        <w:rPr>
          <w:rFonts w:ascii="Verdana" w:hAnsi="Verdana"/>
          <w:sz w:val="18"/>
          <w:szCs w:val="18"/>
        </w:rPr>
      </w:pPr>
      <w:r w:rsidRPr="00A3761E">
        <w:rPr>
          <w:rFonts w:ascii="Verdana" w:hAnsi="Verdana"/>
          <w:b/>
          <w:sz w:val="18"/>
          <w:szCs w:val="18"/>
        </w:rPr>
        <w:t xml:space="preserve">ZAMÓWIENIE ZREALIZUJEMY </w:t>
      </w:r>
      <w:r w:rsidR="00A97502" w:rsidRPr="00A97502">
        <w:rPr>
          <w:rFonts w:ascii="Verdana" w:hAnsi="Verdana"/>
          <w:sz w:val="18"/>
          <w:szCs w:val="18"/>
        </w:rPr>
        <w:t>sami*/przy udziale podwykonawców w następującym zakresie*:</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lastRenderedPageBreak/>
        <w:tab/>
      </w:r>
      <w:r w:rsidR="00A97502" w:rsidRPr="00A97502">
        <w:rPr>
          <w:rFonts w:ascii="Verdana" w:hAnsi="Verdana"/>
          <w:sz w:val="18"/>
          <w:szCs w:val="18"/>
        </w:rPr>
        <w:t xml:space="preserve"> </w:t>
      </w:r>
    </w:p>
    <w:p w:rsidR="003E5E9A" w:rsidRPr="001B323E" w:rsidRDefault="00A97502">
      <w:pPr>
        <w:pStyle w:val="Zwykytekst1"/>
        <w:tabs>
          <w:tab w:val="left" w:leader="dot" w:pos="7740"/>
        </w:tabs>
        <w:spacing w:line="300" w:lineRule="exact"/>
        <w:jc w:val="center"/>
        <w:rPr>
          <w:rFonts w:ascii="Verdana" w:hAnsi="Verdana"/>
          <w:i/>
          <w:sz w:val="18"/>
          <w:szCs w:val="18"/>
        </w:rPr>
      </w:pPr>
      <w:r w:rsidRPr="00A97502">
        <w:rPr>
          <w:rFonts w:ascii="Verdana" w:hAnsi="Verdana"/>
          <w:i/>
          <w:sz w:val="18"/>
          <w:szCs w:val="18"/>
        </w:rPr>
        <w:t xml:space="preserve">(zakres powierzonych prac) </w:t>
      </w:r>
    </w:p>
    <w:p w:rsidR="003E5E9A" w:rsidRPr="001B323E" w:rsidRDefault="003E5E9A">
      <w:pPr>
        <w:pStyle w:val="Zwykytekst1"/>
        <w:tabs>
          <w:tab w:val="left" w:leader="dot" w:pos="7740"/>
        </w:tabs>
        <w:spacing w:line="300" w:lineRule="exact"/>
        <w:jc w:val="center"/>
        <w:rPr>
          <w:rFonts w:ascii="Verdana" w:hAnsi="Verdana"/>
          <w:i/>
          <w:sz w:val="18"/>
          <w:szCs w:val="18"/>
        </w:rPr>
      </w:pP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że sposób reprezentacji Wykonawcy*/Wykonawców wspólnie ubiegających się o udzielenie zamówienia* dla potrzeb zamówienia jest następujący:</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072"/>
        </w:tabs>
        <w:spacing w:line="300" w:lineRule="exact"/>
        <w:jc w:val="center"/>
        <w:rPr>
          <w:rFonts w:ascii="Verdana" w:hAnsi="Verdana"/>
          <w:i/>
          <w:sz w:val="18"/>
          <w:szCs w:val="18"/>
        </w:rPr>
      </w:pPr>
      <w:r w:rsidRPr="00A97502">
        <w:rPr>
          <w:rFonts w:ascii="Verdana" w:hAnsi="Verdana"/>
          <w:i/>
          <w:sz w:val="18"/>
          <w:szCs w:val="18"/>
        </w:rPr>
        <w:t xml:space="preserve">(Wypełniają jedynie przedsiębiorcy składający wspólną ofertę </w:t>
      </w:r>
      <w:r w:rsidR="003E5E9A" w:rsidRPr="00C41695">
        <w:rPr>
          <w:rFonts w:ascii="Verdana" w:hAnsi="Verdana"/>
          <w:i/>
          <w:sz w:val="18"/>
          <w:szCs w:val="18"/>
        </w:rPr>
        <w:t>–</w:t>
      </w:r>
      <w:r w:rsidRPr="00A97502">
        <w:rPr>
          <w:rFonts w:ascii="Verdana" w:hAnsi="Verdana"/>
          <w:i/>
          <w:sz w:val="18"/>
          <w:szCs w:val="18"/>
        </w:rPr>
        <w:t xml:space="preserve"> spółki cywilne lub konsorcja)</w:t>
      </w:r>
    </w:p>
    <w:p w:rsidR="003E5E9A" w:rsidRPr="001B323E" w:rsidRDefault="003E5E9A">
      <w:pPr>
        <w:pStyle w:val="Zwykytekst1"/>
        <w:numPr>
          <w:ilvl w:val="0"/>
          <w:numId w:val="62"/>
        </w:numPr>
        <w:spacing w:before="280"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iż informacje i dokumenty zawarte na stronach nr od ____ do ____ - stanowią tajemnicę przedsiębiorstwa w rozumieniu przepisów o</w:t>
      </w:r>
      <w:r w:rsidRPr="00C41695">
        <w:rPr>
          <w:rFonts w:ascii="Verdana" w:hAnsi="Verdana"/>
          <w:sz w:val="18"/>
          <w:szCs w:val="18"/>
        </w:rPr>
        <w:t> </w:t>
      </w:r>
      <w:r w:rsidR="00A97502" w:rsidRPr="00A97502">
        <w:rPr>
          <w:rFonts w:ascii="Verdana" w:hAnsi="Verdana"/>
          <w:sz w:val="18"/>
          <w:szCs w:val="18"/>
        </w:rPr>
        <w:t>zwalczaniu nieuczciwej konkurencji i zastrzegamy, że nie mogą być one udostępniane.</w:t>
      </w:r>
    </w:p>
    <w:p w:rsidR="003E5E9A" w:rsidRPr="001B323E" w:rsidRDefault="003E5E9A">
      <w:pPr>
        <w:pStyle w:val="Zwykytekst1"/>
        <w:numPr>
          <w:ilvl w:val="0"/>
          <w:numId w:val="62"/>
        </w:numPr>
        <w:spacing w:line="300" w:lineRule="exact"/>
        <w:jc w:val="both"/>
        <w:rPr>
          <w:rFonts w:ascii="Verdana" w:hAnsi="Verdana"/>
          <w:sz w:val="18"/>
          <w:szCs w:val="18"/>
        </w:rPr>
      </w:pPr>
      <w:r w:rsidRPr="00A3761E">
        <w:rPr>
          <w:rFonts w:ascii="Verdana" w:hAnsi="Verdana"/>
          <w:b/>
          <w:sz w:val="18"/>
          <w:szCs w:val="18"/>
        </w:rPr>
        <w:t>OŚWIADCZAMY,</w:t>
      </w:r>
      <w:r w:rsidR="00A97502" w:rsidRPr="00A97502">
        <w:rPr>
          <w:rFonts w:ascii="Verdana" w:hAnsi="Verdana"/>
          <w:sz w:val="18"/>
          <w:szCs w:val="18"/>
        </w:rPr>
        <w:t xml:space="preserve"> że zapoznaliśmy się z </w:t>
      </w:r>
      <w:r w:rsidR="00A97502" w:rsidRPr="00A97502">
        <w:rPr>
          <w:rFonts w:ascii="Verdana" w:hAnsi="Verdana"/>
          <w:iCs/>
          <w:sz w:val="18"/>
          <w:szCs w:val="18"/>
        </w:rPr>
        <w:t>Istotnymi dla Stron postanowieniami umowy</w:t>
      </w:r>
      <w:r w:rsidR="00A97502" w:rsidRPr="00A97502">
        <w:rPr>
          <w:rFonts w:ascii="Verdana" w:hAnsi="Verdana"/>
          <w:sz w:val="18"/>
          <w:szCs w:val="18"/>
        </w:rPr>
        <w:t>, określonymi w</w:t>
      </w:r>
      <w:r w:rsidRPr="00C41695">
        <w:rPr>
          <w:rFonts w:ascii="Verdana" w:hAnsi="Verdana"/>
          <w:sz w:val="18"/>
          <w:szCs w:val="18"/>
        </w:rPr>
        <w:t> </w:t>
      </w:r>
      <w:r w:rsidR="00A97502" w:rsidRPr="00A97502">
        <w:rPr>
          <w:rFonts w:ascii="Verdana" w:hAnsi="Verdana"/>
          <w:sz w:val="18"/>
          <w:szCs w:val="18"/>
        </w:rPr>
        <w:t>Specyfikacji Istotnych Warunków Zamówienia i zobowiązujemy się, w przypadku wyboru naszej oferty, do zawarcia umowy zgodnej z ofertą, na warunkach określonych w</w:t>
      </w:r>
      <w:r w:rsidRPr="00C41695">
        <w:rPr>
          <w:rFonts w:ascii="Verdana" w:hAnsi="Verdana"/>
          <w:sz w:val="18"/>
          <w:szCs w:val="18"/>
        </w:rPr>
        <w:t> </w:t>
      </w:r>
      <w:r w:rsidR="00A97502" w:rsidRPr="00A97502">
        <w:rPr>
          <w:rFonts w:ascii="Verdana" w:hAnsi="Verdana"/>
          <w:sz w:val="18"/>
          <w:szCs w:val="18"/>
        </w:rPr>
        <w:t>Specyfikacji Istotnych Warunków Zamówienia, w miejscu i terminie wyznaczonym przez Zamawiającego.</w:t>
      </w:r>
    </w:p>
    <w:p w:rsidR="003E5E9A" w:rsidRPr="001B323E" w:rsidRDefault="003E5E9A">
      <w:pPr>
        <w:pStyle w:val="Zwykytekst1"/>
        <w:numPr>
          <w:ilvl w:val="0"/>
          <w:numId w:val="62"/>
        </w:numPr>
        <w:spacing w:after="280" w:line="300" w:lineRule="exact"/>
        <w:jc w:val="both"/>
        <w:rPr>
          <w:rFonts w:ascii="Verdana" w:hAnsi="Verdana"/>
          <w:sz w:val="18"/>
          <w:szCs w:val="18"/>
        </w:rPr>
      </w:pPr>
      <w:r w:rsidRPr="00A3761E">
        <w:rPr>
          <w:rFonts w:ascii="Verdana" w:hAnsi="Verdana"/>
          <w:b/>
          <w:sz w:val="18"/>
          <w:szCs w:val="18"/>
        </w:rPr>
        <w:t>WSZELKĄ KORESPONDENCJĘ</w:t>
      </w:r>
      <w:r w:rsidR="00A97502" w:rsidRPr="00A97502">
        <w:rPr>
          <w:rFonts w:ascii="Verdana" w:hAnsi="Verdana"/>
          <w:sz w:val="18"/>
          <w:szCs w:val="18"/>
        </w:rPr>
        <w:t xml:space="preserve"> w sprawie postępowania należy kierować na poniższy adres:</w:t>
      </w:r>
    </w:p>
    <w:p w:rsidR="003E5E9A" w:rsidRPr="001B323E" w:rsidRDefault="00A97502">
      <w:pPr>
        <w:pStyle w:val="Zwykytekst1"/>
        <w:tabs>
          <w:tab w:val="left" w:leader="underscore" w:pos="9360"/>
        </w:tabs>
        <w:spacing w:line="300" w:lineRule="exact"/>
        <w:jc w:val="both"/>
        <w:rPr>
          <w:rFonts w:ascii="Verdana" w:hAnsi="Verdana"/>
          <w:sz w:val="18"/>
          <w:szCs w:val="18"/>
        </w:rPr>
      </w:pPr>
      <w:r w:rsidRPr="00A97502">
        <w:rPr>
          <w:rFonts w:ascii="Verdana" w:hAnsi="Verdana"/>
          <w:sz w:val="18"/>
          <w:szCs w:val="18"/>
        </w:rPr>
        <w:t>Imię i nazwisko:</w:t>
      </w:r>
      <w:r w:rsidR="003E5E9A" w:rsidRPr="00C41695">
        <w:rPr>
          <w:rFonts w:ascii="Verdana" w:hAnsi="Verdana"/>
          <w:sz w:val="18"/>
          <w:szCs w:val="18"/>
        </w:rPr>
        <w:tab/>
      </w:r>
      <w:r w:rsidRPr="00A97502">
        <w:rPr>
          <w:rFonts w:ascii="Verdana" w:hAnsi="Verdana"/>
          <w:sz w:val="18"/>
          <w:szCs w:val="18"/>
        </w:rPr>
        <w:t xml:space="preserve"> </w:t>
      </w:r>
    </w:p>
    <w:p w:rsidR="003E5E9A" w:rsidRPr="001B323E" w:rsidRDefault="003E5E9A">
      <w:pPr>
        <w:pStyle w:val="Zwykytekst1"/>
        <w:tabs>
          <w:tab w:val="left" w:leader="underscore" w:pos="9360"/>
        </w:tabs>
        <w:spacing w:line="300" w:lineRule="exact"/>
        <w:jc w:val="both"/>
        <w:rPr>
          <w:rFonts w:ascii="Verdana" w:hAnsi="Verdana"/>
          <w:sz w:val="18"/>
          <w:szCs w:val="18"/>
        </w:rPr>
      </w:pPr>
      <w:r w:rsidRPr="00C41695">
        <w:rPr>
          <w:rFonts w:ascii="Verdana" w:hAnsi="Verdana"/>
          <w:sz w:val="18"/>
          <w:szCs w:val="18"/>
        </w:rPr>
        <w:tab/>
      </w:r>
      <w:r w:rsidR="00A97502" w:rsidRPr="00A97502">
        <w:rPr>
          <w:rFonts w:ascii="Verdana" w:hAnsi="Verdana"/>
          <w:sz w:val="18"/>
          <w:szCs w:val="18"/>
        </w:rPr>
        <w:t xml:space="preserve"> </w:t>
      </w:r>
    </w:p>
    <w:p w:rsidR="003E5E9A" w:rsidRPr="001B323E" w:rsidRDefault="00A97502">
      <w:pPr>
        <w:pStyle w:val="Zwykytekst1"/>
        <w:tabs>
          <w:tab w:val="left" w:leader="dot" w:pos="9072"/>
        </w:tabs>
        <w:spacing w:line="300" w:lineRule="exact"/>
        <w:jc w:val="both"/>
        <w:rPr>
          <w:rFonts w:ascii="Verdana" w:hAnsi="Verdana"/>
          <w:sz w:val="18"/>
          <w:szCs w:val="18"/>
        </w:rPr>
      </w:pPr>
      <w:r w:rsidRPr="00A97502">
        <w:rPr>
          <w:rFonts w:ascii="Verdana" w:hAnsi="Verdana"/>
          <w:sz w:val="18"/>
          <w:szCs w:val="18"/>
        </w:rPr>
        <w:t>tel. ________________ fax __________________</w:t>
      </w:r>
      <w:r w:rsidR="003E5E9A" w:rsidRPr="00A3761E">
        <w:rPr>
          <w:rFonts w:ascii="Verdana" w:hAnsi="Verdana"/>
          <w:b/>
          <w:sz w:val="18"/>
          <w:szCs w:val="18"/>
        </w:rPr>
        <w:t>e-mail</w:t>
      </w:r>
      <w:r w:rsidRPr="00A97502">
        <w:rPr>
          <w:rFonts w:ascii="Verdana" w:hAnsi="Verdana"/>
          <w:sz w:val="18"/>
          <w:szCs w:val="18"/>
        </w:rPr>
        <w:t>;_________________________________</w:t>
      </w:r>
    </w:p>
    <w:p w:rsidR="003E5E9A" w:rsidRPr="001B323E" w:rsidRDefault="003E5E9A">
      <w:pPr>
        <w:pStyle w:val="Zwykytekst1"/>
        <w:numPr>
          <w:ilvl w:val="0"/>
          <w:numId w:val="62"/>
        </w:numPr>
        <w:spacing w:before="280" w:line="300" w:lineRule="exact"/>
        <w:jc w:val="both"/>
        <w:rPr>
          <w:rFonts w:ascii="Verdana" w:hAnsi="Verdana"/>
          <w:sz w:val="18"/>
          <w:szCs w:val="18"/>
        </w:rPr>
      </w:pPr>
      <w:r w:rsidRPr="00A3761E">
        <w:rPr>
          <w:rFonts w:ascii="Verdana" w:hAnsi="Verdana"/>
          <w:b/>
          <w:sz w:val="18"/>
          <w:szCs w:val="18"/>
        </w:rPr>
        <w:t xml:space="preserve">OFERTĘ </w:t>
      </w:r>
      <w:r w:rsidR="00A97502" w:rsidRPr="00A97502">
        <w:rPr>
          <w:rFonts w:ascii="Verdana" w:hAnsi="Verdana"/>
          <w:sz w:val="18"/>
          <w:szCs w:val="18"/>
        </w:rPr>
        <w:t>składamy na _________ stronach.</w:t>
      </w:r>
    </w:p>
    <w:p w:rsidR="003E5E9A" w:rsidRPr="001B323E" w:rsidRDefault="003E5E9A">
      <w:pPr>
        <w:pStyle w:val="Zwykytekst1"/>
        <w:numPr>
          <w:ilvl w:val="0"/>
          <w:numId w:val="62"/>
        </w:numPr>
        <w:pBdr>
          <w:bottom w:val="single" w:sz="8" w:space="12" w:color="000000"/>
        </w:pBdr>
        <w:spacing w:line="300" w:lineRule="exact"/>
        <w:jc w:val="both"/>
        <w:rPr>
          <w:rFonts w:ascii="Verdana" w:hAnsi="Verdana"/>
          <w:sz w:val="18"/>
          <w:szCs w:val="18"/>
        </w:rPr>
      </w:pPr>
      <w:r w:rsidRPr="00A3761E">
        <w:rPr>
          <w:rFonts w:ascii="Verdana" w:hAnsi="Verdana"/>
          <w:b/>
          <w:sz w:val="18"/>
          <w:szCs w:val="18"/>
        </w:rPr>
        <w:t xml:space="preserve">ZAŁĄCZNIKAMI </w:t>
      </w:r>
      <w:r w:rsidR="00A97502" w:rsidRPr="00A97502">
        <w:rPr>
          <w:rFonts w:ascii="Verdana" w:hAnsi="Verdana"/>
          <w:sz w:val="18"/>
          <w:szCs w:val="18"/>
        </w:rPr>
        <w:t>do oferty, stanowiącymi jej integralną część są:</w:t>
      </w:r>
    </w:p>
    <w:p w:rsidR="003E5E9A" w:rsidRPr="001B323E" w:rsidRDefault="003E5E9A">
      <w:pPr>
        <w:pStyle w:val="Zwykytekst1"/>
        <w:numPr>
          <w:ilvl w:val="0"/>
          <w:numId w:val="62"/>
        </w:numPr>
        <w:pBdr>
          <w:bottom w:val="single" w:sz="8" w:space="12" w:color="000000"/>
        </w:pBdr>
        <w:spacing w:line="300" w:lineRule="exact"/>
        <w:jc w:val="both"/>
        <w:rPr>
          <w:rFonts w:ascii="Verdana" w:hAnsi="Verdana"/>
          <w:sz w:val="18"/>
          <w:szCs w:val="18"/>
        </w:rPr>
      </w:pPr>
      <w:r w:rsidRPr="00A3761E">
        <w:rPr>
          <w:rFonts w:ascii="Verdana" w:hAnsi="Verdana"/>
          <w:b/>
          <w:sz w:val="18"/>
          <w:szCs w:val="18"/>
        </w:rPr>
        <w:t>WRAZ Z OFERTĄ</w:t>
      </w:r>
      <w:r w:rsidR="00A97502" w:rsidRPr="00A97502">
        <w:rPr>
          <w:rFonts w:ascii="Verdana" w:hAnsi="Verdana"/>
          <w:sz w:val="18"/>
          <w:szCs w:val="18"/>
        </w:rPr>
        <w:t xml:space="preserve"> składamy następujące oświadczenia i dokumenty na __ stronach:</w:t>
      </w:r>
    </w:p>
    <w:p w:rsidR="003E5E9A" w:rsidRPr="001B323E" w:rsidRDefault="00A97502" w:rsidP="009141C3">
      <w:pPr>
        <w:pStyle w:val="Zwykytekst1"/>
        <w:numPr>
          <w:ilvl w:val="3"/>
          <w:numId w:val="56"/>
        </w:numPr>
        <w:tabs>
          <w:tab w:val="left" w:pos="810"/>
        </w:tabs>
        <w:spacing w:line="300" w:lineRule="exact"/>
        <w:ind w:hanging="2790"/>
        <w:jc w:val="both"/>
        <w:rPr>
          <w:rFonts w:ascii="Verdana" w:hAnsi="Verdana"/>
          <w:sz w:val="18"/>
          <w:szCs w:val="18"/>
        </w:rPr>
      </w:pPr>
      <w:r w:rsidRPr="00A97502">
        <w:rPr>
          <w:rFonts w:ascii="Verdana" w:hAnsi="Verdana"/>
          <w:sz w:val="18"/>
          <w:szCs w:val="18"/>
        </w:rPr>
        <w:t xml:space="preserve">Oświadczenie o spełnianiu warunków udziału w postępowaniu. </w:t>
      </w:r>
    </w:p>
    <w:p w:rsidR="003E5E9A" w:rsidRPr="001B323E" w:rsidRDefault="00A97502" w:rsidP="009141C3">
      <w:pPr>
        <w:pStyle w:val="Zwykytekst1"/>
        <w:numPr>
          <w:ilvl w:val="3"/>
          <w:numId w:val="56"/>
        </w:numPr>
        <w:tabs>
          <w:tab w:val="left" w:pos="810"/>
        </w:tabs>
        <w:spacing w:line="300" w:lineRule="exact"/>
        <w:ind w:left="810"/>
        <w:jc w:val="both"/>
        <w:rPr>
          <w:rFonts w:ascii="Verdana" w:hAnsi="Verdana"/>
          <w:sz w:val="18"/>
          <w:szCs w:val="18"/>
        </w:rPr>
      </w:pPr>
      <w:r w:rsidRPr="00A97502">
        <w:rPr>
          <w:rFonts w:ascii="Verdana" w:hAnsi="Verdana"/>
          <w:sz w:val="18"/>
          <w:szCs w:val="18"/>
        </w:rPr>
        <w:t>________________________________________________________________</w:t>
      </w:r>
    </w:p>
    <w:p w:rsidR="003E5E9A" w:rsidRPr="001B323E" w:rsidRDefault="003E5E9A">
      <w:pPr>
        <w:pStyle w:val="Zwykytekst1"/>
        <w:spacing w:line="300" w:lineRule="exact"/>
        <w:jc w:val="both"/>
        <w:rPr>
          <w:rFonts w:ascii="Verdana" w:hAnsi="Verdana"/>
          <w:sz w:val="18"/>
          <w:szCs w:val="18"/>
        </w:rPr>
      </w:pPr>
    </w:p>
    <w:p w:rsidR="003E5E9A" w:rsidRPr="001B323E" w:rsidRDefault="00A97502">
      <w:pPr>
        <w:pStyle w:val="Zwykytekst1"/>
        <w:spacing w:line="300" w:lineRule="exact"/>
        <w:rPr>
          <w:rFonts w:ascii="Verdana" w:hAnsi="Verdana"/>
          <w:sz w:val="18"/>
          <w:szCs w:val="18"/>
        </w:rPr>
      </w:pPr>
      <w:r w:rsidRPr="00A97502">
        <w:rPr>
          <w:rFonts w:ascii="Verdana" w:hAnsi="Verdana"/>
          <w:sz w:val="18"/>
          <w:szCs w:val="18"/>
        </w:rPr>
        <w:t>__________________ dnia __ __ 20__ roku</w:t>
      </w: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A97502">
      <w:pPr>
        <w:pStyle w:val="Zwykytekst1"/>
        <w:pBdr>
          <w:bottom w:val="single" w:sz="8" w:space="1" w:color="000000"/>
        </w:pBdr>
        <w:spacing w:line="300" w:lineRule="exact"/>
        <w:ind w:left="360"/>
        <w:jc w:val="both"/>
        <w:rPr>
          <w:rFonts w:ascii="Verdana" w:hAnsi="Verdana"/>
          <w:sz w:val="18"/>
          <w:szCs w:val="18"/>
        </w:rPr>
      </w:pPr>
      <w:r w:rsidRPr="00A97502">
        <w:rPr>
          <w:rFonts w:ascii="Verdana" w:hAnsi="Verdana"/>
          <w:sz w:val="18"/>
          <w:szCs w:val="18"/>
        </w:rPr>
        <w:t>* - niepotrzebne skreślić</w:t>
      </w:r>
    </w:p>
    <w:p w:rsidR="003E5E9A" w:rsidRPr="001B323E" w:rsidRDefault="003E5E9A">
      <w:pPr>
        <w:pStyle w:val="Zwykytekst1"/>
        <w:pBdr>
          <w:bottom w:val="single" w:sz="8" w:space="1" w:color="000000"/>
        </w:pBdr>
        <w:spacing w:line="300" w:lineRule="exact"/>
        <w:ind w:left="360"/>
        <w:jc w:val="both"/>
        <w:rPr>
          <w:rFonts w:ascii="Verdana" w:hAnsi="Verdana"/>
          <w:sz w:val="18"/>
          <w:szCs w:val="18"/>
        </w:rPr>
      </w:pPr>
    </w:p>
    <w:p w:rsidR="003E5E9A" w:rsidRPr="001B323E" w:rsidRDefault="00A97502">
      <w:pPr>
        <w:pStyle w:val="Zwykytekst1"/>
        <w:spacing w:line="300" w:lineRule="exact"/>
        <w:ind w:firstLine="3960"/>
        <w:jc w:val="center"/>
        <w:rPr>
          <w:rFonts w:ascii="Verdana" w:hAnsi="Verdana"/>
          <w:i/>
          <w:sz w:val="18"/>
          <w:szCs w:val="18"/>
        </w:rPr>
      </w:pPr>
      <w:r w:rsidRPr="00A97502">
        <w:rPr>
          <w:rFonts w:ascii="Verdana" w:hAnsi="Verdana"/>
          <w:i/>
          <w:sz w:val="18"/>
          <w:szCs w:val="18"/>
        </w:rPr>
        <w:t>(podpis Wykonawcy/Pełnomocnika)</w:t>
      </w:r>
    </w:p>
    <w:p w:rsidR="003E5E9A" w:rsidRPr="001B323E" w:rsidRDefault="003E5E9A">
      <w:pPr>
        <w:pStyle w:val="Zwykytekst1"/>
        <w:spacing w:line="300" w:lineRule="exact"/>
        <w:jc w:val="center"/>
      </w:pPr>
    </w:p>
    <w:p w:rsidR="003E5E9A" w:rsidRPr="001B323E" w:rsidRDefault="003E5E9A">
      <w:pPr>
        <w:pStyle w:val="Zwykytekst1"/>
        <w:spacing w:line="300" w:lineRule="exact"/>
        <w:jc w:val="center"/>
        <w:rPr>
          <w:rFonts w:ascii="Verdana" w:hAnsi="Verdana"/>
          <w:b/>
        </w:rPr>
      </w:pPr>
      <w:r w:rsidRPr="00A3761E">
        <w:rPr>
          <w:rFonts w:ascii="Verdana" w:hAnsi="Verdana"/>
          <w:b/>
        </w:rPr>
        <w:t xml:space="preserve"> </w:t>
      </w:r>
    </w:p>
    <w:p w:rsidR="003E5E9A" w:rsidRDefault="003E5E9A">
      <w:pPr>
        <w:pStyle w:val="Zwykytekst1"/>
        <w:spacing w:line="300" w:lineRule="exact"/>
        <w:jc w:val="center"/>
        <w:rPr>
          <w:rFonts w:ascii="Verdana" w:hAnsi="Verdana"/>
          <w:b/>
        </w:rPr>
        <w:sectPr w:rsidR="003E5E9A">
          <w:footerReference w:type="default" r:id="rId10"/>
          <w:pgSz w:w="11906" w:h="16838"/>
          <w:pgMar w:top="953" w:right="1418" w:bottom="992" w:left="1418" w:header="708" w:footer="709" w:gutter="0"/>
          <w:cols w:space="708"/>
          <w:docGrid w:linePitch="272"/>
        </w:sectPr>
      </w:pPr>
    </w:p>
    <w:p w:rsidR="003E5E9A" w:rsidRPr="003E5E9A" w:rsidRDefault="00A97502">
      <w:pPr>
        <w:jc w:val="center"/>
        <w:rPr>
          <w:rFonts w:ascii="Verdana" w:hAnsi="Verdana"/>
          <w:b/>
        </w:rPr>
      </w:pPr>
      <w:r w:rsidRPr="00A97502">
        <w:rPr>
          <w:rFonts w:ascii="Verdana" w:hAnsi="Verdana"/>
          <w:b/>
          <w:szCs w:val="20"/>
        </w:rPr>
        <w:lastRenderedPageBreak/>
        <w:t xml:space="preserve">Formularz 2.1. </w:t>
      </w:r>
      <w:bookmarkStart w:id="1" w:name="_GoBack"/>
      <w:bookmarkEnd w:id="1"/>
      <w:r w:rsidRPr="00A97502">
        <w:rPr>
          <w:rFonts w:ascii="Verdana" w:hAnsi="Verdana"/>
          <w:b/>
        </w:rPr>
        <w:t xml:space="preserve"> FORMULARZ CENOWY</w:t>
      </w:r>
    </w:p>
    <w:p w:rsidR="003E5E9A" w:rsidRPr="001B323E" w:rsidRDefault="003E5E9A">
      <w:pPr>
        <w:rPr>
          <w:sz w:val="14"/>
          <w:szCs w:val="20"/>
        </w:rPr>
      </w:pPr>
    </w:p>
    <w:p w:rsidR="003E5E9A" w:rsidRDefault="003E5E9A">
      <w:pPr>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w:t>
      </w:r>
    </w:p>
    <w:p w:rsidR="00AB2BD9" w:rsidRDefault="00AB2BD9">
      <w:pPr>
        <w:jc w:val="both"/>
        <w:rPr>
          <w:rFonts w:ascii="Verdana" w:hAnsi="Verdana" w:cs="Arial"/>
          <w:i/>
          <w:iCs/>
          <w:sz w:val="20"/>
          <w:szCs w:val="20"/>
          <w:shd w:val="clear" w:color="auto" w:fill="FFFF00"/>
        </w:rPr>
      </w:pPr>
    </w:p>
    <w:tbl>
      <w:tblPr>
        <w:tblW w:w="496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0A0"/>
      </w:tblPr>
      <w:tblGrid>
        <w:gridCol w:w="1910"/>
        <w:gridCol w:w="1484"/>
        <w:gridCol w:w="1522"/>
        <w:gridCol w:w="1726"/>
        <w:gridCol w:w="2502"/>
      </w:tblGrid>
      <w:tr w:rsidR="005D20D0" w:rsidRPr="001B29D8" w:rsidTr="00C27AA5">
        <w:trPr>
          <w:trHeight w:val="765"/>
        </w:trPr>
        <w:tc>
          <w:tcPr>
            <w:tcW w:w="1045"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Przedmiot zamówienia</w:t>
            </w:r>
          </w:p>
        </w:tc>
        <w:tc>
          <w:tcPr>
            <w:tcW w:w="811" w:type="pct"/>
            <w:tcBorders>
              <w:bottom w:val="nil"/>
            </w:tcBorders>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Czas trwania realizacji zamówienia</w:t>
            </w:r>
          </w:p>
        </w:tc>
        <w:tc>
          <w:tcPr>
            <w:tcW w:w="832"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 xml:space="preserve">Przedmiot </w:t>
            </w:r>
            <w:r w:rsidRPr="001B29D8">
              <w:rPr>
                <w:rFonts w:ascii="Verdana" w:hAnsi="Verdana"/>
                <w:b/>
                <w:bCs/>
                <w:color w:val="000000"/>
                <w:sz w:val="20"/>
                <w:szCs w:val="20"/>
                <w:lang w:eastAsia="pl-PL"/>
              </w:rPr>
              <w:br/>
              <w:t>Zamówienia</w:t>
            </w:r>
          </w:p>
        </w:tc>
        <w:tc>
          <w:tcPr>
            <w:tcW w:w="943" w:type="pct"/>
            <w:vMerge w:val="restart"/>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Wartość netto/miesiąc</w:t>
            </w:r>
          </w:p>
        </w:tc>
        <w:tc>
          <w:tcPr>
            <w:tcW w:w="1368" w:type="pct"/>
            <w:tcBorders>
              <w:bottom w:val="nil"/>
            </w:tcBorders>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Całkowita wartość netto</w:t>
            </w:r>
          </w:p>
        </w:tc>
      </w:tr>
      <w:tr w:rsidR="005D20D0" w:rsidRPr="001B29D8" w:rsidTr="00C27AA5">
        <w:tblPrEx>
          <w:tblCellMar>
            <w:left w:w="108" w:type="dxa"/>
            <w:right w:w="108" w:type="dxa"/>
          </w:tblCellMar>
        </w:tblPrEx>
        <w:trPr>
          <w:trHeight w:val="117"/>
        </w:trPr>
        <w:tc>
          <w:tcPr>
            <w:tcW w:w="1045" w:type="pct"/>
            <w:vMerge/>
          </w:tcPr>
          <w:p w:rsidR="005D20D0" w:rsidRPr="001B29D8" w:rsidRDefault="005D20D0" w:rsidP="00FB29C2">
            <w:pPr>
              <w:rPr>
                <w:rFonts w:ascii="Verdana" w:hAnsi="Verdana"/>
                <w:b/>
                <w:bCs/>
                <w:color w:val="000000"/>
                <w:sz w:val="20"/>
                <w:szCs w:val="20"/>
                <w:lang w:eastAsia="pl-PL"/>
              </w:rPr>
            </w:pPr>
          </w:p>
        </w:tc>
        <w:tc>
          <w:tcPr>
            <w:tcW w:w="811" w:type="pct"/>
            <w:tcBorders>
              <w:top w:val="nil"/>
            </w:tcBorders>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(miesiące)</w:t>
            </w:r>
          </w:p>
        </w:tc>
        <w:tc>
          <w:tcPr>
            <w:tcW w:w="832" w:type="pct"/>
            <w:vMerge/>
          </w:tcPr>
          <w:p w:rsidR="005D20D0" w:rsidRPr="001B29D8" w:rsidRDefault="005D20D0" w:rsidP="00FB29C2">
            <w:pPr>
              <w:rPr>
                <w:rFonts w:ascii="Verdana" w:hAnsi="Verdana"/>
                <w:b/>
                <w:bCs/>
                <w:color w:val="000000"/>
                <w:sz w:val="20"/>
                <w:szCs w:val="20"/>
                <w:lang w:eastAsia="pl-PL"/>
              </w:rPr>
            </w:pPr>
          </w:p>
        </w:tc>
        <w:tc>
          <w:tcPr>
            <w:tcW w:w="943" w:type="pct"/>
            <w:vMerge/>
          </w:tcPr>
          <w:p w:rsidR="005D20D0" w:rsidRPr="001B29D8" w:rsidRDefault="005D20D0" w:rsidP="00FB29C2">
            <w:pPr>
              <w:rPr>
                <w:rFonts w:ascii="Verdana" w:hAnsi="Verdana"/>
                <w:b/>
                <w:bCs/>
                <w:color w:val="000000"/>
                <w:sz w:val="20"/>
                <w:szCs w:val="20"/>
                <w:lang w:eastAsia="pl-PL"/>
              </w:rPr>
            </w:pPr>
          </w:p>
        </w:tc>
        <w:tc>
          <w:tcPr>
            <w:tcW w:w="1368" w:type="pct"/>
            <w:tcBorders>
              <w:top w:val="nil"/>
            </w:tcBorders>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(2 x 4)</w:t>
            </w:r>
          </w:p>
        </w:tc>
      </w:tr>
      <w:tr w:rsidR="005D20D0" w:rsidRPr="001B29D8" w:rsidTr="00F03CA2">
        <w:trPr>
          <w:trHeight w:val="315"/>
        </w:trPr>
        <w:tc>
          <w:tcPr>
            <w:tcW w:w="1045" w:type="pct"/>
            <w:tcBorders>
              <w:bottom w:val="single" w:sz="8" w:space="0" w:color="auto"/>
            </w:tcBorders>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1</w:t>
            </w:r>
          </w:p>
        </w:tc>
        <w:tc>
          <w:tcPr>
            <w:tcW w:w="811"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2</w:t>
            </w:r>
          </w:p>
        </w:tc>
        <w:tc>
          <w:tcPr>
            <w:tcW w:w="832"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3</w:t>
            </w:r>
          </w:p>
        </w:tc>
        <w:tc>
          <w:tcPr>
            <w:tcW w:w="943"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4</w:t>
            </w:r>
          </w:p>
        </w:tc>
        <w:tc>
          <w:tcPr>
            <w:tcW w:w="1368" w:type="pct"/>
            <w:vAlign w:val="center"/>
          </w:tcPr>
          <w:p w:rsidR="005D20D0" w:rsidRPr="001B29D8" w:rsidRDefault="005D20D0" w:rsidP="00FB29C2">
            <w:pPr>
              <w:jc w:val="center"/>
              <w:rPr>
                <w:rFonts w:ascii="Verdana" w:hAnsi="Verdana"/>
                <w:color w:val="000000"/>
                <w:sz w:val="20"/>
                <w:szCs w:val="20"/>
                <w:lang w:eastAsia="pl-PL"/>
              </w:rPr>
            </w:pPr>
            <w:r w:rsidRPr="001B29D8">
              <w:rPr>
                <w:rFonts w:ascii="Verdana" w:hAnsi="Verdana"/>
                <w:color w:val="000000"/>
                <w:sz w:val="20"/>
                <w:szCs w:val="20"/>
                <w:lang w:eastAsia="pl-PL"/>
              </w:rPr>
              <w:t>5</w:t>
            </w:r>
          </w:p>
        </w:tc>
      </w:tr>
      <w:tr w:rsidR="005D20D0" w:rsidRPr="001B29D8" w:rsidTr="00F03CA2">
        <w:trPr>
          <w:trHeight w:val="46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S2 węzeł Konotopa (bez węzła) - węzeł Lotnisko (bez węzła)</w:t>
            </w:r>
          </w:p>
        </w:tc>
        <w:tc>
          <w:tcPr>
            <w:tcW w:w="811" w:type="pct"/>
            <w:vMerge w:val="restart"/>
            <w:vAlign w:val="center"/>
          </w:tcPr>
          <w:p w:rsidR="005D20D0" w:rsidRPr="001B29D8" w:rsidRDefault="005D20D0" w:rsidP="00FB29C2">
            <w:pPr>
              <w:jc w:val="center"/>
              <w:rPr>
                <w:rFonts w:ascii="Calibri" w:hAnsi="Calibri"/>
                <w:color w:val="00000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148"/>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456+240 do km 466+684</w:t>
            </w:r>
          </w:p>
        </w:tc>
        <w:tc>
          <w:tcPr>
            <w:tcW w:w="811" w:type="pct"/>
            <w:vMerge/>
          </w:tcPr>
          <w:p w:rsidR="005D20D0" w:rsidRPr="001B29D8" w:rsidRDefault="005D20D0" w:rsidP="00FB29C2">
            <w:pPr>
              <w:rPr>
                <w:rFonts w:ascii="Calibri" w:hAnsi="Calibri"/>
                <w:color w:val="000000"/>
                <w:lang w:eastAsia="pl-PL"/>
              </w:rPr>
            </w:pPr>
          </w:p>
        </w:tc>
        <w:tc>
          <w:tcPr>
            <w:tcW w:w="832" w:type="pct"/>
            <w:vMerge/>
          </w:tcPr>
          <w:p w:rsidR="005D20D0" w:rsidRPr="003E71A5" w:rsidRDefault="005D20D0" w:rsidP="00FB29C2">
            <w:pPr>
              <w:rPr>
                <w:rFonts w:ascii="Verdana" w:hAnsi="Verdana"/>
                <w:color w:val="000000"/>
                <w:sz w:val="20"/>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31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S2 węzeł Lotnisko - węzeł Puławska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171"/>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466+684 do km 470+600</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1B29D8" w:rsidRDefault="005D20D0" w:rsidP="00FB29C2">
            <w:pPr>
              <w:rPr>
                <w:rFonts w:ascii="Verdana" w:hAnsi="Verdana"/>
                <w:color w:val="000000"/>
                <w:sz w:val="16"/>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31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S8 węzeł Salomea - węzeł Opacz (bez węzła)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60"/>
        </w:trPr>
        <w:tc>
          <w:tcPr>
            <w:tcW w:w="1045" w:type="pct"/>
            <w:tcBorders>
              <w:top w:val="nil"/>
              <w:bottom w:val="single" w:sz="8" w:space="0" w:color="auto"/>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0+650 do km 2+595,92</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3E71A5" w:rsidRDefault="005D20D0" w:rsidP="00FB29C2">
            <w:pPr>
              <w:rPr>
                <w:rFonts w:ascii="Verdana" w:hAnsi="Verdana"/>
                <w:color w:val="000000"/>
                <w:sz w:val="20"/>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F03CA2">
        <w:trPr>
          <w:trHeight w:val="465"/>
        </w:trPr>
        <w:tc>
          <w:tcPr>
            <w:tcW w:w="1045" w:type="pct"/>
            <w:tcBorders>
              <w:bottom w:val="nil"/>
            </w:tcBorders>
            <w:vAlign w:val="center"/>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Odcinek S79 węzeł Lotnisko (bez węzła) - węzeł Marynarska</w:t>
            </w:r>
          </w:p>
        </w:tc>
        <w:tc>
          <w:tcPr>
            <w:tcW w:w="811" w:type="pct"/>
            <w:vMerge w:val="restart"/>
            <w:vAlign w:val="center"/>
          </w:tcPr>
          <w:p w:rsidR="005D20D0" w:rsidRPr="001B29D8" w:rsidRDefault="005D20D0" w:rsidP="00FB29C2">
            <w:pPr>
              <w:jc w:val="center"/>
              <w:rPr>
                <w:rFonts w:ascii="Verdana" w:hAnsi="Verdana"/>
                <w:color w:val="000000"/>
                <w:sz w:val="20"/>
                <w:szCs w:val="20"/>
                <w:lang w:eastAsia="pl-PL"/>
              </w:rPr>
            </w:pPr>
            <w:r w:rsidRPr="001B29D8">
              <w:rPr>
                <w:rFonts w:ascii="Calibri" w:hAnsi="Calibri"/>
                <w:color w:val="000000"/>
                <w:lang w:eastAsia="pl-PL"/>
              </w:rPr>
              <w:t>72</w:t>
            </w:r>
          </w:p>
        </w:tc>
        <w:tc>
          <w:tcPr>
            <w:tcW w:w="832" w:type="pct"/>
            <w:vMerge w:val="restart"/>
            <w:vAlign w:val="center"/>
          </w:tcPr>
          <w:p w:rsidR="005D20D0" w:rsidRPr="003E71A5" w:rsidRDefault="005D20D0" w:rsidP="00FB29C2">
            <w:pPr>
              <w:rPr>
                <w:rFonts w:ascii="Verdana" w:hAnsi="Verdana"/>
                <w:color w:val="000000"/>
                <w:sz w:val="20"/>
                <w:szCs w:val="16"/>
                <w:lang w:eastAsia="pl-PL"/>
              </w:rPr>
            </w:pPr>
            <w:r w:rsidRPr="003E71A5">
              <w:rPr>
                <w:rFonts w:ascii="Verdana" w:hAnsi="Verdana"/>
                <w:color w:val="000000"/>
                <w:sz w:val="20"/>
                <w:szCs w:val="16"/>
                <w:lang w:eastAsia="pl-PL"/>
              </w:rPr>
              <w:t>Kompleksowe utrzymanie drogi</w:t>
            </w:r>
          </w:p>
        </w:tc>
        <w:tc>
          <w:tcPr>
            <w:tcW w:w="943" w:type="pct"/>
            <w:vMerge w:val="restart"/>
            <w:vAlign w:val="center"/>
          </w:tcPr>
          <w:p w:rsidR="005D20D0" w:rsidRPr="001B29D8" w:rsidRDefault="005D20D0" w:rsidP="00FB29C2">
            <w:pPr>
              <w:jc w:val="center"/>
              <w:rPr>
                <w:rFonts w:ascii="Verdana" w:hAnsi="Verdana"/>
                <w:color w:val="000000"/>
                <w:sz w:val="16"/>
                <w:szCs w:val="16"/>
                <w:lang w:eastAsia="pl-PL"/>
              </w:rPr>
            </w:pPr>
          </w:p>
        </w:tc>
        <w:tc>
          <w:tcPr>
            <w:tcW w:w="1368" w:type="pct"/>
            <w:vMerge w:val="restart"/>
            <w:vAlign w:val="center"/>
          </w:tcPr>
          <w:p w:rsidR="005D20D0" w:rsidRPr="001B29D8" w:rsidRDefault="005D20D0" w:rsidP="00FB29C2">
            <w:pPr>
              <w:jc w:val="center"/>
              <w:rPr>
                <w:rFonts w:ascii="Verdana" w:hAnsi="Verdana"/>
                <w:color w:val="000000"/>
                <w:sz w:val="16"/>
                <w:szCs w:val="16"/>
                <w:lang w:eastAsia="pl-PL"/>
              </w:rPr>
            </w:pPr>
          </w:p>
        </w:tc>
      </w:tr>
      <w:tr w:rsidR="005D20D0" w:rsidRPr="001B29D8" w:rsidTr="00F03CA2">
        <w:tblPrEx>
          <w:tblCellMar>
            <w:left w:w="108" w:type="dxa"/>
            <w:right w:w="108" w:type="dxa"/>
          </w:tblCellMar>
        </w:tblPrEx>
        <w:trPr>
          <w:trHeight w:val="60"/>
        </w:trPr>
        <w:tc>
          <w:tcPr>
            <w:tcW w:w="1045" w:type="pct"/>
            <w:tcBorders>
              <w:top w:val="nil"/>
            </w:tcBorders>
          </w:tcPr>
          <w:p w:rsidR="005D20D0" w:rsidRPr="001B29D8" w:rsidRDefault="005D20D0" w:rsidP="00FB29C2">
            <w:pPr>
              <w:jc w:val="center"/>
              <w:rPr>
                <w:rFonts w:ascii="Verdana" w:hAnsi="Verdana"/>
                <w:b/>
                <w:bCs/>
                <w:color w:val="000000"/>
                <w:sz w:val="18"/>
                <w:szCs w:val="18"/>
                <w:lang w:eastAsia="pl-PL"/>
              </w:rPr>
            </w:pPr>
            <w:r w:rsidRPr="001B29D8">
              <w:rPr>
                <w:rFonts w:ascii="Verdana" w:hAnsi="Verdana"/>
                <w:b/>
                <w:bCs/>
                <w:color w:val="000000"/>
                <w:sz w:val="18"/>
                <w:szCs w:val="18"/>
                <w:lang w:eastAsia="pl-PL"/>
              </w:rPr>
              <w:t>od km 0+000 do km 5+702,74</w:t>
            </w:r>
          </w:p>
        </w:tc>
        <w:tc>
          <w:tcPr>
            <w:tcW w:w="811" w:type="pct"/>
            <w:vMerge/>
          </w:tcPr>
          <w:p w:rsidR="005D20D0" w:rsidRPr="001B29D8" w:rsidRDefault="005D20D0" w:rsidP="00FB29C2">
            <w:pPr>
              <w:rPr>
                <w:rFonts w:ascii="Verdana" w:hAnsi="Verdana"/>
                <w:color w:val="000000"/>
                <w:sz w:val="20"/>
                <w:szCs w:val="20"/>
                <w:lang w:eastAsia="pl-PL"/>
              </w:rPr>
            </w:pPr>
          </w:p>
        </w:tc>
        <w:tc>
          <w:tcPr>
            <w:tcW w:w="832" w:type="pct"/>
            <w:vMerge/>
          </w:tcPr>
          <w:p w:rsidR="005D20D0" w:rsidRPr="001B29D8" w:rsidRDefault="005D20D0" w:rsidP="00FB29C2">
            <w:pPr>
              <w:rPr>
                <w:rFonts w:ascii="Verdana" w:hAnsi="Verdana"/>
                <w:color w:val="000000"/>
                <w:sz w:val="16"/>
                <w:szCs w:val="16"/>
                <w:lang w:eastAsia="pl-PL"/>
              </w:rPr>
            </w:pPr>
          </w:p>
        </w:tc>
        <w:tc>
          <w:tcPr>
            <w:tcW w:w="943" w:type="pct"/>
            <w:vMerge/>
          </w:tcPr>
          <w:p w:rsidR="005D20D0" w:rsidRPr="001B29D8" w:rsidRDefault="005D20D0" w:rsidP="00FB29C2">
            <w:pPr>
              <w:rPr>
                <w:rFonts w:ascii="Verdana" w:hAnsi="Verdana"/>
                <w:color w:val="000000"/>
                <w:sz w:val="16"/>
                <w:szCs w:val="16"/>
                <w:lang w:eastAsia="pl-PL"/>
              </w:rPr>
            </w:pPr>
          </w:p>
        </w:tc>
        <w:tc>
          <w:tcPr>
            <w:tcW w:w="1368" w:type="pct"/>
            <w:vMerge/>
          </w:tcPr>
          <w:p w:rsidR="005D20D0" w:rsidRPr="001B29D8" w:rsidRDefault="005D20D0" w:rsidP="00FB29C2">
            <w:pPr>
              <w:rPr>
                <w:rFonts w:ascii="Verdana" w:hAnsi="Verdana"/>
                <w:color w:val="000000"/>
                <w:sz w:val="16"/>
                <w:szCs w:val="16"/>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RAZEM NETTO</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Podatek VAT</w:t>
            </w:r>
            <w:r>
              <w:rPr>
                <w:rFonts w:ascii="Verdana" w:hAnsi="Verdana"/>
                <w:b/>
                <w:bCs/>
                <w:color w:val="000000"/>
                <w:sz w:val="20"/>
                <w:szCs w:val="20"/>
                <w:lang w:eastAsia="pl-PL"/>
              </w:rPr>
              <w:t xml:space="preserve"> 23%</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r w:rsidR="005D20D0" w:rsidRPr="001B29D8" w:rsidTr="005D20D0">
        <w:trPr>
          <w:trHeight w:val="315"/>
        </w:trPr>
        <w:tc>
          <w:tcPr>
            <w:tcW w:w="3632" w:type="pct"/>
            <w:gridSpan w:val="4"/>
            <w:vAlign w:val="center"/>
          </w:tcPr>
          <w:p w:rsidR="005D20D0" w:rsidRPr="001B29D8" w:rsidRDefault="005D20D0" w:rsidP="00FB29C2">
            <w:pPr>
              <w:jc w:val="center"/>
              <w:rPr>
                <w:rFonts w:ascii="Verdana" w:hAnsi="Verdana"/>
                <w:b/>
                <w:bCs/>
                <w:color w:val="000000"/>
                <w:sz w:val="20"/>
                <w:szCs w:val="20"/>
                <w:lang w:eastAsia="pl-PL"/>
              </w:rPr>
            </w:pPr>
            <w:r w:rsidRPr="001B29D8">
              <w:rPr>
                <w:rFonts w:ascii="Verdana" w:hAnsi="Verdana"/>
                <w:b/>
                <w:bCs/>
                <w:color w:val="000000"/>
                <w:sz w:val="20"/>
                <w:szCs w:val="20"/>
                <w:lang w:eastAsia="pl-PL"/>
              </w:rPr>
              <w:t>Ogółem brutto (cena oferty)</w:t>
            </w:r>
          </w:p>
        </w:tc>
        <w:tc>
          <w:tcPr>
            <w:tcW w:w="1368" w:type="pct"/>
            <w:vAlign w:val="center"/>
          </w:tcPr>
          <w:p w:rsidR="005D20D0" w:rsidRPr="001B29D8" w:rsidRDefault="005D20D0" w:rsidP="00FB29C2">
            <w:pPr>
              <w:jc w:val="center"/>
              <w:rPr>
                <w:rFonts w:ascii="Verdana" w:hAnsi="Verdana"/>
                <w:b/>
                <w:bCs/>
                <w:color w:val="000000"/>
                <w:sz w:val="20"/>
                <w:szCs w:val="20"/>
                <w:lang w:eastAsia="pl-PL"/>
              </w:rPr>
            </w:pPr>
          </w:p>
        </w:tc>
      </w:tr>
    </w:tbl>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5D20D0" w:rsidRDefault="005D20D0">
      <w:pPr>
        <w:jc w:val="both"/>
        <w:rPr>
          <w:rFonts w:ascii="Verdana" w:hAnsi="Verdana" w:cs="Arial"/>
          <w:i/>
          <w:iCs/>
          <w:sz w:val="20"/>
          <w:szCs w:val="20"/>
          <w:shd w:val="clear" w:color="auto" w:fill="FFFF00"/>
        </w:rPr>
      </w:pPr>
    </w:p>
    <w:p w:rsidR="003E5E9A" w:rsidRPr="001B323E" w:rsidRDefault="00A97502">
      <w:pPr>
        <w:jc w:val="both"/>
        <w:rPr>
          <w:rFonts w:ascii="Verdana" w:hAnsi="Verdana" w:cs="Arial"/>
          <w:sz w:val="20"/>
          <w:szCs w:val="20"/>
        </w:rPr>
      </w:pPr>
      <w:r w:rsidRPr="00A97502">
        <w:rPr>
          <w:rFonts w:ascii="Verdana" w:hAnsi="Verdana" w:cs="Arial"/>
          <w:sz w:val="20"/>
          <w:szCs w:val="20"/>
        </w:rPr>
        <w:t xml:space="preserve">_________________ dnia __ __ 20___ roku                                </w:t>
      </w:r>
    </w:p>
    <w:p w:rsidR="003E5E9A" w:rsidRPr="001B323E" w:rsidRDefault="00A97502">
      <w:pPr>
        <w:ind w:left="4956"/>
        <w:jc w:val="both"/>
        <w:rPr>
          <w:rFonts w:ascii="Verdana" w:hAnsi="Verdana" w:cs="Arial"/>
          <w:sz w:val="20"/>
          <w:szCs w:val="20"/>
        </w:rPr>
      </w:pPr>
      <w:r w:rsidRPr="00A97502">
        <w:rPr>
          <w:rFonts w:ascii="Verdana" w:hAnsi="Verdana" w:cs="Arial"/>
          <w:sz w:val="20"/>
          <w:szCs w:val="20"/>
        </w:rPr>
        <w:t xml:space="preserve">                             </w:t>
      </w:r>
    </w:p>
    <w:p w:rsidR="003E5E9A" w:rsidRPr="001B323E" w:rsidRDefault="00A97502" w:rsidP="00E64DAF">
      <w:pPr>
        <w:ind w:left="5616"/>
        <w:jc w:val="both"/>
        <w:rPr>
          <w:rFonts w:ascii="Verdana" w:hAnsi="Verdana" w:cs="Arial"/>
          <w:sz w:val="20"/>
          <w:szCs w:val="20"/>
        </w:rPr>
      </w:pPr>
      <w:r w:rsidRPr="00A97502">
        <w:rPr>
          <w:rFonts w:ascii="Verdana" w:hAnsi="Verdana" w:cs="Arial"/>
          <w:sz w:val="20"/>
          <w:szCs w:val="20"/>
        </w:rPr>
        <w:t xml:space="preserve">                                                                                 ___________________________</w:t>
      </w:r>
    </w:p>
    <w:p w:rsidR="003E5E9A" w:rsidRDefault="00A97502">
      <w:pPr>
        <w:pStyle w:val="tekstdokumentu"/>
        <w:sectPr w:rsidR="003E5E9A" w:rsidSect="005D20D0">
          <w:pgSz w:w="11906" w:h="16838"/>
          <w:pgMar w:top="953" w:right="1418" w:bottom="992" w:left="1418" w:header="709" w:footer="709" w:gutter="0"/>
          <w:cols w:space="708"/>
          <w:docGrid w:linePitch="272"/>
        </w:sectPr>
      </w:pPr>
      <w:r w:rsidRPr="00A97502">
        <w:rPr>
          <w:rFonts w:cs="Arial"/>
          <w:b w:val="0"/>
          <w:i/>
          <w:sz w:val="20"/>
          <w:szCs w:val="20"/>
        </w:rPr>
        <w:t xml:space="preserve"> (podpis Wykonawcy/Pełnomocnika)</w:t>
      </w: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3E5E9A">
      <w:pPr>
        <w:pStyle w:val="tekstdokumentu"/>
      </w:pPr>
    </w:p>
    <w:p w:rsidR="003E5E9A" w:rsidRPr="001B323E" w:rsidRDefault="00A97502">
      <w:pPr>
        <w:pStyle w:val="tekstdokumentu"/>
      </w:pPr>
      <w:r w:rsidRPr="00A97502">
        <w:t>Rozdział 3</w:t>
      </w:r>
    </w:p>
    <w:p w:rsidR="003E5E9A" w:rsidRPr="001B323E" w:rsidRDefault="00A97502">
      <w:pPr>
        <w:pStyle w:val="tekstdokumentu"/>
      </w:pPr>
      <w:r w:rsidRPr="00A97502">
        <w:t>Formularze dotyczące spełniania przez Wykonawców warunków udziału w postępowaniu:</w:t>
      </w:r>
    </w:p>
    <w:p w:rsidR="003E5E9A" w:rsidRPr="001B323E" w:rsidRDefault="00A97502">
      <w:pPr>
        <w:pStyle w:val="tekstdokumentu"/>
        <w:pageBreakBefore/>
      </w:pPr>
      <w:r w:rsidRPr="00A97502">
        <w:lastRenderedPageBreak/>
        <w:t>Formularz 3.1.1.</w:t>
      </w:r>
    </w:p>
    <w:p w:rsidR="003E5E9A" w:rsidRPr="001B323E" w:rsidRDefault="007275E9">
      <w:pPr>
        <w:pStyle w:val="Zwykytekst1"/>
        <w:spacing w:before="120"/>
        <w:jc w:val="right"/>
        <w:rPr>
          <w:rFonts w:ascii="Verdana" w:hAnsi="Verdana"/>
          <w:b/>
          <w:sz w:val="18"/>
          <w:szCs w:val="18"/>
        </w:rPr>
      </w:pPr>
      <w:r w:rsidRPr="007275E9">
        <w:rPr>
          <w:noProof/>
          <w:lang w:eastAsia="pl-PL"/>
        </w:rPr>
        <w:pict>
          <v:shapetype id="_x0000_t202" coordsize="21600,21600" o:spt="202" path="m,l,21600r21600,l21600,xe">
            <v:stroke joinstyle="miter"/>
            <v:path gradientshapeok="t" o:connecttype="rect"/>
          </v:shapetype>
          <v:shape id="_x0000_s1027" type="#_x0000_t202" style="position:absolute;left:0;text-align:left;margin-left:3.5pt;margin-top:24.05pt;width:163.95pt;height:59.95pt;z-index:251646976;mso-wrap-distance-left:9.05pt;mso-wrap-distance-right:9.05pt" wrapcoords="-99 -270 -99 21330 21699 21330 21699 -270 -99 -270" strokeweight=".5pt">
            <v:fill color2="black"/>
            <v:textbox style="mso-next-textbox:#_x0000_s1027"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rFonts w:ascii="Verdana" w:hAnsi="Verdana"/>
                      <w:i/>
                      <w:sz w:val="18"/>
                    </w:rPr>
                  </w:pPr>
                  <w:r>
                    <w:rPr>
                      <w:rFonts w:ascii="Verdana" w:hAnsi="Verdana"/>
                      <w:i/>
                      <w:sz w:val="18"/>
                    </w:rPr>
                    <w:t>(nazwa Wykonawcy)</w:t>
                  </w:r>
                </w:p>
              </w:txbxContent>
            </v:textbox>
            <w10:wrap type="tight"/>
          </v:shape>
        </w:pict>
      </w:r>
      <w:r w:rsidRPr="007275E9">
        <w:rPr>
          <w:noProof/>
          <w:lang w:eastAsia="pl-PL"/>
        </w:rPr>
        <w:pict>
          <v:shape id="_x0000_s1028" type="#_x0000_t202" style="position:absolute;left:0;text-align:left;margin-left:165.5pt;margin-top:24.05pt;width:310.85pt;height:59.95pt;z-index:251648000;mso-wrap-distance-left:9.05pt;mso-wrap-distance-right:9.05pt" wrapcoords="-52 -270 -52 21330 21652 21330 21652 -270 -52 -270" fillcolor="silver" strokeweight=".5pt">
            <v:fill color2="#3f3f3f"/>
            <v:textbox style="mso-next-textbox:#_x0000_s1028" inset="7.45pt,3.85pt,7.45pt,3.85pt">
              <w:txbxContent>
                <w:p w:rsidR="00FB29C2" w:rsidRDefault="00FB29C2">
                  <w:pPr>
                    <w:jc w:val="center"/>
                    <w:rPr>
                      <w:rFonts w:ascii="Verdana" w:hAnsi="Verdana"/>
                      <w:sz w:val="28"/>
                      <w:szCs w:val="28"/>
                    </w:rPr>
                  </w:pPr>
                  <w:r>
                    <w:rPr>
                      <w:rFonts w:ascii="Verdana" w:hAnsi="Verdana"/>
                      <w:sz w:val="28"/>
                      <w:szCs w:val="28"/>
                    </w:rPr>
                    <w:t>OŚWIADCZENIE</w:t>
                  </w:r>
                </w:p>
                <w:p w:rsidR="00FB29C2" w:rsidRDefault="00FB29C2">
                  <w:pPr>
                    <w:jc w:val="center"/>
                    <w:rPr>
                      <w:rFonts w:ascii="Verdana" w:hAnsi="Verdana"/>
                      <w:b/>
                      <w:iCs/>
                      <w:sz w:val="20"/>
                      <w:szCs w:val="20"/>
                    </w:rPr>
                  </w:pPr>
                  <w:r>
                    <w:rPr>
                      <w:rFonts w:ascii="Verdana" w:hAnsi="Verdana"/>
                      <w:sz w:val="20"/>
                      <w:szCs w:val="20"/>
                    </w:rPr>
                    <w:t>o braku podstaw do wykluczenia w okolicznościach</w:t>
                  </w:r>
                  <w:r>
                    <w:rPr>
                      <w:rFonts w:ascii="Verdana" w:hAnsi="Verdana"/>
                      <w:iCs/>
                      <w:sz w:val="20"/>
                      <w:szCs w:val="20"/>
                    </w:rPr>
                    <w:t xml:space="preserve"> o których mowa w art. 24 ust. 1 ustawy Pzp</w:t>
                  </w:r>
                  <w:r>
                    <w:rPr>
                      <w:rFonts w:ascii="Verdana" w:hAnsi="Verdana"/>
                      <w:b/>
                      <w:iCs/>
                      <w:sz w:val="20"/>
                      <w:szCs w:val="20"/>
                    </w:rPr>
                    <w:t>.</w:t>
                  </w:r>
                </w:p>
                <w:p w:rsidR="00FB29C2" w:rsidRDefault="00FB29C2">
                  <w:pPr>
                    <w:jc w:val="center"/>
                    <w:rPr>
                      <w:b/>
                      <w:sz w:val="28"/>
                    </w:rPr>
                  </w:pPr>
                </w:p>
                <w:p w:rsidR="00FB29C2" w:rsidRDefault="00FB29C2"/>
              </w:txbxContent>
            </v:textbox>
            <w10:wrap type="tight"/>
          </v:shape>
        </w:pict>
      </w:r>
    </w:p>
    <w:p w:rsidR="003E5E9A" w:rsidRPr="001B323E" w:rsidRDefault="003E5E9A">
      <w:pPr>
        <w:pStyle w:val="Zwykytekst1"/>
        <w:spacing w:before="120"/>
        <w:ind w:firstLine="360"/>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przetargu nieograniczonym na:</w:t>
      </w:r>
    </w:p>
    <w:p w:rsidR="003E5E9A" w:rsidRPr="001B323E" w:rsidRDefault="003E5E9A">
      <w:pPr>
        <w:pStyle w:val="Zwykytekst1"/>
        <w:spacing w:before="120"/>
        <w:jc w:val="both"/>
        <w:rPr>
          <w:rFonts w:ascii="Verdana" w:hAnsi="Verdana"/>
          <w:sz w:val="18"/>
          <w:szCs w:val="18"/>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w:t>
      </w:r>
    </w:p>
    <w:p w:rsidR="005168D5" w:rsidRPr="001B323E" w:rsidRDefault="005168D5">
      <w:pPr>
        <w:tabs>
          <w:tab w:val="left" w:pos="1134"/>
        </w:tabs>
        <w:ind w:right="-7"/>
        <w:jc w:val="both"/>
        <w:rPr>
          <w:rFonts w:ascii="Verdana" w:hAnsi="Verdana"/>
          <w:b/>
          <w:sz w:val="18"/>
          <w:szCs w:val="18"/>
        </w:rPr>
      </w:pPr>
    </w:p>
    <w:p w:rsidR="003E5E9A" w:rsidRPr="001B323E" w:rsidRDefault="003E5E9A">
      <w:pPr>
        <w:ind w:left="720"/>
        <w:jc w:val="center"/>
        <w:rPr>
          <w:rFonts w:ascii="Verdana" w:hAnsi="Verdana"/>
          <w:b/>
          <w:bCs/>
          <w:iCs/>
          <w:sz w:val="18"/>
          <w:szCs w:val="18"/>
        </w:rPr>
      </w:pPr>
      <w:r>
        <w:rPr>
          <w:rFonts w:ascii="Verdana" w:hAnsi="Verdana"/>
          <w:b/>
          <w:bCs/>
          <w:iCs/>
          <w:sz w:val="18"/>
          <w:szCs w:val="18"/>
        </w:rPr>
        <w:t xml:space="preserve"> </w:t>
      </w:r>
    </w:p>
    <w:p w:rsidR="003E5E9A" w:rsidRPr="001B323E" w:rsidRDefault="003E5E9A">
      <w:pPr>
        <w:tabs>
          <w:tab w:val="left" w:pos="8931"/>
        </w:tabs>
        <w:ind w:right="-83"/>
        <w:rPr>
          <w:rFonts w:ascii="Verdana" w:hAnsi="Verdana"/>
          <w:sz w:val="18"/>
          <w:szCs w:val="18"/>
        </w:rPr>
      </w:pPr>
    </w:p>
    <w:p w:rsidR="003E5E9A" w:rsidRPr="001B323E" w:rsidRDefault="003E5E9A">
      <w:pPr>
        <w:spacing w:line="280" w:lineRule="exact"/>
        <w:ind w:left="720"/>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W imieniu Wykonawcy ………………………………………………………………………..…….</w:t>
      </w:r>
    </w:p>
    <w:p w:rsidR="003E5E9A" w:rsidRPr="001B323E" w:rsidRDefault="003E5E9A">
      <w:pPr>
        <w:spacing w:before="120"/>
        <w:jc w:val="both"/>
        <w:rPr>
          <w:rFonts w:ascii="Verdana" w:hAnsi="Verdana"/>
          <w:sz w:val="18"/>
          <w:szCs w:val="18"/>
        </w:rPr>
      </w:pPr>
    </w:p>
    <w:p w:rsidR="003E5E9A" w:rsidRPr="001B323E" w:rsidRDefault="00A97502">
      <w:pPr>
        <w:spacing w:before="120"/>
        <w:jc w:val="both"/>
        <w:rPr>
          <w:rFonts w:ascii="Verdana" w:hAnsi="Verdana"/>
          <w:iCs/>
          <w:sz w:val="18"/>
          <w:szCs w:val="18"/>
        </w:rPr>
      </w:pPr>
      <w:r w:rsidRPr="00A97502">
        <w:rPr>
          <w:rFonts w:ascii="Verdana" w:hAnsi="Verdana"/>
          <w:sz w:val="18"/>
          <w:szCs w:val="18"/>
        </w:rPr>
        <w:t>oświadczam, że</w:t>
      </w:r>
      <w:r w:rsidRPr="00A97502">
        <w:rPr>
          <w:rFonts w:ascii="Verdana" w:hAnsi="Verdana"/>
          <w:bCs/>
          <w:iCs/>
          <w:sz w:val="18"/>
          <w:szCs w:val="18"/>
        </w:rPr>
        <w:t xml:space="preserve"> brak jest podstaw do wykluczenia nas z postępowania </w:t>
      </w:r>
      <w:r w:rsidRPr="00A97502">
        <w:rPr>
          <w:rFonts w:ascii="Verdana" w:hAnsi="Verdana"/>
          <w:iCs/>
          <w:sz w:val="18"/>
          <w:szCs w:val="18"/>
        </w:rPr>
        <w:t>z powodu niespełnienia warunków o których mowa w art. 24 ust. 1 ustawy Pzp.</w:t>
      </w: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b/>
          <w:sz w:val="18"/>
          <w:szCs w:val="18"/>
        </w:rPr>
      </w:pPr>
    </w:p>
    <w:p w:rsidR="003E5E9A" w:rsidRPr="001B323E" w:rsidRDefault="003E5E9A">
      <w:pPr>
        <w:spacing w:before="120"/>
        <w:jc w:val="both"/>
        <w:rPr>
          <w:rFonts w:ascii="Verdana" w:hAnsi="Verdana"/>
          <w:b/>
          <w:sz w:val="18"/>
          <w:szCs w:val="18"/>
        </w:rPr>
      </w:pP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__ 2013 roku</w:t>
      </w:r>
    </w:p>
    <w:p w:rsidR="003E5E9A" w:rsidRPr="001B323E" w:rsidRDefault="003E5E9A">
      <w:pPr>
        <w:pStyle w:val="Zwykytekst1"/>
        <w:spacing w:before="120"/>
        <w:ind w:firstLine="5220"/>
        <w:jc w:val="center"/>
        <w:rPr>
          <w:rFonts w:ascii="Verdana" w:hAnsi="Verdana"/>
          <w:i/>
          <w:sz w:val="18"/>
          <w:szCs w:val="18"/>
        </w:rPr>
      </w:pPr>
    </w:p>
    <w:p w:rsidR="003E5E9A" w:rsidRPr="001B323E" w:rsidRDefault="00A97502">
      <w:pPr>
        <w:pStyle w:val="Zwykytekst1"/>
        <w:spacing w:before="120"/>
        <w:ind w:firstLine="5220"/>
        <w:jc w:val="center"/>
        <w:rPr>
          <w:rFonts w:ascii="Verdana" w:hAnsi="Verdana"/>
          <w:i/>
          <w:sz w:val="18"/>
          <w:szCs w:val="18"/>
        </w:rPr>
      </w:pPr>
      <w:r w:rsidRPr="00A97502">
        <w:rPr>
          <w:rFonts w:ascii="Verdana" w:hAnsi="Verdana"/>
          <w:i/>
          <w:sz w:val="18"/>
          <w:szCs w:val="18"/>
        </w:rPr>
        <w:t>_______________________________</w:t>
      </w:r>
    </w:p>
    <w:p w:rsidR="003E5E9A" w:rsidRPr="001B323E" w:rsidRDefault="00A97502">
      <w:pPr>
        <w:pStyle w:val="Zwykytekst1"/>
        <w:spacing w:before="120"/>
        <w:ind w:firstLine="4500"/>
        <w:jc w:val="center"/>
        <w:rPr>
          <w:rFonts w:ascii="Verdana" w:hAnsi="Verdana"/>
          <w:i/>
          <w:sz w:val="18"/>
          <w:szCs w:val="18"/>
        </w:rPr>
      </w:pPr>
      <w:r w:rsidRPr="00A97502">
        <w:rPr>
          <w:rFonts w:ascii="Verdana" w:hAnsi="Verdana"/>
          <w:i/>
          <w:sz w:val="18"/>
          <w:szCs w:val="18"/>
        </w:rPr>
        <w:t xml:space="preserve">         (podpis Wykonawcy/Pełnomocnika)</w:t>
      </w: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ind w:left="360"/>
        <w:jc w:val="both"/>
        <w:rPr>
          <w:rFonts w:ascii="Verdana" w:hAnsi="Verdana"/>
          <w:b/>
          <w:sz w:val="18"/>
          <w:szCs w:val="18"/>
        </w:rPr>
      </w:pPr>
    </w:p>
    <w:p w:rsidR="003E5E9A" w:rsidRPr="001B323E" w:rsidRDefault="00A97502">
      <w:pPr>
        <w:jc w:val="both"/>
        <w:rPr>
          <w:rFonts w:ascii="Verdana" w:hAnsi="Verdana"/>
          <w:sz w:val="18"/>
          <w:szCs w:val="18"/>
        </w:rPr>
      </w:pPr>
      <w:r w:rsidRPr="00A97502">
        <w:rPr>
          <w:rFonts w:ascii="Verdana" w:hAnsi="Verdana"/>
          <w:i/>
          <w:sz w:val="18"/>
          <w:szCs w:val="18"/>
        </w:rPr>
        <w:t xml:space="preserve">UWAGA: </w:t>
      </w:r>
      <w:r w:rsidRPr="00A97502">
        <w:rPr>
          <w:rFonts w:ascii="Verdana" w:hAnsi="Verdana"/>
          <w:sz w:val="18"/>
          <w:szCs w:val="18"/>
        </w:rPr>
        <w:t>niniejsze „Oświadczenie o braku podstaw do wykluczenia, w okolicznościach o których mowa w art. 24 ust. 1 ustawy Pzp” składa każdy z Wykonawców wspólnie ubiegających się o udzielenie zamówienia.</w:t>
      </w:r>
    </w:p>
    <w:p w:rsidR="003E5E9A" w:rsidRPr="001B323E" w:rsidRDefault="003E5E9A">
      <w:pPr>
        <w:pStyle w:val="tytu0"/>
        <w:pageBreakBefore/>
      </w:pPr>
    </w:p>
    <w:p w:rsidR="003E5E9A" w:rsidRPr="001B323E" w:rsidRDefault="007275E9">
      <w:pPr>
        <w:pStyle w:val="Zwykytekst1"/>
        <w:spacing w:before="120"/>
        <w:jc w:val="right"/>
        <w:rPr>
          <w:rFonts w:ascii="Verdana" w:hAnsi="Verdana"/>
          <w:b/>
          <w:sz w:val="18"/>
          <w:szCs w:val="18"/>
        </w:rPr>
      </w:pPr>
      <w:r w:rsidRPr="007275E9">
        <w:rPr>
          <w:noProof/>
          <w:lang w:eastAsia="pl-PL"/>
        </w:rPr>
        <w:pict>
          <v:shape id="_x0000_s1029" type="#_x0000_t202" style="position:absolute;left:0;text-align:left;margin-left:3.5pt;margin-top:24.05pt;width:163.95pt;height:59.95pt;z-index:251649024;mso-wrap-distance-left:9.05pt;mso-wrap-distance-right:9.05pt" wrapcoords="-99 -270 -99 21330 21699 21330 21699 -270 -99 -270" strokeweight=".5pt">
            <v:fill color2="black"/>
            <v:textbox style="mso-next-textbox:#_x0000_s1029"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6"/>
                      <w:szCs w:val="16"/>
                    </w:rPr>
                  </w:pPr>
                  <w:r>
                    <w:rPr>
                      <w:rFonts w:ascii="Verdana" w:hAnsi="Verdana"/>
                      <w:i/>
                      <w:sz w:val="16"/>
                      <w:szCs w:val="16"/>
                    </w:rPr>
                    <w:t>(nazwa Wykonawcy/Wykonawców</w:t>
                  </w:r>
                  <w:r>
                    <w:rPr>
                      <w:i/>
                      <w:sz w:val="16"/>
                      <w:szCs w:val="16"/>
                    </w:rPr>
                    <w:t>)</w:t>
                  </w:r>
                </w:p>
              </w:txbxContent>
            </v:textbox>
            <w10:wrap type="tight"/>
          </v:shape>
        </w:pict>
      </w:r>
      <w:r w:rsidRPr="007275E9">
        <w:rPr>
          <w:noProof/>
          <w:lang w:eastAsia="pl-PL"/>
        </w:rPr>
        <w:pict>
          <v:shape id="_x0000_s1030" type="#_x0000_t202" style="position:absolute;left:0;text-align:left;margin-left:165.5pt;margin-top:24.05pt;width:310.85pt;height:59.95pt;z-index:251650048;mso-wrap-distance-left:9.05pt;mso-wrap-distance-right:9.05pt" wrapcoords="-52 -270 -52 21330 21652 21330 21652 -270 -52 -270" fillcolor="silver" strokeweight=".5pt">
            <v:fill color2="#3f3f3f"/>
            <v:textbox style="mso-next-textbox:#_x0000_s1030" inset="7.45pt,3.85pt,7.45pt,3.85pt">
              <w:txbxContent>
                <w:p w:rsidR="00FB29C2" w:rsidRDefault="00FB29C2">
                  <w:pPr>
                    <w:jc w:val="center"/>
                    <w:rPr>
                      <w:rFonts w:ascii="Verdana" w:hAnsi="Verdana"/>
                      <w:sz w:val="28"/>
                      <w:szCs w:val="28"/>
                    </w:rPr>
                  </w:pPr>
                  <w:r>
                    <w:rPr>
                      <w:rFonts w:ascii="Verdana" w:hAnsi="Verdana"/>
                      <w:sz w:val="28"/>
                      <w:szCs w:val="28"/>
                    </w:rPr>
                    <w:t>OŚWIADCZENIE</w:t>
                  </w:r>
                </w:p>
                <w:p w:rsidR="00FB29C2" w:rsidRDefault="00FB29C2">
                  <w:pPr>
                    <w:jc w:val="center"/>
                    <w:rPr>
                      <w:rFonts w:ascii="Verdana" w:hAnsi="Verdana"/>
                      <w:sz w:val="20"/>
                      <w:szCs w:val="20"/>
                    </w:rPr>
                  </w:pPr>
                  <w:r>
                    <w:rPr>
                      <w:rFonts w:ascii="Verdana" w:hAnsi="Verdana"/>
                      <w:sz w:val="20"/>
                      <w:szCs w:val="20"/>
                    </w:rPr>
                    <w:t>o spełnianiu warunków udziału w postępowaniu</w:t>
                  </w:r>
                </w:p>
                <w:p w:rsidR="00FB29C2" w:rsidRDefault="00FB29C2">
                  <w:pPr>
                    <w:jc w:val="center"/>
                    <w:rPr>
                      <w:rFonts w:ascii="Verdana" w:hAnsi="Verdana"/>
                      <w:sz w:val="20"/>
                      <w:szCs w:val="20"/>
                    </w:rPr>
                  </w:pPr>
                  <w:r>
                    <w:rPr>
                      <w:rFonts w:ascii="Verdana" w:hAnsi="Verdana"/>
                      <w:sz w:val="20"/>
                      <w:szCs w:val="20"/>
                    </w:rPr>
                    <w:t>o których mowa w art. 22 ust. 1 ustawy Pzp.</w:t>
                  </w:r>
                </w:p>
                <w:p w:rsidR="00FB29C2" w:rsidRDefault="00FB29C2"/>
              </w:txbxContent>
            </v:textbox>
            <w10:wrap type="tight"/>
          </v:shape>
        </w:pict>
      </w:r>
      <w:r w:rsidR="00A97502" w:rsidRPr="00A97502">
        <w:rPr>
          <w:rFonts w:ascii="Verdana" w:hAnsi="Verdana"/>
          <w:b/>
          <w:sz w:val="18"/>
          <w:szCs w:val="18"/>
        </w:rPr>
        <w:t>Formularz 3.1.2.</w:t>
      </w:r>
    </w:p>
    <w:p w:rsidR="003E5E9A" w:rsidRPr="001B323E" w:rsidRDefault="003E5E9A">
      <w:pPr>
        <w:pStyle w:val="Zwykytekst1"/>
        <w:spacing w:before="120"/>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przetargu nieograniczonym na:</w:t>
      </w:r>
    </w:p>
    <w:p w:rsidR="003E5E9A" w:rsidRPr="001B323E" w:rsidRDefault="003E5E9A">
      <w:pPr>
        <w:spacing w:after="120"/>
        <w:jc w:val="both"/>
        <w:rPr>
          <w:rFonts w:ascii="Verdana" w:hAnsi="Verdana"/>
          <w:b/>
          <w:sz w:val="18"/>
          <w:szCs w:val="18"/>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w:t>
      </w:r>
      <w:r w:rsidR="00A97502" w:rsidRPr="00A97502">
        <w:rPr>
          <w:rFonts w:ascii="Verdana" w:hAnsi="Verdana"/>
          <w:b/>
          <w:sz w:val="18"/>
          <w:szCs w:val="18"/>
        </w:rPr>
        <w:t>otopa (bez węzła) do węzła Puławska wraz z odcinkiem drogi ekspresowej S8 od węzła Salomea do węzła Opacz oraz odcinkiem drogi ekspresowej S79 od węzła Lotnisko do węzła Marynarska, wraz z węzłami i skrzyżowaniami oraz wszystkimi obiektami inżynierskimi, zwanych dalej „drogą”, w okresie 72 miesięcy.</w:t>
      </w:r>
    </w:p>
    <w:p w:rsidR="005168D5" w:rsidRPr="001B323E" w:rsidRDefault="005168D5">
      <w:pPr>
        <w:tabs>
          <w:tab w:val="left" w:pos="1134"/>
        </w:tabs>
        <w:ind w:right="-7"/>
        <w:jc w:val="both"/>
        <w:rPr>
          <w:rFonts w:ascii="Verdana" w:hAnsi="Verdana"/>
          <w:b/>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3E5E9A">
      <w:pPr>
        <w:pStyle w:val="Tekstpodstawowy"/>
        <w:jc w:val="left"/>
        <w:rPr>
          <w:rFonts w:ascii="Verdana" w:hAnsi="Verdana"/>
          <w:b w:val="0"/>
          <w:sz w:val="18"/>
          <w:szCs w:val="18"/>
          <w:u w:val="none"/>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W imieniu Wykonawcy/Wykonawców</w:t>
      </w:r>
      <w:r w:rsidR="003E5E9A" w:rsidRPr="00A3761E">
        <w:rPr>
          <w:rFonts w:ascii="Verdana" w:hAnsi="Verdana"/>
          <w:b/>
          <w:sz w:val="18"/>
          <w:szCs w:val="18"/>
        </w:rPr>
        <w:t xml:space="preserve"> </w:t>
      </w:r>
      <w:r w:rsidRPr="00A97502">
        <w:rPr>
          <w:rFonts w:ascii="Verdana" w:hAnsi="Verdana"/>
          <w:sz w:val="18"/>
          <w:szCs w:val="18"/>
        </w:rPr>
        <w:t>………………………………………………………………………..………….</w:t>
      </w:r>
    </w:p>
    <w:p w:rsidR="003E5E9A" w:rsidRPr="001B323E" w:rsidRDefault="003E5E9A">
      <w:pPr>
        <w:pStyle w:val="Tekstpodstawowywcity"/>
        <w:tabs>
          <w:tab w:val="left" w:pos="0"/>
        </w:tabs>
        <w:ind w:right="-2" w:firstLine="0"/>
        <w:rPr>
          <w:rFonts w:ascii="Verdana" w:hAnsi="Verdana" w:cs="Arial"/>
          <w:b w:val="0"/>
          <w:i/>
          <w:iCs/>
          <w:sz w:val="18"/>
          <w:szCs w:val="18"/>
        </w:rPr>
      </w:pPr>
    </w:p>
    <w:p w:rsidR="003E5E9A" w:rsidRPr="001B323E" w:rsidRDefault="003E5E9A">
      <w:pPr>
        <w:spacing w:before="120"/>
        <w:jc w:val="both"/>
        <w:rPr>
          <w:rFonts w:ascii="Verdana" w:hAnsi="Verdana"/>
          <w:sz w:val="18"/>
          <w:szCs w:val="18"/>
        </w:rPr>
      </w:pPr>
    </w:p>
    <w:p w:rsidR="003E5E9A" w:rsidRPr="001B323E" w:rsidRDefault="00A97502">
      <w:pPr>
        <w:spacing w:before="120"/>
        <w:jc w:val="both"/>
        <w:rPr>
          <w:rFonts w:ascii="Verdana" w:hAnsi="Verdana"/>
          <w:bCs/>
          <w:iCs/>
          <w:sz w:val="18"/>
          <w:szCs w:val="18"/>
        </w:rPr>
      </w:pPr>
      <w:r w:rsidRPr="00A97502">
        <w:rPr>
          <w:rFonts w:ascii="Verdana" w:hAnsi="Verdana"/>
          <w:sz w:val="18"/>
          <w:szCs w:val="18"/>
        </w:rPr>
        <w:t>oświadczamy, że</w:t>
      </w:r>
      <w:r w:rsidRPr="00A97502">
        <w:rPr>
          <w:rFonts w:ascii="Verdana" w:hAnsi="Verdana"/>
          <w:bCs/>
          <w:i/>
          <w:iCs/>
          <w:sz w:val="18"/>
          <w:szCs w:val="18"/>
        </w:rPr>
        <w:t xml:space="preserve"> </w:t>
      </w:r>
      <w:r w:rsidRPr="00A97502">
        <w:rPr>
          <w:rFonts w:ascii="Verdana" w:hAnsi="Verdana"/>
          <w:bCs/>
          <w:iCs/>
          <w:sz w:val="18"/>
          <w:szCs w:val="18"/>
        </w:rPr>
        <w:t>spełniamy warunki udziału w wyżej wymienionym postępowaniu o udzielenie zamówienia.</w:t>
      </w:r>
    </w:p>
    <w:p w:rsidR="003E5E9A" w:rsidRPr="001B323E" w:rsidRDefault="003E5E9A">
      <w:pPr>
        <w:spacing w:before="120"/>
        <w:jc w:val="both"/>
        <w:rPr>
          <w:rFonts w:ascii="Verdana" w:hAnsi="Verdana"/>
          <w:b/>
          <w:sz w:val="18"/>
          <w:szCs w:val="18"/>
        </w:rPr>
      </w:pPr>
    </w:p>
    <w:p w:rsidR="003E5E9A" w:rsidRPr="001B323E" w:rsidRDefault="003E5E9A">
      <w:pPr>
        <w:pStyle w:val="Zwykytekst1"/>
        <w:spacing w:before="120"/>
        <w:jc w:val="both"/>
        <w:rPr>
          <w:rFonts w:ascii="Verdana" w:hAnsi="Verdana"/>
          <w:b/>
          <w:sz w:val="18"/>
          <w:szCs w:val="18"/>
        </w:rPr>
      </w:pPr>
    </w:p>
    <w:p w:rsidR="003E5E9A" w:rsidRPr="001B323E" w:rsidRDefault="003E5E9A">
      <w:pPr>
        <w:spacing w:before="120"/>
        <w:jc w:val="both"/>
        <w:rPr>
          <w:rFonts w:ascii="Verdana" w:hAnsi="Verdana"/>
          <w:b/>
          <w:sz w:val="18"/>
          <w:szCs w:val="18"/>
        </w:rPr>
      </w:pPr>
    </w:p>
    <w:p w:rsidR="003E5E9A" w:rsidRPr="001B323E" w:rsidRDefault="003E5E9A">
      <w:pPr>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__ 2013 roku</w:t>
      </w:r>
    </w:p>
    <w:p w:rsidR="003E5E9A" w:rsidRPr="001B323E" w:rsidRDefault="003E5E9A">
      <w:pPr>
        <w:pStyle w:val="Zwykytekst1"/>
        <w:spacing w:before="120"/>
        <w:jc w:val="center"/>
        <w:rPr>
          <w:rFonts w:ascii="Verdana" w:hAnsi="Verdana"/>
          <w:i/>
          <w:sz w:val="18"/>
          <w:szCs w:val="18"/>
        </w:rPr>
      </w:pPr>
    </w:p>
    <w:p w:rsidR="003E5E9A" w:rsidRPr="001B323E" w:rsidRDefault="003E5E9A">
      <w:pPr>
        <w:pStyle w:val="Zwykytekst1"/>
        <w:spacing w:before="120"/>
        <w:jc w:val="center"/>
        <w:rPr>
          <w:rFonts w:ascii="Verdana" w:hAnsi="Verdana"/>
          <w:i/>
          <w:sz w:val="18"/>
          <w:szCs w:val="18"/>
        </w:rPr>
      </w:pP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Pr="00C41695">
        <w:rPr>
          <w:rFonts w:ascii="Verdana" w:hAnsi="Verdana"/>
          <w:i/>
          <w:sz w:val="18"/>
          <w:szCs w:val="18"/>
        </w:rPr>
        <w:tab/>
      </w:r>
      <w:r w:rsidR="00A97502" w:rsidRPr="00A97502">
        <w:rPr>
          <w:rFonts w:ascii="Verdana" w:hAnsi="Verdana"/>
          <w:i/>
          <w:sz w:val="18"/>
          <w:szCs w:val="18"/>
        </w:rPr>
        <w:t>_______________________________</w:t>
      </w:r>
    </w:p>
    <w:p w:rsidR="003E5E9A" w:rsidRPr="001B323E" w:rsidRDefault="00A97502">
      <w:pPr>
        <w:pStyle w:val="Zwykytekst1"/>
        <w:spacing w:before="120"/>
        <w:jc w:val="center"/>
        <w:rPr>
          <w:rFonts w:ascii="Verdana" w:hAnsi="Verdana"/>
          <w:i/>
          <w:sz w:val="18"/>
          <w:szCs w:val="18"/>
        </w:rPr>
      </w:pPr>
      <w:r w:rsidRPr="00A97502">
        <w:rPr>
          <w:rFonts w:ascii="Verdana" w:hAnsi="Verdana"/>
          <w:i/>
          <w:sz w:val="18"/>
          <w:szCs w:val="18"/>
        </w:rPr>
        <w:t xml:space="preserve">        </w:t>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003E5E9A" w:rsidRPr="00C41695">
        <w:rPr>
          <w:rFonts w:ascii="Verdana" w:hAnsi="Verdana"/>
          <w:i/>
          <w:sz w:val="18"/>
          <w:szCs w:val="18"/>
        </w:rPr>
        <w:tab/>
      </w:r>
      <w:r w:rsidRPr="00A97502">
        <w:rPr>
          <w:rFonts w:ascii="Verdana" w:hAnsi="Verdana"/>
          <w:i/>
          <w:sz w:val="18"/>
          <w:szCs w:val="18"/>
        </w:rPr>
        <w:t xml:space="preserve"> (podpis Wykonawcy/Pełnomocnika)</w:t>
      </w: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rPr>
          <w:rFonts w:ascii="Verdana" w:hAnsi="Verdana"/>
          <w:iCs/>
          <w:sz w:val="18"/>
          <w:szCs w:val="18"/>
        </w:rPr>
      </w:pPr>
    </w:p>
    <w:p w:rsidR="003E5E9A" w:rsidRPr="001B323E" w:rsidRDefault="003E5E9A">
      <w:pPr>
        <w:pStyle w:val="Zwykytekst1"/>
        <w:spacing w:before="120"/>
        <w:rPr>
          <w:rFonts w:ascii="Verdana" w:hAnsi="Verdana"/>
          <w:iCs/>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i/>
          <w:sz w:val="18"/>
          <w:szCs w:val="18"/>
        </w:rPr>
        <w:t xml:space="preserve">UWAGA: </w:t>
      </w:r>
      <w:r w:rsidRPr="00A97502">
        <w:rPr>
          <w:rFonts w:ascii="Verdana" w:hAnsi="Verdana"/>
          <w:sz w:val="18"/>
          <w:szCs w:val="18"/>
        </w:rPr>
        <w:t>w przypadku Wykonawców wspólnie ubiegających się o udzielenie zamówienia, niniejsze „Oświadczenie o spełnianiu warunków udziału w postępowaniu, o których mowa w art. 22 ust. 1 ustawy Pzp”, powinno być złożone jedno w imieniu wszystkich Wykonawców</w:t>
      </w:r>
    </w:p>
    <w:p w:rsidR="003E5E9A" w:rsidRPr="001B323E" w:rsidRDefault="003E5E9A">
      <w:pPr>
        <w:pStyle w:val="Zwykytekst1"/>
        <w:spacing w:before="120"/>
        <w:jc w:val="both"/>
        <w:rPr>
          <w:rFonts w:ascii="Verdana" w:hAnsi="Verdana"/>
          <w:i/>
          <w:sz w:val="18"/>
          <w:szCs w:val="18"/>
        </w:rPr>
      </w:pPr>
    </w:p>
    <w:p w:rsidR="003E5E9A" w:rsidRPr="001B323E" w:rsidRDefault="003E5E9A">
      <w:pPr>
        <w:pStyle w:val="Zwykytekst1"/>
        <w:spacing w:before="120"/>
        <w:jc w:val="center"/>
        <w:rPr>
          <w:rFonts w:ascii="Verdana" w:hAnsi="Verdana"/>
          <w:b/>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tabs>
          <w:tab w:val="left" w:pos="3225"/>
        </w:tabs>
        <w:spacing w:before="120"/>
        <w:rPr>
          <w:rFonts w:ascii="Verdana" w:hAnsi="Verdana"/>
          <w:sz w:val="18"/>
          <w:szCs w:val="18"/>
        </w:rPr>
      </w:pPr>
    </w:p>
    <w:p w:rsidR="003E5E9A" w:rsidRPr="001B323E" w:rsidRDefault="003E5E9A">
      <w:pPr>
        <w:pStyle w:val="Zwykytekst1"/>
        <w:spacing w:line="276" w:lineRule="auto"/>
        <w:jc w:val="right"/>
        <w:rPr>
          <w:rFonts w:ascii="Verdana" w:hAnsi="Verdana"/>
          <w:b/>
          <w:sz w:val="18"/>
          <w:szCs w:val="18"/>
        </w:rPr>
      </w:pPr>
      <w:r w:rsidRPr="00A3761E">
        <w:rPr>
          <w:rFonts w:ascii="Verdana" w:hAnsi="Verdana"/>
          <w:b/>
          <w:sz w:val="18"/>
          <w:szCs w:val="18"/>
        </w:rPr>
        <w:t>Formularz 3.1.3.</w:t>
      </w:r>
    </w:p>
    <w:p w:rsidR="003E5E9A" w:rsidRPr="001B323E" w:rsidRDefault="003E5E9A">
      <w:pPr>
        <w:pStyle w:val="Zwykytekst1"/>
        <w:spacing w:line="276" w:lineRule="auto"/>
        <w:jc w:val="right"/>
        <w:rPr>
          <w:rFonts w:ascii="Verdana" w:hAnsi="Verdana"/>
          <w:sz w:val="18"/>
          <w:szCs w:val="18"/>
        </w:rPr>
      </w:pPr>
    </w:p>
    <w:tbl>
      <w:tblPr>
        <w:tblW w:w="0" w:type="auto"/>
        <w:tblInd w:w="70" w:type="dxa"/>
        <w:tblLayout w:type="fixed"/>
        <w:tblCellMar>
          <w:left w:w="70" w:type="dxa"/>
          <w:right w:w="70" w:type="dxa"/>
        </w:tblCellMar>
        <w:tblLook w:val="0000"/>
      </w:tblPr>
      <w:tblGrid>
        <w:gridCol w:w="3600"/>
        <w:gridCol w:w="5600"/>
      </w:tblGrid>
      <w:tr w:rsidR="003E5E9A" w:rsidRPr="001B323E">
        <w:trPr>
          <w:trHeight w:val="360"/>
        </w:trPr>
        <w:tc>
          <w:tcPr>
            <w:tcW w:w="3600" w:type="dxa"/>
            <w:tcBorders>
              <w:top w:val="single" w:sz="4" w:space="0" w:color="000000"/>
              <w:left w:val="single" w:sz="4" w:space="0" w:color="000000"/>
              <w:bottom w:val="single" w:sz="4" w:space="0" w:color="000000"/>
            </w:tcBorders>
          </w:tcPr>
          <w:p w:rsidR="003E5E9A" w:rsidRPr="001B323E" w:rsidRDefault="003E5E9A">
            <w:pPr>
              <w:snapToGrid w:val="0"/>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3E5E9A">
            <w:pPr>
              <w:spacing w:line="276" w:lineRule="auto"/>
              <w:jc w:val="center"/>
              <w:rPr>
                <w:rFonts w:ascii="Verdana" w:hAnsi="Verdana"/>
                <w:i/>
                <w:sz w:val="18"/>
                <w:szCs w:val="18"/>
              </w:rPr>
            </w:pPr>
          </w:p>
          <w:p w:rsidR="003E5E9A" w:rsidRPr="001B323E" w:rsidRDefault="00A97502">
            <w:pPr>
              <w:pStyle w:val="Zwykytekst1"/>
              <w:tabs>
                <w:tab w:val="left" w:leader="dot" w:pos="9072"/>
              </w:tabs>
              <w:spacing w:before="120" w:line="276" w:lineRule="auto"/>
              <w:jc w:val="center"/>
              <w:rPr>
                <w:rFonts w:ascii="Verdana" w:hAnsi="Verdana"/>
                <w:i/>
                <w:sz w:val="18"/>
                <w:szCs w:val="18"/>
              </w:rPr>
            </w:pPr>
            <w:r w:rsidRPr="00A97502">
              <w:rPr>
                <w:rFonts w:ascii="Verdana" w:hAnsi="Verdana"/>
                <w:i/>
                <w:sz w:val="18"/>
                <w:szCs w:val="18"/>
              </w:rPr>
              <w:t>(nazwa podmiotu)</w:t>
            </w:r>
          </w:p>
        </w:tc>
        <w:tc>
          <w:tcPr>
            <w:tcW w:w="5600"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3E5E9A" w:rsidRPr="001B323E" w:rsidRDefault="003E5E9A">
            <w:pPr>
              <w:snapToGrid w:val="0"/>
              <w:spacing w:line="276" w:lineRule="auto"/>
              <w:jc w:val="center"/>
              <w:rPr>
                <w:rFonts w:ascii="Verdana" w:hAnsi="Verdana"/>
                <w:b/>
                <w:sz w:val="18"/>
                <w:szCs w:val="18"/>
              </w:rPr>
            </w:pPr>
            <w:r w:rsidRPr="00A3761E">
              <w:rPr>
                <w:rFonts w:ascii="Verdana" w:hAnsi="Verdana"/>
                <w:b/>
                <w:sz w:val="18"/>
                <w:szCs w:val="18"/>
              </w:rPr>
              <w:t>OŚWIADCZENIE</w:t>
            </w:r>
          </w:p>
          <w:p w:rsidR="003E5E9A" w:rsidRPr="001B323E" w:rsidRDefault="003E5E9A">
            <w:pPr>
              <w:pStyle w:val="Zwykytekst1"/>
              <w:tabs>
                <w:tab w:val="left" w:leader="dot" w:pos="9072"/>
              </w:tabs>
              <w:spacing w:before="120" w:line="276" w:lineRule="auto"/>
              <w:ind w:left="180"/>
              <w:jc w:val="center"/>
              <w:rPr>
                <w:rFonts w:ascii="Verdana" w:hAnsi="Verdana"/>
                <w:b/>
                <w:sz w:val="18"/>
                <w:szCs w:val="18"/>
              </w:rPr>
            </w:pPr>
            <w:r w:rsidRPr="00A3761E">
              <w:rPr>
                <w:rFonts w:ascii="Verdana" w:hAnsi="Verdana"/>
                <w:b/>
                <w:sz w:val="18"/>
                <w:szCs w:val="18"/>
              </w:rPr>
              <w:t xml:space="preserve">o braku podstaw do wykluczenia w okolicznościach o których </w:t>
            </w:r>
            <w:r w:rsidR="00A97502" w:rsidRPr="00A97502">
              <w:rPr>
                <w:rFonts w:ascii="Verdana" w:hAnsi="Verdana"/>
                <w:b/>
                <w:sz w:val="18"/>
                <w:szCs w:val="18"/>
              </w:rPr>
              <w:t xml:space="preserve">mowa w art.  24 ust.1 ustawy Pzp </w:t>
            </w:r>
            <w:r w:rsidRPr="00C41695">
              <w:rPr>
                <w:rFonts w:ascii="Verdana" w:hAnsi="Verdana"/>
                <w:b/>
                <w:sz w:val="18"/>
                <w:szCs w:val="18"/>
              </w:rPr>
              <w:t>–</w:t>
            </w:r>
            <w:r w:rsidR="00A97502" w:rsidRPr="00A97502">
              <w:rPr>
                <w:rFonts w:ascii="Verdana" w:hAnsi="Verdana"/>
                <w:b/>
                <w:sz w:val="18"/>
                <w:szCs w:val="18"/>
              </w:rPr>
              <w:t xml:space="preserve"> w odniesieniu do podmiotów na zasobach których Wykonawca polega wykazując spełnianie warunków, o których mowa w art. 22 ust. 1 ustawy Pzp, a które to podmioty będą brały udział w realizacji części</w:t>
            </w:r>
            <w:r w:rsidR="00A97502" w:rsidRPr="00A97502">
              <w:rPr>
                <w:rFonts w:ascii="Verdana" w:hAnsi="Verdana"/>
                <w:sz w:val="18"/>
                <w:szCs w:val="18"/>
              </w:rPr>
              <w:t xml:space="preserve"> </w:t>
            </w:r>
            <w:r w:rsidRPr="00A3761E">
              <w:rPr>
                <w:rFonts w:ascii="Verdana" w:hAnsi="Verdana"/>
                <w:b/>
                <w:sz w:val="18"/>
                <w:szCs w:val="18"/>
              </w:rPr>
              <w:t>zamówienia</w:t>
            </w:r>
          </w:p>
        </w:tc>
      </w:tr>
    </w:tbl>
    <w:p w:rsidR="003E5E9A" w:rsidRPr="001B323E" w:rsidRDefault="003E5E9A">
      <w:pPr>
        <w:pStyle w:val="Zwykytekst1"/>
        <w:spacing w:line="276" w:lineRule="auto"/>
        <w:jc w:val="both"/>
      </w:pPr>
    </w:p>
    <w:p w:rsidR="003E5E9A" w:rsidRPr="001B323E" w:rsidRDefault="00A97502">
      <w:pPr>
        <w:spacing w:after="120"/>
        <w:jc w:val="both"/>
        <w:rPr>
          <w:rFonts w:ascii="Verdana" w:hAnsi="Verdana"/>
          <w:b/>
          <w:sz w:val="18"/>
          <w:szCs w:val="18"/>
        </w:rPr>
      </w:pPr>
      <w:r w:rsidRPr="00A97502">
        <w:rPr>
          <w:rFonts w:ascii="Verdana" w:hAnsi="Verdana"/>
          <w:sz w:val="18"/>
          <w:szCs w:val="18"/>
        </w:rPr>
        <w:t>Oddając do dyspozycji Wykonawcy ubiegającego się o udzielenie zamówienia, niezbędne zasoby na okres korzystania z nich przy wykonywaniu zamówienia pn</w:t>
      </w:r>
      <w:r w:rsidR="003E5E9A" w:rsidRPr="00A3761E">
        <w:rPr>
          <w:rFonts w:ascii="Verdana" w:hAnsi="Verdana"/>
          <w:b/>
          <w:sz w:val="18"/>
          <w:szCs w:val="18"/>
        </w:rPr>
        <w:t xml:space="preserve">. </w:t>
      </w: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w:t>
      </w:r>
      <w:r w:rsidR="00A97502" w:rsidRPr="00A97502">
        <w:rPr>
          <w:rFonts w:ascii="Verdana" w:hAnsi="Verdana"/>
          <w:b/>
          <w:sz w:val="18"/>
          <w:szCs w:val="18"/>
        </w:rPr>
        <w:t>a) do węzła Puławska wraz z odcinkiem drogi ekspresowej S8 od węzła Salomea do węzła Opacz oraz odcinkiem drogi ekspresowej S79 od węzła Lotnisko do węzła Marynarska, wraz z węzłami i skrzyżowaniami oraz wszystkimi obiektami inżynierskimi, zwanych dalej „drogą”, w okresie 72 miesięcy.</w:t>
      </w:r>
    </w:p>
    <w:p w:rsidR="005168D5" w:rsidRPr="001B323E" w:rsidRDefault="005168D5">
      <w:pPr>
        <w:tabs>
          <w:tab w:val="left" w:pos="1134"/>
        </w:tabs>
        <w:ind w:right="-7"/>
        <w:jc w:val="both"/>
        <w:rPr>
          <w:rFonts w:ascii="Verdana" w:hAnsi="Verdana"/>
          <w:b/>
          <w:sz w:val="18"/>
          <w:szCs w:val="18"/>
        </w:rPr>
      </w:pPr>
    </w:p>
    <w:p w:rsidR="003E5E9A" w:rsidRPr="001B323E" w:rsidRDefault="003E5E9A">
      <w:pPr>
        <w:spacing w:before="120" w:line="276" w:lineRule="auto"/>
        <w:jc w:val="both"/>
        <w:rPr>
          <w:rFonts w:ascii="Verdana" w:hAnsi="Verdana"/>
          <w:b/>
          <w:sz w:val="18"/>
          <w:szCs w:val="18"/>
        </w:rPr>
      </w:pPr>
    </w:p>
    <w:p w:rsidR="003E5E9A" w:rsidRPr="001B323E" w:rsidRDefault="003E5E9A">
      <w:pPr>
        <w:pStyle w:val="Zwykytekst1"/>
        <w:spacing w:line="276" w:lineRule="auto"/>
        <w:jc w:val="both"/>
        <w:rPr>
          <w:rFonts w:ascii="Verdana" w:hAnsi="Verdana"/>
          <w:b/>
          <w:sz w:val="18"/>
          <w:szCs w:val="18"/>
        </w:rPr>
      </w:pPr>
    </w:p>
    <w:p w:rsidR="003E5E9A" w:rsidRPr="001B323E" w:rsidRDefault="00A97502">
      <w:pPr>
        <w:pStyle w:val="Zwykytekst1"/>
        <w:spacing w:line="276" w:lineRule="auto"/>
        <w:jc w:val="both"/>
        <w:rPr>
          <w:rFonts w:ascii="Verdana" w:hAnsi="Verdana"/>
          <w:spacing w:val="4"/>
          <w:sz w:val="18"/>
          <w:szCs w:val="18"/>
        </w:rPr>
      </w:pPr>
      <w:r w:rsidRPr="00A97502">
        <w:rPr>
          <w:rFonts w:ascii="Verdana" w:hAnsi="Verdana"/>
          <w:spacing w:val="4"/>
          <w:sz w:val="18"/>
          <w:szCs w:val="18"/>
        </w:rPr>
        <w:t>oświadczam, że w odniesieniu do</w:t>
      </w:r>
    </w:p>
    <w:p w:rsidR="003E5E9A" w:rsidRPr="001B323E" w:rsidRDefault="003E5E9A">
      <w:pPr>
        <w:pStyle w:val="Zwykytekst1"/>
        <w:spacing w:line="276" w:lineRule="auto"/>
        <w:jc w:val="both"/>
        <w:rPr>
          <w:rFonts w:ascii="Verdana" w:hAnsi="Verdana"/>
          <w:spacing w:val="4"/>
          <w:sz w:val="18"/>
          <w:szCs w:val="18"/>
        </w:rPr>
      </w:pPr>
    </w:p>
    <w:p w:rsidR="003E5E9A" w:rsidRPr="001B323E" w:rsidRDefault="00A97502">
      <w:pPr>
        <w:pStyle w:val="Zwykytekst1"/>
        <w:spacing w:line="276" w:lineRule="auto"/>
        <w:jc w:val="both"/>
        <w:rPr>
          <w:rFonts w:ascii="Verdana" w:hAnsi="Verdana"/>
          <w:bCs/>
          <w:sz w:val="18"/>
          <w:szCs w:val="18"/>
        </w:rPr>
      </w:pPr>
      <w:r w:rsidRPr="00A97502">
        <w:rPr>
          <w:rFonts w:ascii="Verdana" w:hAnsi="Verdana"/>
          <w:bCs/>
          <w:sz w:val="18"/>
          <w:szCs w:val="18"/>
        </w:rPr>
        <w:t>_______________________________________________________________________</w:t>
      </w:r>
    </w:p>
    <w:p w:rsidR="003E5E9A" w:rsidRPr="001B323E" w:rsidRDefault="00A97502">
      <w:pPr>
        <w:spacing w:before="120" w:line="276" w:lineRule="auto"/>
        <w:jc w:val="center"/>
        <w:rPr>
          <w:rFonts w:ascii="Verdana" w:hAnsi="Verdana"/>
          <w:i/>
          <w:spacing w:val="4"/>
          <w:sz w:val="18"/>
          <w:szCs w:val="18"/>
        </w:rPr>
      </w:pPr>
      <w:r w:rsidRPr="00A97502">
        <w:rPr>
          <w:rFonts w:ascii="Verdana" w:hAnsi="Verdana"/>
          <w:i/>
          <w:spacing w:val="4"/>
          <w:sz w:val="18"/>
          <w:szCs w:val="18"/>
        </w:rPr>
        <w:t>(nazwa podmiotu)</w:t>
      </w:r>
    </w:p>
    <w:p w:rsidR="003E5E9A" w:rsidRPr="001B323E" w:rsidRDefault="00A97502">
      <w:pPr>
        <w:spacing w:before="120" w:line="276" w:lineRule="auto"/>
        <w:jc w:val="both"/>
        <w:rPr>
          <w:rFonts w:ascii="Verdana" w:hAnsi="Verdana"/>
          <w:spacing w:val="4"/>
          <w:sz w:val="18"/>
          <w:szCs w:val="18"/>
        </w:rPr>
      </w:pPr>
      <w:r w:rsidRPr="00A97502">
        <w:rPr>
          <w:rFonts w:ascii="Verdana" w:hAnsi="Verdana"/>
          <w:spacing w:val="4"/>
          <w:sz w:val="18"/>
          <w:szCs w:val="18"/>
        </w:rPr>
        <w:t>brak jest podstaw do wykluczenia w okolicznościach, o których mowa  w art. 24 ust. 1 ustawy Pzp.</w:t>
      </w:r>
    </w:p>
    <w:p w:rsidR="003E5E9A" w:rsidRPr="001B323E" w:rsidRDefault="003E5E9A">
      <w:pPr>
        <w:spacing w:before="120" w:line="276" w:lineRule="auto"/>
        <w:jc w:val="both"/>
        <w:rPr>
          <w:rFonts w:ascii="Verdana" w:hAnsi="Verdana"/>
          <w:sz w:val="18"/>
          <w:szCs w:val="18"/>
        </w:rPr>
      </w:pPr>
    </w:p>
    <w:p w:rsidR="003E5E9A" w:rsidRPr="001B323E" w:rsidRDefault="003E5E9A">
      <w:pPr>
        <w:pStyle w:val="Zwykytekst1"/>
        <w:spacing w:before="120" w:line="276" w:lineRule="auto"/>
        <w:jc w:val="both"/>
        <w:rPr>
          <w:rFonts w:ascii="Verdana" w:hAnsi="Verdana"/>
          <w:sz w:val="18"/>
          <w:szCs w:val="18"/>
        </w:rPr>
      </w:pPr>
    </w:p>
    <w:p w:rsidR="003E5E9A" w:rsidRPr="001B323E" w:rsidRDefault="00A97502">
      <w:pPr>
        <w:pStyle w:val="Zwykytekst1"/>
        <w:spacing w:before="120" w:line="276" w:lineRule="auto"/>
        <w:rPr>
          <w:rFonts w:ascii="Verdana" w:hAnsi="Verdana"/>
          <w:sz w:val="18"/>
          <w:szCs w:val="18"/>
        </w:rPr>
      </w:pPr>
      <w:r w:rsidRPr="00A97502">
        <w:rPr>
          <w:rFonts w:ascii="Verdana" w:hAnsi="Verdana"/>
          <w:sz w:val="18"/>
          <w:szCs w:val="18"/>
        </w:rPr>
        <w:t>__________________ dnia ___ ___ 2013 roku</w:t>
      </w:r>
    </w:p>
    <w:p w:rsidR="003E5E9A" w:rsidRPr="001B323E" w:rsidRDefault="003E5E9A">
      <w:pPr>
        <w:pStyle w:val="Zwykytekst1"/>
        <w:spacing w:before="120" w:line="276" w:lineRule="auto"/>
        <w:ind w:firstLine="5220"/>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3E5E9A">
      <w:pPr>
        <w:pStyle w:val="Zwykytekst1"/>
        <w:spacing w:line="276" w:lineRule="auto"/>
        <w:jc w:val="center"/>
        <w:rPr>
          <w:rFonts w:ascii="Verdana" w:hAnsi="Verdana"/>
          <w:i/>
          <w:sz w:val="18"/>
          <w:szCs w:val="18"/>
        </w:rPr>
      </w:pPr>
    </w:p>
    <w:p w:rsidR="003E5E9A" w:rsidRPr="001B323E" w:rsidRDefault="00A97502">
      <w:pPr>
        <w:pStyle w:val="Zwykytekst1"/>
        <w:spacing w:line="276" w:lineRule="auto"/>
        <w:ind w:left="3545" w:firstLine="709"/>
        <w:jc w:val="center"/>
        <w:rPr>
          <w:rFonts w:ascii="Verdana" w:hAnsi="Verdana"/>
          <w:i/>
          <w:sz w:val="18"/>
          <w:szCs w:val="18"/>
        </w:rPr>
      </w:pPr>
      <w:r w:rsidRPr="00A97502">
        <w:rPr>
          <w:rFonts w:ascii="Verdana" w:hAnsi="Verdana"/>
          <w:i/>
          <w:sz w:val="18"/>
          <w:szCs w:val="18"/>
        </w:rPr>
        <w:t xml:space="preserve">         _______________________________</w:t>
      </w:r>
    </w:p>
    <w:p w:rsidR="003E5E9A" w:rsidRPr="001B323E" w:rsidRDefault="00A97502">
      <w:pPr>
        <w:pStyle w:val="Zwykytekst1"/>
        <w:spacing w:line="276" w:lineRule="auto"/>
        <w:ind w:right="954"/>
        <w:jc w:val="right"/>
        <w:rPr>
          <w:rFonts w:ascii="Verdana" w:hAnsi="Verdana"/>
          <w:i/>
          <w:sz w:val="18"/>
          <w:szCs w:val="18"/>
        </w:rPr>
      </w:pPr>
      <w:r w:rsidRPr="00A97502">
        <w:rPr>
          <w:rFonts w:ascii="Verdana" w:hAnsi="Verdana"/>
          <w:i/>
          <w:sz w:val="18"/>
          <w:szCs w:val="18"/>
        </w:rPr>
        <w:t>(podpis osoby upoważnionej</w:t>
      </w:r>
    </w:p>
    <w:p w:rsidR="003E5E9A" w:rsidRPr="001B323E" w:rsidRDefault="00A97502">
      <w:pPr>
        <w:pStyle w:val="Zwykytekst1"/>
        <w:spacing w:line="276" w:lineRule="auto"/>
        <w:ind w:right="954"/>
        <w:jc w:val="right"/>
        <w:rPr>
          <w:rFonts w:ascii="Verdana" w:hAnsi="Verdana"/>
          <w:i/>
          <w:sz w:val="18"/>
          <w:szCs w:val="18"/>
        </w:rPr>
      </w:pPr>
      <w:r w:rsidRPr="00A97502">
        <w:rPr>
          <w:rFonts w:ascii="Verdana" w:hAnsi="Verdana"/>
          <w:i/>
          <w:sz w:val="18"/>
          <w:szCs w:val="18"/>
        </w:rPr>
        <w:t>do reprezentowania podmiotu)</w:t>
      </w: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spacing w:line="276" w:lineRule="auto"/>
        <w:ind w:right="200"/>
        <w:rPr>
          <w:rFonts w:ascii="Verdana" w:hAnsi="Verdana"/>
          <w:i/>
          <w:sz w:val="18"/>
          <w:szCs w:val="18"/>
        </w:rPr>
      </w:pPr>
    </w:p>
    <w:p w:rsidR="003E5E9A" w:rsidRPr="001B323E" w:rsidRDefault="00A97502">
      <w:pPr>
        <w:pStyle w:val="Zwykytekst1"/>
        <w:spacing w:before="120" w:line="276" w:lineRule="auto"/>
        <w:ind w:left="1080" w:hanging="1080"/>
        <w:jc w:val="both"/>
        <w:rPr>
          <w:rFonts w:ascii="Verdana" w:hAnsi="Verdana"/>
          <w:i/>
          <w:sz w:val="18"/>
          <w:szCs w:val="18"/>
        </w:rPr>
      </w:pPr>
      <w:r w:rsidRPr="00A97502">
        <w:rPr>
          <w:rFonts w:ascii="Verdana" w:hAnsi="Verdana"/>
          <w:i/>
          <w:sz w:val="18"/>
          <w:szCs w:val="18"/>
        </w:rPr>
        <w:t>UWAGA: niniejsze „Oświadczenie o braku podstaw do wykluczenia z postępowania w okolicznościach o których mowa w art. 24 ust.1 ustawy Pzp” składa każdy podmiot na zasobach którego Wykonawca polega wykazując spełnianie warunków, o których mowa w art. 22 ust. 1 ustawy Pzp, a które to podmioty będą brały udział w realizacji części zamówienia.</w:t>
      </w:r>
    </w:p>
    <w:p w:rsidR="003E5E9A" w:rsidRPr="001B323E" w:rsidRDefault="003E5E9A">
      <w:pPr>
        <w:pStyle w:val="Zwykytekst1"/>
        <w:spacing w:line="276" w:lineRule="auto"/>
        <w:ind w:right="200"/>
        <w:rPr>
          <w:rFonts w:ascii="Verdana" w:hAnsi="Verdana"/>
          <w:i/>
          <w:sz w:val="18"/>
          <w:szCs w:val="18"/>
        </w:rPr>
      </w:pPr>
    </w:p>
    <w:p w:rsidR="003E5E9A" w:rsidRPr="001B323E" w:rsidRDefault="003E5E9A">
      <w:pPr>
        <w:pStyle w:val="Zwykytekst1"/>
        <w:pageBreakBefore/>
        <w:spacing w:before="120"/>
        <w:jc w:val="right"/>
        <w:rPr>
          <w:rFonts w:ascii="Verdana" w:hAnsi="Verdana"/>
          <w:b/>
          <w:sz w:val="18"/>
          <w:szCs w:val="18"/>
        </w:rPr>
      </w:pPr>
      <w:r w:rsidRPr="00A3761E">
        <w:rPr>
          <w:rFonts w:ascii="Verdana" w:hAnsi="Verdana"/>
          <w:b/>
          <w:sz w:val="18"/>
          <w:szCs w:val="18"/>
        </w:rPr>
        <w:lastRenderedPageBreak/>
        <w:t>Formularz 3.2.</w:t>
      </w:r>
    </w:p>
    <w:p w:rsidR="003E5E9A" w:rsidRPr="001B323E" w:rsidRDefault="007275E9">
      <w:pPr>
        <w:pStyle w:val="Zwykytekst1"/>
        <w:spacing w:before="120"/>
        <w:jc w:val="right"/>
        <w:rPr>
          <w:rFonts w:ascii="Verdana" w:hAnsi="Verdana"/>
          <w:sz w:val="18"/>
          <w:szCs w:val="18"/>
        </w:rPr>
      </w:pPr>
      <w:r w:rsidRPr="007275E9">
        <w:rPr>
          <w:noProof/>
          <w:lang w:eastAsia="pl-PL"/>
        </w:rPr>
        <w:pict>
          <v:shape id="_x0000_s1031" type="#_x0000_t202" style="position:absolute;left:0;text-align:left;margin-left:8.9pt;margin-top:20.05pt;width:157.95pt;height:59.95pt;z-index:251651072;mso-wrap-distance-left:9.05pt;mso-wrap-distance-right:9.05pt" wrapcoords="-102 -270 -102 21330 21702 21330 21702 -270 -102 -270" strokeweight=".5pt">
            <v:fill color2="black"/>
            <v:textbox style="mso-next-textbox:#_x0000_s1031"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rFonts w:ascii="Verdana" w:hAnsi="Verdana"/>
                      <w:i/>
                      <w:sz w:val="16"/>
                      <w:szCs w:val="16"/>
                    </w:rPr>
                  </w:pPr>
                  <w:r>
                    <w:rPr>
                      <w:rFonts w:ascii="Verdana" w:hAnsi="Verdana"/>
                      <w:i/>
                      <w:sz w:val="16"/>
                      <w:szCs w:val="16"/>
                    </w:rPr>
                    <w:t>(nazwa Wykonawcy/Wykonawców)</w:t>
                  </w:r>
                </w:p>
              </w:txbxContent>
            </v:textbox>
            <w10:wrap type="tight"/>
          </v:shape>
        </w:pict>
      </w:r>
      <w:r w:rsidRPr="007275E9">
        <w:rPr>
          <w:noProof/>
          <w:lang w:eastAsia="pl-PL"/>
        </w:rPr>
        <w:pict>
          <v:shape id="_x0000_s1032" type="#_x0000_t202" style="position:absolute;left:0;text-align:left;margin-left:161.9pt;margin-top:20.05pt;width:310.85pt;height:59.95pt;z-index:251652096;mso-wrap-distance-left:9.05pt;mso-wrap-distance-right:9.05pt" wrapcoords="-52 -270 -52 21330 21652 21330 21652 -270 -52 -270" fillcolor="silver" strokeweight=".5pt">
            <v:fill color2="#3f3f3f"/>
            <v:textbox style="mso-next-textbox:#_x0000_s1032" inset="7.45pt,3.85pt,7.45pt,3.85pt">
              <w:txbxContent>
                <w:p w:rsidR="00FB29C2" w:rsidRDefault="00FB29C2">
                  <w:pPr>
                    <w:jc w:val="center"/>
                    <w:rPr>
                      <w:rFonts w:ascii="Verdana" w:hAnsi="Verdana"/>
                      <w:b/>
                    </w:rPr>
                  </w:pPr>
                </w:p>
                <w:p w:rsidR="00FB29C2" w:rsidRDefault="00FB29C2">
                  <w:pPr>
                    <w:jc w:val="center"/>
                    <w:rPr>
                      <w:rFonts w:ascii="Verdana" w:hAnsi="Verdana"/>
                      <w:sz w:val="28"/>
                      <w:szCs w:val="28"/>
                    </w:rPr>
                  </w:pPr>
                  <w:r>
                    <w:rPr>
                      <w:rFonts w:ascii="Verdana" w:hAnsi="Verdana"/>
                      <w:sz w:val="28"/>
                      <w:szCs w:val="28"/>
                    </w:rPr>
                    <w:t xml:space="preserve">WIEDZA I DOŚWIADCZENIE </w:t>
                  </w:r>
                </w:p>
                <w:p w:rsidR="00FB29C2" w:rsidRDefault="00FB29C2">
                  <w:pPr>
                    <w:jc w:val="center"/>
                    <w:rPr>
                      <w:b/>
                      <w:sz w:val="28"/>
                    </w:rPr>
                  </w:pPr>
                </w:p>
              </w:txbxContent>
            </v:textbox>
            <w10:wrap type="tight"/>
          </v:shape>
        </w:pict>
      </w: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3E5E9A">
      <w:pPr>
        <w:pStyle w:val="Zwykytekst1"/>
        <w:spacing w:before="120"/>
        <w:jc w:val="both"/>
        <w:rPr>
          <w:rFonts w:ascii="Verdana" w:hAnsi="Verdana"/>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Składając ofertę w postępowaniu o udzielenie zamówienia publicznego prowadzonym w trybie przetargu nieograniczonego na:</w:t>
      </w:r>
    </w:p>
    <w:p w:rsidR="003E5E9A" w:rsidRPr="001B323E" w:rsidRDefault="003E5E9A">
      <w:pPr>
        <w:pStyle w:val="Zwykytekst1"/>
        <w:spacing w:before="120"/>
        <w:jc w:val="both"/>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w:t>
      </w:r>
    </w:p>
    <w:p w:rsidR="005168D5" w:rsidRPr="001B323E" w:rsidRDefault="005168D5">
      <w:pPr>
        <w:tabs>
          <w:tab w:val="left" w:pos="1134"/>
        </w:tabs>
        <w:ind w:right="-7"/>
        <w:jc w:val="both"/>
        <w:rPr>
          <w:rFonts w:ascii="Verdana" w:hAnsi="Verdana"/>
          <w:b/>
          <w:sz w:val="18"/>
          <w:szCs w:val="18"/>
        </w:rPr>
      </w:pPr>
    </w:p>
    <w:p w:rsidR="003E5E9A" w:rsidRPr="001B323E" w:rsidRDefault="003E5E9A">
      <w:pPr>
        <w:spacing w:before="120" w:line="276" w:lineRule="auto"/>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przedkładamy wykaz usług w celu oceny spełniania przez Wykonawcę warunków, o których mowa w art. 22 ust. 1 ustawy Pzp, i których opis został zamieszczony w pkt. 6.2.2 IDW</w:t>
      </w:r>
    </w:p>
    <w:p w:rsidR="003E5E9A" w:rsidRPr="001B323E" w:rsidRDefault="003E5E9A">
      <w:pPr>
        <w:pStyle w:val="Zwykytekst1"/>
        <w:spacing w:before="120"/>
        <w:ind w:left="567"/>
        <w:jc w:val="both"/>
        <w:rPr>
          <w:rFonts w:ascii="Verdana" w:hAnsi="Verdana"/>
          <w:sz w:val="18"/>
          <w:szCs w:val="18"/>
        </w:rPr>
      </w:pPr>
    </w:p>
    <w:tbl>
      <w:tblPr>
        <w:tblW w:w="0" w:type="auto"/>
        <w:tblInd w:w="240" w:type="dxa"/>
        <w:tblLayout w:type="fixed"/>
        <w:tblCellMar>
          <w:left w:w="70" w:type="dxa"/>
          <w:right w:w="70" w:type="dxa"/>
        </w:tblCellMar>
        <w:tblLook w:val="0000"/>
      </w:tblPr>
      <w:tblGrid>
        <w:gridCol w:w="540"/>
        <w:gridCol w:w="2320"/>
        <w:gridCol w:w="2000"/>
        <w:gridCol w:w="2025"/>
        <w:gridCol w:w="1181"/>
        <w:gridCol w:w="1227"/>
      </w:tblGrid>
      <w:tr w:rsidR="003E5E9A" w:rsidRPr="001B323E">
        <w:trPr>
          <w:trHeight w:val="583"/>
        </w:trPr>
        <w:tc>
          <w:tcPr>
            <w:tcW w:w="54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Poz</w:t>
            </w:r>
          </w:p>
        </w:tc>
        <w:tc>
          <w:tcPr>
            <w:tcW w:w="232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Nazwa Wykonawcy (podmiotu), wykazującego spełnianie warunku</w:t>
            </w:r>
          </w:p>
        </w:tc>
        <w:tc>
          <w:tcPr>
            <w:tcW w:w="2000"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Nazwa i adres Zamawiającego/</w:t>
            </w:r>
            <w:r w:rsidRPr="00A3761E">
              <w:rPr>
                <w:rFonts w:ascii="Verdana" w:hAnsi="Verdana"/>
                <w:b/>
                <w:sz w:val="18"/>
                <w:szCs w:val="18"/>
              </w:rPr>
              <w:br/>
              <w:t>Zlecającego</w:t>
            </w:r>
          </w:p>
        </w:tc>
        <w:tc>
          <w:tcPr>
            <w:tcW w:w="2025" w:type="dxa"/>
            <w:vMerge w:val="restart"/>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jc w:val="center"/>
              <w:rPr>
                <w:rFonts w:ascii="Verdana" w:hAnsi="Verdana"/>
                <w:b/>
                <w:sz w:val="18"/>
                <w:szCs w:val="18"/>
              </w:rPr>
            </w:pPr>
            <w:r w:rsidRPr="00A3761E">
              <w:rPr>
                <w:rFonts w:ascii="Verdana" w:hAnsi="Verdana"/>
                <w:b/>
                <w:sz w:val="18"/>
                <w:szCs w:val="18"/>
              </w:rPr>
              <w:t xml:space="preserve">Informacje potwierdzające spełnianie warunku opisanego w </w:t>
            </w:r>
            <w:r w:rsidR="00A97502" w:rsidRPr="00A97502">
              <w:rPr>
                <w:rFonts w:ascii="Verdana" w:hAnsi="Verdana"/>
                <w:b/>
                <w:sz w:val="18"/>
                <w:szCs w:val="18"/>
              </w:rPr>
              <w:t>pkt 6.2.2) IDW</w:t>
            </w:r>
          </w:p>
        </w:tc>
        <w:tc>
          <w:tcPr>
            <w:tcW w:w="2408"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jc w:val="center"/>
              <w:rPr>
                <w:rFonts w:ascii="Verdana" w:hAnsi="Verdana"/>
                <w:b/>
                <w:sz w:val="18"/>
                <w:szCs w:val="18"/>
              </w:rPr>
            </w:pPr>
          </w:p>
          <w:p w:rsidR="003E5E9A" w:rsidRPr="001B323E" w:rsidRDefault="003E5E9A">
            <w:pPr>
              <w:pStyle w:val="Zwykytekst1"/>
              <w:jc w:val="center"/>
              <w:rPr>
                <w:rFonts w:ascii="Verdana" w:hAnsi="Verdana"/>
                <w:b/>
                <w:sz w:val="18"/>
                <w:szCs w:val="18"/>
              </w:rPr>
            </w:pPr>
            <w:r w:rsidRPr="00A3761E">
              <w:rPr>
                <w:rFonts w:ascii="Verdana" w:hAnsi="Verdana"/>
                <w:b/>
                <w:sz w:val="18"/>
                <w:szCs w:val="18"/>
              </w:rPr>
              <w:t>Czas realizacji</w:t>
            </w:r>
          </w:p>
          <w:p w:rsidR="003E5E9A" w:rsidRPr="001B323E" w:rsidRDefault="003E5E9A">
            <w:pPr>
              <w:pStyle w:val="Zwykytekst1"/>
              <w:jc w:val="center"/>
              <w:rPr>
                <w:rFonts w:ascii="Verdana" w:hAnsi="Verdana"/>
                <w:b/>
                <w:sz w:val="18"/>
                <w:szCs w:val="18"/>
              </w:rPr>
            </w:pPr>
          </w:p>
        </w:tc>
      </w:tr>
      <w:tr w:rsidR="003E5E9A" w:rsidRPr="001B323E">
        <w:trPr>
          <w:trHeight w:val="816"/>
        </w:trPr>
        <w:tc>
          <w:tcPr>
            <w:tcW w:w="540" w:type="dxa"/>
            <w:vMerge/>
            <w:tcBorders>
              <w:top w:val="single" w:sz="4" w:space="0" w:color="000000"/>
              <w:left w:val="single" w:sz="4" w:space="0" w:color="000000"/>
              <w:bottom w:val="single" w:sz="4" w:space="0" w:color="000000"/>
            </w:tcBorders>
          </w:tcPr>
          <w:p w:rsidR="003E5E9A" w:rsidRPr="001B323E" w:rsidRDefault="003E5E9A">
            <w:pPr>
              <w:snapToGrid w:val="0"/>
              <w:rPr>
                <w:rFonts w:ascii="Verdana" w:hAnsi="Verdana"/>
                <w:b/>
                <w:sz w:val="18"/>
                <w:szCs w:val="18"/>
              </w:rPr>
            </w:pPr>
          </w:p>
        </w:tc>
        <w:tc>
          <w:tcPr>
            <w:tcW w:w="2320" w:type="dxa"/>
            <w:vMerge/>
            <w:tcBorders>
              <w:top w:val="single" w:sz="4" w:space="0" w:color="000000"/>
              <w:left w:val="single" w:sz="4" w:space="0" w:color="000000"/>
              <w:bottom w:val="single" w:sz="4" w:space="0" w:color="000000"/>
            </w:tcBorders>
          </w:tcPr>
          <w:p w:rsidR="003E5E9A" w:rsidRPr="001B323E" w:rsidRDefault="003E5E9A">
            <w:pPr>
              <w:snapToGrid w:val="0"/>
              <w:rPr>
                <w:rFonts w:ascii="Verdana" w:hAnsi="Verdana"/>
                <w:b/>
                <w:sz w:val="18"/>
                <w:szCs w:val="18"/>
              </w:rPr>
            </w:pPr>
          </w:p>
        </w:tc>
        <w:tc>
          <w:tcPr>
            <w:tcW w:w="2000" w:type="dxa"/>
            <w:vMerge/>
            <w:tcBorders>
              <w:top w:val="single" w:sz="4" w:space="0" w:color="000000"/>
              <w:left w:val="single" w:sz="4" w:space="0" w:color="000000"/>
              <w:bottom w:val="single" w:sz="4" w:space="0" w:color="000000"/>
            </w:tcBorders>
            <w:vAlign w:val="center"/>
          </w:tcPr>
          <w:p w:rsidR="003E5E9A" w:rsidRPr="001B323E" w:rsidRDefault="003E5E9A">
            <w:pPr>
              <w:snapToGrid w:val="0"/>
              <w:rPr>
                <w:rFonts w:ascii="Verdana" w:hAnsi="Verdana"/>
                <w:b/>
                <w:sz w:val="18"/>
                <w:szCs w:val="18"/>
              </w:rPr>
            </w:pPr>
          </w:p>
        </w:tc>
        <w:tc>
          <w:tcPr>
            <w:tcW w:w="2025" w:type="dxa"/>
            <w:vMerge/>
            <w:tcBorders>
              <w:top w:val="single" w:sz="4" w:space="0" w:color="000000"/>
              <w:left w:val="single" w:sz="4" w:space="0" w:color="000000"/>
              <w:bottom w:val="single" w:sz="4" w:space="0" w:color="000000"/>
            </w:tcBorders>
            <w:vAlign w:val="center"/>
          </w:tcPr>
          <w:p w:rsidR="003E5E9A" w:rsidRPr="001B323E" w:rsidRDefault="003E5E9A">
            <w:pPr>
              <w:snapToGrid w:val="0"/>
              <w:rPr>
                <w:rFonts w:ascii="Verdana" w:hAnsi="Verdana"/>
                <w:b/>
                <w:sz w:val="18"/>
                <w:szCs w:val="18"/>
              </w:rPr>
            </w:pPr>
          </w:p>
        </w:tc>
        <w:tc>
          <w:tcPr>
            <w:tcW w:w="1181"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120"/>
              <w:jc w:val="center"/>
              <w:rPr>
                <w:rFonts w:ascii="Verdana" w:hAnsi="Verdana"/>
                <w:b/>
                <w:sz w:val="18"/>
                <w:szCs w:val="18"/>
              </w:rPr>
            </w:pPr>
            <w:r w:rsidRPr="00A3761E">
              <w:rPr>
                <w:rFonts w:ascii="Verdana" w:hAnsi="Verdana"/>
                <w:b/>
                <w:sz w:val="18"/>
                <w:szCs w:val="18"/>
              </w:rPr>
              <w:t>początek</w:t>
            </w:r>
            <w:r w:rsidRPr="00A3761E">
              <w:rPr>
                <w:rFonts w:ascii="Verdana" w:hAnsi="Verdana"/>
                <w:b/>
                <w:sz w:val="18"/>
                <w:szCs w:val="18"/>
                <w:u w:val="single"/>
              </w:rPr>
              <w:t xml:space="preserve"> dzień/ miesiąc/ </w:t>
            </w:r>
            <w:r w:rsidR="00A97502" w:rsidRPr="00A97502">
              <w:rPr>
                <w:rFonts w:ascii="Verdana" w:hAnsi="Verdana"/>
                <w:b/>
                <w:sz w:val="18"/>
                <w:szCs w:val="18"/>
              </w:rPr>
              <w:t>rok</w:t>
            </w:r>
          </w:p>
        </w:tc>
        <w:tc>
          <w:tcPr>
            <w:tcW w:w="1227" w:type="dxa"/>
            <w:tcBorders>
              <w:top w:val="single" w:sz="4" w:space="0" w:color="000000"/>
              <w:left w:val="single" w:sz="4" w:space="0" w:color="000000"/>
              <w:bottom w:val="single" w:sz="4" w:space="0" w:color="000000"/>
              <w:right w:val="single" w:sz="4" w:space="0" w:color="000000"/>
            </w:tcBorders>
          </w:tcPr>
          <w:p w:rsidR="003E5E9A" w:rsidRPr="001B323E" w:rsidRDefault="003E5E9A">
            <w:pPr>
              <w:pStyle w:val="Zwykytekst1"/>
              <w:snapToGrid w:val="0"/>
              <w:spacing w:before="120"/>
              <w:jc w:val="center"/>
              <w:rPr>
                <w:rFonts w:ascii="Verdana" w:hAnsi="Verdana"/>
                <w:b/>
                <w:sz w:val="18"/>
                <w:szCs w:val="18"/>
              </w:rPr>
            </w:pPr>
            <w:r w:rsidRPr="00A3761E">
              <w:rPr>
                <w:rFonts w:ascii="Verdana" w:hAnsi="Verdana"/>
                <w:b/>
                <w:sz w:val="18"/>
                <w:szCs w:val="18"/>
              </w:rPr>
              <w:t xml:space="preserve">koniec dzień/ </w:t>
            </w:r>
            <w:r w:rsidR="00A97502" w:rsidRPr="00A97502">
              <w:rPr>
                <w:rFonts w:ascii="Verdana" w:hAnsi="Verdana"/>
                <w:b/>
                <w:sz w:val="18"/>
                <w:szCs w:val="18"/>
                <w:u w:val="single"/>
              </w:rPr>
              <w:t xml:space="preserve">miesiąc/ </w:t>
            </w:r>
            <w:r w:rsidR="00A97502" w:rsidRPr="00A97502">
              <w:rPr>
                <w:rFonts w:ascii="Verdana" w:hAnsi="Verdana"/>
                <w:b/>
                <w:sz w:val="18"/>
                <w:szCs w:val="18"/>
              </w:rPr>
              <w:t>rok</w:t>
            </w:r>
          </w:p>
        </w:tc>
      </w:tr>
      <w:tr w:rsidR="003E5E9A" w:rsidRPr="001B323E">
        <w:trPr>
          <w:trHeight w:val="256"/>
        </w:trPr>
        <w:tc>
          <w:tcPr>
            <w:tcW w:w="54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1</w:t>
            </w:r>
          </w:p>
        </w:tc>
        <w:tc>
          <w:tcPr>
            <w:tcW w:w="232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2</w:t>
            </w:r>
          </w:p>
        </w:tc>
        <w:tc>
          <w:tcPr>
            <w:tcW w:w="2000"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3</w:t>
            </w:r>
          </w:p>
        </w:tc>
        <w:tc>
          <w:tcPr>
            <w:tcW w:w="2025"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4</w:t>
            </w:r>
          </w:p>
        </w:tc>
        <w:tc>
          <w:tcPr>
            <w:tcW w:w="1181" w:type="dxa"/>
            <w:tcBorders>
              <w:top w:val="single" w:sz="4" w:space="0" w:color="000000"/>
              <w:left w:val="single" w:sz="4" w:space="0" w:color="000000"/>
              <w:bottom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5</w:t>
            </w:r>
          </w:p>
        </w:tc>
        <w:tc>
          <w:tcPr>
            <w:tcW w:w="1227" w:type="dxa"/>
            <w:tcBorders>
              <w:top w:val="single" w:sz="4" w:space="0" w:color="000000"/>
              <w:left w:val="single" w:sz="4" w:space="0" w:color="000000"/>
              <w:bottom w:val="single" w:sz="4" w:space="0" w:color="000000"/>
              <w:right w:val="single" w:sz="4" w:space="0" w:color="000000"/>
            </w:tcBorders>
          </w:tcPr>
          <w:p w:rsidR="003E5E9A" w:rsidRPr="001B323E" w:rsidRDefault="003E5E9A">
            <w:pPr>
              <w:pStyle w:val="Zwykytekst1"/>
              <w:snapToGrid w:val="0"/>
              <w:spacing w:before="60" w:after="60"/>
              <w:jc w:val="center"/>
              <w:rPr>
                <w:rFonts w:ascii="Verdana" w:hAnsi="Verdana"/>
                <w:b/>
                <w:sz w:val="18"/>
                <w:szCs w:val="18"/>
              </w:rPr>
            </w:pPr>
            <w:r w:rsidRPr="00A3761E">
              <w:rPr>
                <w:rFonts w:ascii="Verdana" w:hAnsi="Verdana"/>
                <w:b/>
                <w:sz w:val="18"/>
                <w:szCs w:val="18"/>
              </w:rPr>
              <w:t>6</w:t>
            </w:r>
          </w:p>
        </w:tc>
      </w:tr>
      <w:tr w:rsidR="003E5E9A" w:rsidRPr="001B323E">
        <w:trPr>
          <w:trHeight w:val="793"/>
        </w:trPr>
        <w:tc>
          <w:tcPr>
            <w:tcW w:w="540" w:type="dxa"/>
            <w:tcBorders>
              <w:top w:val="single" w:sz="4" w:space="0" w:color="000000"/>
              <w:left w:val="single" w:sz="4" w:space="0" w:color="000000"/>
              <w:bottom w:val="single" w:sz="4" w:space="0" w:color="000000"/>
            </w:tcBorders>
            <w:vAlign w:val="center"/>
          </w:tcPr>
          <w:p w:rsidR="003E5E9A" w:rsidRPr="001B323E" w:rsidRDefault="00A97502">
            <w:pPr>
              <w:pStyle w:val="Zwykytekst1"/>
              <w:snapToGrid w:val="0"/>
              <w:spacing w:before="120"/>
              <w:jc w:val="center"/>
              <w:rPr>
                <w:rFonts w:ascii="Verdana" w:hAnsi="Verdana"/>
                <w:sz w:val="18"/>
                <w:szCs w:val="18"/>
              </w:rPr>
            </w:pPr>
            <w:r w:rsidRPr="00A97502">
              <w:rPr>
                <w:rFonts w:ascii="Verdana" w:hAnsi="Verdana"/>
                <w:sz w:val="18"/>
                <w:szCs w:val="18"/>
              </w:rPr>
              <w:t>1.</w:t>
            </w:r>
          </w:p>
        </w:tc>
        <w:tc>
          <w:tcPr>
            <w:tcW w:w="232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00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p w:rsidR="003E5E9A" w:rsidRPr="001B323E" w:rsidRDefault="003E5E9A">
            <w:pPr>
              <w:pStyle w:val="Zwykytekst1"/>
              <w:spacing w:before="120"/>
              <w:jc w:val="center"/>
              <w:rPr>
                <w:rFonts w:ascii="Verdana" w:hAnsi="Verdana"/>
                <w:sz w:val="18"/>
                <w:szCs w:val="18"/>
              </w:rPr>
            </w:pPr>
          </w:p>
        </w:tc>
        <w:tc>
          <w:tcPr>
            <w:tcW w:w="2025"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181"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r>
      <w:tr w:rsidR="003E5E9A" w:rsidRPr="001B323E">
        <w:trPr>
          <w:trHeight w:val="841"/>
        </w:trPr>
        <w:tc>
          <w:tcPr>
            <w:tcW w:w="54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32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2000"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p w:rsidR="003E5E9A" w:rsidRPr="001B323E" w:rsidRDefault="003E5E9A">
            <w:pPr>
              <w:pStyle w:val="Zwykytekst1"/>
              <w:spacing w:before="120"/>
              <w:jc w:val="center"/>
              <w:rPr>
                <w:rFonts w:ascii="Verdana" w:hAnsi="Verdana"/>
                <w:sz w:val="18"/>
                <w:szCs w:val="18"/>
              </w:rPr>
            </w:pPr>
          </w:p>
        </w:tc>
        <w:tc>
          <w:tcPr>
            <w:tcW w:w="2025"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181" w:type="dxa"/>
            <w:tcBorders>
              <w:top w:val="single" w:sz="4" w:space="0" w:color="000000"/>
              <w:left w:val="single" w:sz="4" w:space="0" w:color="000000"/>
              <w:bottom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c>
          <w:tcPr>
            <w:tcW w:w="1227"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pStyle w:val="Zwykytekst1"/>
              <w:snapToGrid w:val="0"/>
              <w:spacing w:before="120"/>
              <w:jc w:val="center"/>
              <w:rPr>
                <w:rFonts w:ascii="Verdana" w:hAnsi="Verdana"/>
                <w:sz w:val="18"/>
                <w:szCs w:val="18"/>
              </w:rPr>
            </w:pPr>
          </w:p>
        </w:tc>
      </w:tr>
    </w:tbl>
    <w:p w:rsidR="003E5E9A" w:rsidRPr="001B323E" w:rsidRDefault="003E5E9A">
      <w:pPr>
        <w:pStyle w:val="Zwykytekst1"/>
        <w:spacing w:before="120"/>
        <w:ind w:left="900" w:hanging="360"/>
        <w:jc w:val="both"/>
        <w:rPr>
          <w:rFonts w:ascii="Verdana" w:hAnsi="Verdana"/>
          <w:b/>
          <w:sz w:val="18"/>
          <w:szCs w:val="18"/>
          <w:u w:val="single"/>
        </w:rPr>
      </w:pPr>
      <w:r w:rsidRPr="00A3761E">
        <w:rPr>
          <w:rFonts w:ascii="Verdana" w:hAnsi="Verdana"/>
          <w:b/>
          <w:sz w:val="18"/>
          <w:szCs w:val="18"/>
          <w:u w:val="single"/>
        </w:rPr>
        <w:t>UWAGA</w:t>
      </w:r>
    </w:p>
    <w:p w:rsidR="003E5E9A" w:rsidRPr="001B323E" w:rsidRDefault="00A97502">
      <w:pPr>
        <w:pStyle w:val="Zwykytekst1"/>
        <w:numPr>
          <w:ilvl w:val="0"/>
          <w:numId w:val="37"/>
        </w:numPr>
        <w:tabs>
          <w:tab w:val="left" w:pos="180"/>
        </w:tabs>
        <w:spacing w:before="120"/>
        <w:jc w:val="both"/>
        <w:rPr>
          <w:rFonts w:ascii="Verdana" w:hAnsi="Verdana"/>
          <w:sz w:val="18"/>
          <w:szCs w:val="18"/>
        </w:rPr>
      </w:pPr>
      <w:r w:rsidRPr="00A97502">
        <w:rPr>
          <w:rFonts w:ascii="Verdana" w:hAnsi="Verdana"/>
          <w:sz w:val="18"/>
          <w:szCs w:val="18"/>
        </w:rPr>
        <w:t>Załączamy dokumenty potwierdzające że wskazane w wykazie</w:t>
      </w:r>
      <w:r w:rsidRPr="00A97502">
        <w:rPr>
          <w:rFonts w:ascii="Verdana" w:hAnsi="Verdana"/>
          <w:i/>
          <w:sz w:val="18"/>
          <w:szCs w:val="18"/>
        </w:rPr>
        <w:t xml:space="preserve"> usługi </w:t>
      </w:r>
      <w:r w:rsidRPr="00A97502">
        <w:rPr>
          <w:rFonts w:ascii="Verdana" w:hAnsi="Verdana"/>
          <w:sz w:val="18"/>
          <w:szCs w:val="18"/>
        </w:rPr>
        <w:t>zostały wykonane należycie.</w:t>
      </w:r>
    </w:p>
    <w:p w:rsidR="003E5E9A" w:rsidRPr="001B323E" w:rsidRDefault="00A97502">
      <w:pPr>
        <w:pStyle w:val="Zwykytekst1"/>
        <w:numPr>
          <w:ilvl w:val="0"/>
          <w:numId w:val="37"/>
        </w:numPr>
        <w:tabs>
          <w:tab w:val="left" w:pos="180"/>
        </w:tabs>
        <w:spacing w:before="120"/>
        <w:jc w:val="both"/>
        <w:rPr>
          <w:rFonts w:ascii="Verdana" w:hAnsi="Verdana"/>
          <w:sz w:val="18"/>
          <w:szCs w:val="18"/>
        </w:rPr>
      </w:pPr>
      <w:r w:rsidRPr="00A97502">
        <w:rPr>
          <w:rFonts w:ascii="Verdana" w:hAnsi="Verdana"/>
          <w:sz w:val="18"/>
          <w:szCs w:val="18"/>
        </w:rPr>
        <w:t>W przypadku, gdy Wykonawca wykazując spełnianie warunku polega na wiedzy i doświadczeniu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 o którym mowa w pkt 8.3 IDW  oraz załączyć dokumenty o których mowa w pkt 7.3a (jeżeli dotyczy) i 7.3b.</w:t>
      </w:r>
    </w:p>
    <w:p w:rsidR="003E5E9A" w:rsidRPr="001B323E" w:rsidRDefault="00A97502">
      <w:pPr>
        <w:pStyle w:val="Zwykytekst1"/>
        <w:spacing w:before="120"/>
        <w:rPr>
          <w:rFonts w:ascii="Verdana" w:hAnsi="Verdana"/>
          <w:sz w:val="18"/>
          <w:szCs w:val="18"/>
        </w:rPr>
      </w:pPr>
      <w:r w:rsidRPr="00A97502">
        <w:rPr>
          <w:rFonts w:ascii="Verdana" w:hAnsi="Verdana"/>
          <w:sz w:val="18"/>
          <w:szCs w:val="18"/>
        </w:rPr>
        <w:t>__________________ dnia __   _ __ 2013 roku</w:t>
      </w:r>
    </w:p>
    <w:p w:rsidR="003E5E9A" w:rsidRPr="001B323E" w:rsidRDefault="003E5E9A">
      <w:pPr>
        <w:pStyle w:val="Zwykytekst1"/>
        <w:spacing w:before="120"/>
        <w:rPr>
          <w:rFonts w:ascii="Verdana" w:hAnsi="Verdana"/>
          <w:sz w:val="18"/>
          <w:szCs w:val="18"/>
        </w:rPr>
      </w:pPr>
    </w:p>
    <w:p w:rsidR="003E5E9A" w:rsidRPr="001B323E" w:rsidRDefault="00A97502">
      <w:pPr>
        <w:pStyle w:val="Zwykytekst1"/>
        <w:spacing w:before="120"/>
        <w:ind w:firstLine="3960"/>
        <w:jc w:val="center"/>
        <w:rPr>
          <w:rFonts w:ascii="Verdana" w:hAnsi="Verdana"/>
          <w:i/>
          <w:sz w:val="18"/>
          <w:szCs w:val="18"/>
        </w:rPr>
      </w:pPr>
      <w:r w:rsidRPr="00A97502">
        <w:rPr>
          <w:rFonts w:ascii="Verdana" w:hAnsi="Verdana"/>
          <w:i/>
          <w:sz w:val="18"/>
          <w:szCs w:val="18"/>
        </w:rPr>
        <w:t>_____________________________</w:t>
      </w:r>
    </w:p>
    <w:p w:rsidR="003E5E9A" w:rsidRPr="001B323E" w:rsidRDefault="00A97502">
      <w:pPr>
        <w:pStyle w:val="Zwykytekst1"/>
        <w:spacing w:before="120"/>
        <w:ind w:firstLine="3960"/>
        <w:jc w:val="center"/>
        <w:rPr>
          <w:rFonts w:ascii="Verdana" w:hAnsi="Verdana"/>
          <w:i/>
          <w:sz w:val="18"/>
          <w:szCs w:val="18"/>
        </w:rPr>
      </w:pPr>
      <w:r w:rsidRPr="00A97502">
        <w:rPr>
          <w:rFonts w:ascii="Verdana" w:hAnsi="Verdana"/>
          <w:i/>
          <w:sz w:val="18"/>
          <w:szCs w:val="18"/>
        </w:rPr>
        <w:t>(podpis Wykonawcy/Pełnomocnika)</w:t>
      </w:r>
    </w:p>
    <w:p w:rsidR="003E5E9A" w:rsidRPr="001B323E" w:rsidRDefault="003E5E9A">
      <w:pPr>
        <w:pStyle w:val="Zwykytekst1"/>
        <w:spacing w:before="120"/>
        <w:jc w:val="right"/>
        <w:rPr>
          <w:rFonts w:ascii="Verdana" w:hAnsi="Verdana"/>
          <w:i/>
          <w:sz w:val="18"/>
          <w:szCs w:val="18"/>
        </w:rPr>
      </w:pPr>
    </w:p>
    <w:p w:rsidR="003E5E9A" w:rsidRPr="001B323E" w:rsidRDefault="007275E9">
      <w:pPr>
        <w:pStyle w:val="Zwykytekst1"/>
        <w:spacing w:before="120"/>
        <w:jc w:val="right"/>
        <w:rPr>
          <w:rFonts w:ascii="Verdana" w:hAnsi="Verdana"/>
          <w:b/>
        </w:rPr>
      </w:pPr>
      <w:r w:rsidRPr="007275E9">
        <w:rPr>
          <w:noProof/>
          <w:lang w:eastAsia="pl-PL"/>
        </w:rPr>
        <w:pict>
          <v:shape id="_x0000_s1034" type="#_x0000_t202" style="position:absolute;left:0;text-align:left;margin-left:4.4pt;margin-top:27pt;width:163.95pt;height:59.95pt;z-index:251653120;mso-wrap-distance-left:9.05pt;mso-wrap-distance-right:9.05pt" wrapcoords="-99 -270 -99 21330 21699 21330 21699 -270 -99 -270" strokeweight=".5pt">
            <v:fill color2="black"/>
            <v:textbox style="mso-next-textbox:#_x0000_s1034"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(nazwa Wykonawcy/Wykonawców)</w:t>
                  </w:r>
                </w:p>
              </w:txbxContent>
            </v:textbox>
            <w10:wrap type="tight"/>
          </v:shape>
        </w:pict>
      </w:r>
      <w:r w:rsidR="003E5E9A" w:rsidRPr="00A3761E">
        <w:rPr>
          <w:rFonts w:ascii="Verdana" w:hAnsi="Verdana"/>
          <w:b/>
          <w:i/>
          <w:sz w:val="18"/>
          <w:szCs w:val="18"/>
        </w:rPr>
        <w:t xml:space="preserve"> </w:t>
      </w:r>
      <w:r w:rsidR="003E5E9A" w:rsidRPr="00A3761E">
        <w:rPr>
          <w:rFonts w:ascii="Verdana" w:hAnsi="Verdana"/>
          <w:b/>
        </w:rPr>
        <w:t>Formularz 3.3.</w:t>
      </w:r>
    </w:p>
    <w:p w:rsidR="003E5E9A" w:rsidRPr="001B323E" w:rsidRDefault="007275E9">
      <w:pPr>
        <w:pStyle w:val="Zwykytekst1"/>
        <w:spacing w:before="120"/>
        <w:jc w:val="both"/>
        <w:rPr>
          <w:rFonts w:ascii="Verdana" w:hAnsi="Verdana"/>
        </w:rPr>
      </w:pPr>
      <w:r w:rsidRPr="007275E9">
        <w:rPr>
          <w:noProof/>
          <w:lang w:eastAsia="pl-PL"/>
        </w:rPr>
        <w:pict>
          <v:shape id="_x0000_s1033" type="#_x0000_t202" style="position:absolute;left:0;text-align:left;margin-left:-9.5pt;margin-top:9.15pt;width:310.85pt;height:59.95pt;z-index:251654144;mso-wrap-distance-left:9.05pt;mso-wrap-distance-right:9.05pt" wrapcoords="-52 -270 -52 21330 21652 21330 21652 -270 -52 -270" fillcolor="silver" strokeweight=".5pt">
            <v:fill color2="#3f3f3f"/>
            <v:textbox style="mso-next-textbox:#_x0000_s1033" inset="7.45pt,3.85pt,7.45pt,3.85pt">
              <w:txbxContent>
                <w:p w:rsidR="00FB29C2" w:rsidRDefault="00FB29C2">
                  <w:pPr>
                    <w:jc w:val="center"/>
                    <w:rPr>
                      <w:b/>
                      <w:sz w:val="32"/>
                    </w:rPr>
                  </w:pPr>
                </w:p>
                <w:p w:rsidR="00FB29C2" w:rsidRDefault="00FB29C2">
                  <w:pPr>
                    <w:jc w:val="center"/>
                    <w:rPr>
                      <w:rFonts w:ascii="Verdana" w:hAnsi="Verdana"/>
                      <w:b/>
                      <w:sz w:val="20"/>
                      <w:szCs w:val="20"/>
                    </w:rPr>
                  </w:pPr>
                  <w:r>
                    <w:rPr>
                      <w:rFonts w:ascii="Verdana" w:hAnsi="Verdana"/>
                      <w:b/>
                      <w:sz w:val="20"/>
                      <w:szCs w:val="20"/>
                    </w:rPr>
                    <w:t>POTENCJAŁ KADROWY</w:t>
                  </w:r>
                </w:p>
                <w:p w:rsidR="00FB29C2" w:rsidRDefault="00FB29C2">
                  <w:pPr>
                    <w:jc w:val="center"/>
                    <w:rPr>
                      <w:rFonts w:ascii="Verdana" w:hAnsi="Verdana"/>
                      <w:b/>
                      <w:sz w:val="20"/>
                      <w:szCs w:val="20"/>
                    </w:rPr>
                  </w:pPr>
                  <w:r>
                    <w:rPr>
                      <w:rFonts w:ascii="Verdana" w:hAnsi="Verdana"/>
                      <w:b/>
                      <w:sz w:val="20"/>
                      <w:szCs w:val="20"/>
                    </w:rPr>
                    <w:t>OSOBY ZDOLNE DO WYKONANIA</w:t>
                  </w:r>
                  <w:r>
                    <w:rPr>
                      <w:rFonts w:ascii="Verdana" w:hAnsi="Verdana"/>
                      <w:b/>
                      <w:sz w:val="28"/>
                      <w:szCs w:val="28"/>
                    </w:rPr>
                    <w:t xml:space="preserve"> </w:t>
                  </w:r>
                  <w:r>
                    <w:rPr>
                      <w:rFonts w:ascii="Verdana" w:hAnsi="Verdana"/>
                      <w:b/>
                      <w:sz w:val="20"/>
                      <w:szCs w:val="20"/>
                    </w:rPr>
                    <w:t>ZAMÓWIENIA</w:t>
                  </w:r>
                </w:p>
                <w:p w:rsidR="00FB29C2" w:rsidRDefault="00FB29C2">
                  <w:pPr>
                    <w:jc w:val="center"/>
                    <w:rPr>
                      <w:b/>
                      <w:sz w:val="28"/>
                    </w:rPr>
                  </w:pPr>
                </w:p>
              </w:txbxContent>
            </v:textbox>
            <w10:wrap type="tight"/>
          </v:shape>
        </w:pict>
      </w:r>
    </w:p>
    <w:p w:rsidR="003E5E9A" w:rsidRPr="001B323E" w:rsidRDefault="00A97502">
      <w:pPr>
        <w:pStyle w:val="Zwykytekst1"/>
        <w:spacing w:before="120"/>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Tekstpodstawowy32"/>
        <w:rPr>
          <w:b/>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 xml:space="preserve">isko do węzła Marynarska, wraz z węzłami i skrzyżowaniami oraz wszystkimi obiektami inżynierskimi, zwanych dalej „drogą”, w okresie 72 miesięcy </w:t>
      </w:r>
    </w:p>
    <w:p w:rsidR="005168D5" w:rsidRPr="001B323E" w:rsidRDefault="005168D5">
      <w:pPr>
        <w:tabs>
          <w:tab w:val="left" w:pos="1134"/>
        </w:tabs>
        <w:ind w:right="-7"/>
        <w:jc w:val="both"/>
        <w:rPr>
          <w:rFonts w:ascii="Verdana" w:hAnsi="Verdana"/>
          <w:b/>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sz w:val="18"/>
          <w:szCs w:val="18"/>
        </w:rPr>
        <w:t>przedkładamy wykaz osób, które będą uczestniczyć w wykonywaniu zamówienia w celu  oceny spełniania przez Wykonawcę warunków, o których mowa w art. 22 ust. 1 ustawy Pzp i których opis został zamieszczony w pkt. 6.2. 3) b)</w:t>
      </w:r>
    </w:p>
    <w:p w:rsidR="003E5E9A" w:rsidRPr="001B323E" w:rsidRDefault="003E5E9A">
      <w:pPr>
        <w:pStyle w:val="Zwykytekst1"/>
        <w:spacing w:line="300" w:lineRule="exact"/>
        <w:jc w:val="both"/>
        <w:rPr>
          <w:rFonts w:ascii="Times New Roman" w:hAnsi="Times New Roman"/>
          <w:b/>
          <w:sz w:val="24"/>
        </w:rPr>
      </w:pPr>
    </w:p>
    <w:tbl>
      <w:tblPr>
        <w:tblW w:w="0" w:type="auto"/>
        <w:tblInd w:w="70" w:type="dxa"/>
        <w:tblLayout w:type="fixed"/>
        <w:tblCellMar>
          <w:left w:w="70" w:type="dxa"/>
          <w:right w:w="70" w:type="dxa"/>
        </w:tblCellMar>
        <w:tblLook w:val="0000"/>
      </w:tblPr>
      <w:tblGrid>
        <w:gridCol w:w="535"/>
        <w:gridCol w:w="1760"/>
        <w:gridCol w:w="2116"/>
        <w:gridCol w:w="1286"/>
        <w:gridCol w:w="1769"/>
        <w:gridCol w:w="1619"/>
      </w:tblGrid>
      <w:tr w:rsidR="003E5E9A" w:rsidRPr="001B323E">
        <w:trPr>
          <w:trHeight w:val="891"/>
        </w:trPr>
        <w:tc>
          <w:tcPr>
            <w:tcW w:w="535"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A3761E">
              <w:rPr>
                <w:rFonts w:ascii="Verdana" w:hAnsi="Verdana"/>
                <w:b/>
                <w:sz w:val="16"/>
                <w:szCs w:val="16"/>
              </w:rPr>
              <w:t>Poz.</w:t>
            </w:r>
          </w:p>
        </w:tc>
        <w:tc>
          <w:tcPr>
            <w:tcW w:w="1760"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A3761E">
              <w:rPr>
                <w:rFonts w:ascii="Verdana" w:hAnsi="Verdana"/>
                <w:b/>
                <w:sz w:val="16"/>
                <w:szCs w:val="16"/>
              </w:rPr>
              <w:t>Funkcja</w:t>
            </w:r>
          </w:p>
        </w:tc>
        <w:tc>
          <w:tcPr>
            <w:tcW w:w="2116" w:type="dxa"/>
            <w:tcBorders>
              <w:top w:val="single" w:sz="8" w:space="0" w:color="000000"/>
              <w:left w:val="single" w:sz="8" w:space="0" w:color="000000"/>
              <w:bottom w:val="single" w:sz="8" w:space="0" w:color="000000"/>
            </w:tcBorders>
            <w:vAlign w:val="center"/>
          </w:tcPr>
          <w:p w:rsidR="003E5E9A" w:rsidRPr="003E5E9A" w:rsidRDefault="00A97502">
            <w:pPr>
              <w:snapToGrid w:val="0"/>
              <w:spacing w:before="120"/>
              <w:jc w:val="center"/>
              <w:rPr>
                <w:rFonts w:ascii="Verdana" w:hAnsi="Verdana"/>
                <w:b/>
                <w:iCs/>
                <w:sz w:val="16"/>
                <w:szCs w:val="16"/>
              </w:rPr>
            </w:pPr>
            <w:r w:rsidRPr="00A97502">
              <w:rPr>
                <w:rFonts w:ascii="Verdana" w:hAnsi="Verdana"/>
                <w:b/>
                <w:iCs/>
                <w:sz w:val="16"/>
                <w:szCs w:val="16"/>
              </w:rPr>
              <w:t>Wymagania dla danej funkcji</w:t>
            </w:r>
          </w:p>
        </w:tc>
        <w:tc>
          <w:tcPr>
            <w:tcW w:w="1286" w:type="dxa"/>
            <w:tcBorders>
              <w:top w:val="single" w:sz="8" w:space="0" w:color="000000"/>
              <w:left w:val="single" w:sz="8" w:space="0" w:color="000000"/>
              <w:bottom w:val="single" w:sz="8" w:space="0" w:color="000000"/>
            </w:tcBorders>
            <w:vAlign w:val="center"/>
          </w:tcPr>
          <w:p w:rsidR="003E5E9A" w:rsidRPr="001B323E" w:rsidRDefault="003E5E9A">
            <w:pPr>
              <w:snapToGrid w:val="0"/>
              <w:spacing w:before="120"/>
              <w:jc w:val="center"/>
              <w:rPr>
                <w:rFonts w:ascii="Verdana" w:hAnsi="Verdana"/>
                <w:b/>
                <w:sz w:val="16"/>
                <w:szCs w:val="16"/>
              </w:rPr>
            </w:pPr>
            <w:r w:rsidRPr="001B323E">
              <w:rPr>
                <w:rFonts w:ascii="Verdana" w:hAnsi="Verdana"/>
                <w:b/>
                <w:sz w:val="16"/>
                <w:szCs w:val="16"/>
              </w:rPr>
              <w:t>Nazwisko i imię</w:t>
            </w:r>
          </w:p>
        </w:tc>
        <w:tc>
          <w:tcPr>
            <w:tcW w:w="1769" w:type="dxa"/>
            <w:tcBorders>
              <w:top w:val="single" w:sz="8" w:space="0" w:color="000000"/>
              <w:left w:val="single" w:sz="8" w:space="0" w:color="000000"/>
              <w:bottom w:val="single" w:sz="8" w:space="0" w:color="000000"/>
            </w:tcBorders>
          </w:tcPr>
          <w:p w:rsidR="003E5E9A" w:rsidRPr="001B323E" w:rsidRDefault="003E5E9A">
            <w:pPr>
              <w:snapToGrid w:val="0"/>
              <w:jc w:val="center"/>
              <w:rPr>
                <w:rFonts w:ascii="Verdana" w:hAnsi="Verdana"/>
                <w:b/>
                <w:sz w:val="16"/>
                <w:szCs w:val="16"/>
              </w:rPr>
            </w:pPr>
            <w:r>
              <w:rPr>
                <w:rFonts w:ascii="Verdana" w:hAnsi="Verdana"/>
                <w:b/>
                <w:bCs/>
                <w:sz w:val="16"/>
                <w:szCs w:val="16"/>
              </w:rPr>
              <w:t xml:space="preserve">Doświadczenie zawodowe, i kwalifikacje </w:t>
            </w:r>
            <w:r w:rsidRPr="00A3761E">
              <w:rPr>
                <w:rFonts w:ascii="Verdana" w:hAnsi="Verdana"/>
                <w:b/>
                <w:sz w:val="16"/>
                <w:szCs w:val="16"/>
              </w:rPr>
              <w:t xml:space="preserve">potwierdzające </w:t>
            </w:r>
            <w:r w:rsidR="00A97502" w:rsidRPr="00A97502">
              <w:rPr>
                <w:rFonts w:ascii="Verdana" w:hAnsi="Verdana"/>
                <w:b/>
                <w:sz w:val="16"/>
                <w:szCs w:val="16"/>
              </w:rPr>
              <w:t>spełnianie wymagań</w:t>
            </w: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jc w:val="center"/>
              <w:rPr>
                <w:rFonts w:ascii="Verdana" w:hAnsi="Verdana"/>
                <w:b/>
                <w:sz w:val="16"/>
                <w:szCs w:val="16"/>
              </w:rPr>
            </w:pPr>
            <w:r w:rsidRPr="00A3761E">
              <w:rPr>
                <w:rFonts w:ascii="Verdana" w:hAnsi="Verdana"/>
                <w:b/>
                <w:sz w:val="16"/>
                <w:szCs w:val="16"/>
              </w:rPr>
              <w:t xml:space="preserve">Podstawa dysponowania </w:t>
            </w:r>
          </w:p>
        </w:tc>
      </w:tr>
      <w:tr w:rsidR="003E5E9A" w:rsidRPr="001B323E">
        <w:trPr>
          <w:trHeight w:val="322"/>
        </w:trPr>
        <w:tc>
          <w:tcPr>
            <w:tcW w:w="535"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1</w:t>
            </w:r>
          </w:p>
        </w:tc>
        <w:tc>
          <w:tcPr>
            <w:tcW w:w="1760"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2</w:t>
            </w:r>
          </w:p>
        </w:tc>
        <w:tc>
          <w:tcPr>
            <w:tcW w:w="2116" w:type="dxa"/>
            <w:tcBorders>
              <w:top w:val="single" w:sz="8" w:space="0" w:color="000000"/>
              <w:left w:val="single" w:sz="8" w:space="0" w:color="000000"/>
              <w:bottom w:val="single" w:sz="8" w:space="0" w:color="000000"/>
            </w:tcBorders>
          </w:tcPr>
          <w:p w:rsidR="003E5E9A" w:rsidRPr="003E5E9A" w:rsidRDefault="00A97502">
            <w:pPr>
              <w:snapToGrid w:val="0"/>
              <w:spacing w:before="120"/>
              <w:jc w:val="center"/>
              <w:rPr>
                <w:rFonts w:ascii="Verdana" w:hAnsi="Verdana"/>
                <w:iCs/>
                <w:sz w:val="18"/>
                <w:szCs w:val="18"/>
              </w:rPr>
            </w:pPr>
            <w:r w:rsidRPr="00A97502">
              <w:rPr>
                <w:rFonts w:ascii="Verdana" w:hAnsi="Verdana"/>
                <w:iCs/>
                <w:sz w:val="18"/>
                <w:szCs w:val="18"/>
              </w:rPr>
              <w:t>3</w:t>
            </w:r>
          </w:p>
        </w:tc>
        <w:tc>
          <w:tcPr>
            <w:tcW w:w="1286"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r w:rsidRPr="001B323E">
              <w:rPr>
                <w:rFonts w:ascii="Verdana" w:hAnsi="Verdana"/>
                <w:sz w:val="18"/>
                <w:szCs w:val="18"/>
              </w:rPr>
              <w:t>4</w:t>
            </w:r>
          </w:p>
        </w:tc>
        <w:tc>
          <w:tcPr>
            <w:tcW w:w="1769" w:type="dxa"/>
            <w:tcBorders>
              <w:top w:val="single" w:sz="8" w:space="0" w:color="000000"/>
              <w:left w:val="single" w:sz="8" w:space="0" w:color="000000"/>
              <w:bottom w:val="single" w:sz="8" w:space="0" w:color="000000"/>
            </w:tcBorders>
          </w:tcPr>
          <w:p w:rsidR="003E5E9A" w:rsidRPr="001B323E" w:rsidRDefault="00A97502">
            <w:pPr>
              <w:snapToGrid w:val="0"/>
              <w:spacing w:before="120"/>
              <w:jc w:val="center"/>
              <w:rPr>
                <w:rFonts w:ascii="Verdana" w:hAnsi="Verdana"/>
                <w:sz w:val="18"/>
                <w:szCs w:val="18"/>
              </w:rPr>
            </w:pPr>
            <w:r w:rsidRPr="00A97502">
              <w:rPr>
                <w:rFonts w:ascii="Verdana" w:hAnsi="Verdana"/>
                <w:sz w:val="18"/>
                <w:szCs w:val="18"/>
              </w:rPr>
              <w:t>5</w:t>
            </w:r>
          </w:p>
        </w:tc>
        <w:tc>
          <w:tcPr>
            <w:tcW w:w="1619" w:type="dxa"/>
            <w:tcBorders>
              <w:top w:val="single" w:sz="8" w:space="0" w:color="000000"/>
              <w:left w:val="single" w:sz="8" w:space="0" w:color="000000"/>
              <w:bottom w:val="single" w:sz="8" w:space="0" w:color="000000"/>
              <w:right w:val="single" w:sz="8" w:space="0" w:color="000000"/>
            </w:tcBorders>
          </w:tcPr>
          <w:p w:rsidR="003E5E9A" w:rsidRPr="001B323E" w:rsidRDefault="00A97502">
            <w:pPr>
              <w:snapToGrid w:val="0"/>
              <w:spacing w:before="120"/>
              <w:jc w:val="center"/>
              <w:rPr>
                <w:rFonts w:ascii="Verdana" w:hAnsi="Verdana"/>
                <w:sz w:val="18"/>
                <w:szCs w:val="18"/>
              </w:rPr>
            </w:pPr>
            <w:r w:rsidRPr="00A97502">
              <w:rPr>
                <w:rFonts w:ascii="Verdana" w:hAnsi="Verdana"/>
                <w:sz w:val="18"/>
                <w:szCs w:val="18"/>
              </w:rPr>
              <w:t>6</w:t>
            </w: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1</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567" w:right="-83" w:hanging="567"/>
              <w:rPr>
                <w:rFonts w:ascii="Verdana" w:hAnsi="Verdana"/>
                <w:b/>
                <w:iCs/>
                <w:sz w:val="16"/>
                <w:szCs w:val="16"/>
              </w:rPr>
            </w:pPr>
          </w:p>
        </w:tc>
        <w:tc>
          <w:tcPr>
            <w:tcW w:w="2116" w:type="dxa"/>
            <w:tcBorders>
              <w:top w:val="single" w:sz="8" w:space="0" w:color="000000"/>
              <w:left w:val="single" w:sz="8" w:space="0" w:color="000000"/>
              <w:bottom w:val="single" w:sz="8" w:space="0" w:color="000000"/>
            </w:tcBorders>
            <w:vAlign w:val="center"/>
          </w:tcPr>
          <w:p w:rsidR="003E5E9A" w:rsidRPr="001B323E" w:rsidRDefault="003E5E9A">
            <w:pPr>
              <w:snapToGrid w:val="0"/>
              <w:ind w:left="-72" w:right="-83" w:firstLine="1"/>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2</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85" w:hanging="85"/>
              <w:rPr>
                <w:rFonts w:ascii="Verdana" w:hAnsi="Verdana"/>
                <w:b/>
                <w:iCs/>
                <w:sz w:val="16"/>
                <w:szCs w:val="16"/>
              </w:rPr>
            </w:pPr>
          </w:p>
        </w:tc>
        <w:tc>
          <w:tcPr>
            <w:tcW w:w="2116" w:type="dxa"/>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r w:rsidR="003E5E9A" w:rsidRPr="001B323E">
        <w:trPr>
          <w:trHeight w:val="498"/>
        </w:trPr>
        <w:tc>
          <w:tcPr>
            <w:tcW w:w="535" w:type="dxa"/>
            <w:tcBorders>
              <w:top w:val="single" w:sz="8" w:space="0" w:color="000000"/>
              <w:left w:val="single" w:sz="8" w:space="0" w:color="000000"/>
              <w:bottom w:val="single" w:sz="8" w:space="0" w:color="000000"/>
            </w:tcBorders>
            <w:vAlign w:val="center"/>
          </w:tcPr>
          <w:p w:rsidR="003E5E9A" w:rsidRPr="001B323E" w:rsidRDefault="00A97502">
            <w:pPr>
              <w:snapToGrid w:val="0"/>
              <w:ind w:right="-83"/>
              <w:jc w:val="center"/>
              <w:rPr>
                <w:rFonts w:ascii="Verdana" w:hAnsi="Verdana"/>
                <w:sz w:val="20"/>
                <w:szCs w:val="20"/>
              </w:rPr>
            </w:pPr>
            <w:r w:rsidRPr="00A97502">
              <w:rPr>
                <w:rFonts w:ascii="Verdana" w:hAnsi="Verdana"/>
                <w:sz w:val="20"/>
                <w:szCs w:val="20"/>
              </w:rPr>
              <w:t>3</w:t>
            </w:r>
          </w:p>
        </w:tc>
        <w:tc>
          <w:tcPr>
            <w:tcW w:w="1760" w:type="dxa"/>
            <w:tcBorders>
              <w:top w:val="single" w:sz="8" w:space="0" w:color="000000"/>
              <w:left w:val="single" w:sz="8" w:space="0" w:color="000000"/>
              <w:bottom w:val="single" w:sz="8" w:space="0" w:color="000000"/>
            </w:tcBorders>
            <w:vAlign w:val="center"/>
          </w:tcPr>
          <w:p w:rsidR="003E5E9A" w:rsidRPr="003E5E9A" w:rsidRDefault="003E5E9A">
            <w:pPr>
              <w:snapToGrid w:val="0"/>
              <w:ind w:left="72" w:right="-83" w:hanging="72"/>
              <w:rPr>
                <w:rFonts w:ascii="Verdana" w:hAnsi="Verdana"/>
                <w:b/>
                <w:iCs/>
                <w:sz w:val="16"/>
                <w:szCs w:val="16"/>
              </w:rPr>
            </w:pPr>
          </w:p>
        </w:tc>
        <w:tc>
          <w:tcPr>
            <w:tcW w:w="2116" w:type="dxa"/>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sz w:val="16"/>
                <w:szCs w:val="16"/>
              </w:rPr>
            </w:pPr>
            <w:r w:rsidRPr="001B323E">
              <w:rPr>
                <w:rFonts w:ascii="Verdana" w:hAnsi="Verdana"/>
                <w:sz w:val="16"/>
                <w:szCs w:val="16"/>
              </w:rPr>
              <w:t>(należy wpisać wymagania określone w IDW)</w:t>
            </w:r>
          </w:p>
        </w:tc>
        <w:tc>
          <w:tcPr>
            <w:tcW w:w="1286" w:type="dxa"/>
            <w:tcBorders>
              <w:top w:val="single" w:sz="8" w:space="0" w:color="000000"/>
              <w:left w:val="single" w:sz="8" w:space="0" w:color="000000"/>
              <w:bottom w:val="single" w:sz="8" w:space="0" w:color="000000"/>
            </w:tcBorders>
            <w:vAlign w:val="bottom"/>
          </w:tcPr>
          <w:p w:rsidR="003E5E9A" w:rsidRPr="001B323E" w:rsidRDefault="003E5E9A">
            <w:pPr>
              <w:snapToGrid w:val="0"/>
              <w:spacing w:before="120"/>
              <w:jc w:val="center"/>
              <w:rPr>
                <w:rFonts w:ascii="Verdana" w:hAnsi="Verdana"/>
                <w:sz w:val="18"/>
                <w:szCs w:val="18"/>
              </w:rPr>
            </w:pPr>
          </w:p>
        </w:tc>
        <w:tc>
          <w:tcPr>
            <w:tcW w:w="1769" w:type="dxa"/>
            <w:tcBorders>
              <w:top w:val="single" w:sz="8" w:space="0" w:color="000000"/>
              <w:left w:val="single" w:sz="8" w:space="0" w:color="000000"/>
              <w:bottom w:val="single" w:sz="8" w:space="0" w:color="000000"/>
            </w:tcBorders>
          </w:tcPr>
          <w:p w:rsidR="003E5E9A" w:rsidRPr="001B323E" w:rsidRDefault="003E5E9A">
            <w:pPr>
              <w:snapToGrid w:val="0"/>
              <w:spacing w:before="120"/>
              <w:jc w:val="center"/>
              <w:rPr>
                <w:rFonts w:ascii="Verdana" w:hAnsi="Verdana"/>
                <w:sz w:val="18"/>
                <w:szCs w:val="18"/>
              </w:rPr>
            </w:pPr>
          </w:p>
        </w:tc>
        <w:tc>
          <w:tcPr>
            <w:tcW w:w="1619"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3E5E9A">
            <w:pPr>
              <w:snapToGrid w:val="0"/>
              <w:spacing w:before="120"/>
              <w:jc w:val="center"/>
              <w:rPr>
                <w:rFonts w:ascii="Verdana" w:hAnsi="Verdana"/>
                <w:sz w:val="18"/>
                <w:szCs w:val="18"/>
              </w:rPr>
            </w:pPr>
          </w:p>
        </w:tc>
      </w:tr>
    </w:tbl>
    <w:p w:rsidR="003E5E9A" w:rsidRPr="001B323E" w:rsidRDefault="003E5E9A">
      <w:pPr>
        <w:jc w:val="both"/>
      </w:pPr>
    </w:p>
    <w:p w:rsidR="003E5E9A" w:rsidRPr="001B323E" w:rsidRDefault="00A97502">
      <w:pPr>
        <w:jc w:val="both"/>
        <w:rPr>
          <w:rFonts w:ascii="Verdana" w:hAnsi="Verdana"/>
          <w:sz w:val="20"/>
          <w:szCs w:val="20"/>
        </w:rPr>
      </w:pPr>
      <w:r w:rsidRPr="00A97502">
        <w:rPr>
          <w:rFonts w:ascii="Verdana" w:hAnsi="Verdana"/>
          <w:sz w:val="20"/>
          <w:szCs w:val="20"/>
        </w:rPr>
        <w:t>Uwaga:</w:t>
      </w:r>
    </w:p>
    <w:p w:rsidR="003E5E9A" w:rsidRPr="001B323E" w:rsidRDefault="00A97502">
      <w:pPr>
        <w:autoSpaceDE w:val="0"/>
        <w:jc w:val="both"/>
        <w:rPr>
          <w:rFonts w:ascii="Verdana" w:hAnsi="Verdana"/>
          <w:sz w:val="18"/>
          <w:szCs w:val="18"/>
        </w:rPr>
      </w:pPr>
      <w:r w:rsidRPr="00A97502">
        <w:rPr>
          <w:rFonts w:ascii="Verdana" w:hAnsi="Verdana"/>
          <w:sz w:val="20"/>
          <w:szCs w:val="20"/>
        </w:rPr>
        <w:t>W przypadku, gdy Wykonawca wykazując spełnianie warunku polega na osobach zdolnych do wykonania zamówienia innych podmiotów, na zasadach określonych w art. 26 ust. 2b ustawy Pzp -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w:t>
      </w:r>
      <w:r w:rsidRPr="00A97502">
        <w:rPr>
          <w:rFonts w:ascii="Verdana" w:hAnsi="Verdana"/>
          <w:sz w:val="18"/>
          <w:szCs w:val="18"/>
        </w:rPr>
        <w:t>, o którym mowa w pkt 8.3 IDW  oraz załączyć dokumenty o których mowa w pkt 7.3a (jeżeli dotyczy) i 7.3b.</w:t>
      </w:r>
    </w:p>
    <w:p w:rsidR="003E5E9A" w:rsidRPr="001B323E" w:rsidRDefault="003E5E9A">
      <w:pPr>
        <w:jc w:val="both"/>
        <w:rPr>
          <w:rFonts w:ascii="Verdana" w:hAnsi="Verdana"/>
          <w:sz w:val="20"/>
          <w:szCs w:val="20"/>
        </w:rPr>
      </w:pPr>
    </w:p>
    <w:p w:rsidR="003E5E9A" w:rsidRPr="001B323E" w:rsidRDefault="003E5E9A">
      <w:pPr>
        <w:jc w:val="both"/>
        <w:rPr>
          <w:rFonts w:ascii="Verdana" w:hAnsi="Verdana"/>
          <w:sz w:val="20"/>
          <w:szCs w:val="20"/>
        </w:rPr>
      </w:pPr>
    </w:p>
    <w:p w:rsidR="003E5E9A" w:rsidRPr="001B323E" w:rsidRDefault="00A97502">
      <w:pPr>
        <w:pStyle w:val="Zwykytekst1"/>
        <w:spacing w:before="120"/>
        <w:rPr>
          <w:rFonts w:ascii="Verdana" w:hAnsi="Verdana"/>
        </w:rPr>
      </w:pPr>
      <w:r w:rsidRPr="00A97502">
        <w:rPr>
          <w:rFonts w:ascii="Verdana" w:hAnsi="Verdana"/>
        </w:rPr>
        <w:t>_________________ dnia __ __ 2013 roku</w:t>
      </w:r>
    </w:p>
    <w:p w:rsidR="003E5E9A" w:rsidRPr="001B323E" w:rsidRDefault="003E5E9A">
      <w:pPr>
        <w:pStyle w:val="Zwykytekst1"/>
        <w:spacing w:before="120"/>
        <w:ind w:left="4320"/>
        <w:jc w:val="center"/>
        <w:rPr>
          <w:rFonts w:ascii="Times New Roman" w:hAnsi="Times New Roman"/>
          <w:i/>
          <w:sz w:val="24"/>
        </w:rPr>
      </w:pPr>
      <w:r w:rsidRPr="00C41695">
        <w:rPr>
          <w:rFonts w:ascii="Times New Roman" w:hAnsi="Times New Roman"/>
          <w:i/>
          <w:sz w:val="24"/>
        </w:rPr>
        <w:softHyphen/>
      </w:r>
      <w:r w:rsidRPr="00C41695">
        <w:rPr>
          <w:rFonts w:ascii="Times New Roman" w:hAnsi="Times New Roman"/>
          <w:i/>
          <w:sz w:val="24"/>
        </w:rPr>
        <w:tab/>
      </w:r>
      <w:r w:rsidRPr="00C41695">
        <w:rPr>
          <w:rFonts w:ascii="Times New Roman" w:hAnsi="Times New Roman"/>
          <w:i/>
          <w:sz w:val="24"/>
        </w:rPr>
        <w:tab/>
      </w:r>
      <w:r w:rsidR="00A97502" w:rsidRPr="00A97502">
        <w:rPr>
          <w:rFonts w:ascii="Times New Roman" w:hAnsi="Times New Roman"/>
          <w:i/>
          <w:sz w:val="24"/>
        </w:rPr>
        <w:t xml:space="preserve"> __________________________________</w:t>
      </w:r>
    </w:p>
    <w:p w:rsidR="003E5E9A" w:rsidRPr="001B323E" w:rsidRDefault="00A97502">
      <w:pPr>
        <w:pStyle w:val="Zwykytekst1"/>
        <w:spacing w:before="120"/>
        <w:ind w:firstLine="3960"/>
        <w:jc w:val="center"/>
        <w:rPr>
          <w:rFonts w:ascii="Verdana" w:hAnsi="Verdana"/>
          <w:i/>
        </w:rPr>
      </w:pPr>
      <w:r w:rsidRPr="00A97502">
        <w:rPr>
          <w:rFonts w:ascii="Verdana" w:hAnsi="Verdana"/>
          <w:i/>
          <w:sz w:val="18"/>
          <w:szCs w:val="18"/>
        </w:rPr>
        <w:t xml:space="preserve">           </w:t>
      </w:r>
      <w:r w:rsidRPr="00A97502">
        <w:rPr>
          <w:rFonts w:ascii="Verdana" w:hAnsi="Verdana"/>
          <w:i/>
        </w:rPr>
        <w:t>(podpis Wykonawcy/Pełnomocnika)</w:t>
      </w: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pPr>
    </w:p>
    <w:p w:rsidR="003E5E9A" w:rsidRPr="001B323E" w:rsidRDefault="003E5E9A">
      <w:pPr>
        <w:pStyle w:val="Zwykytekst1"/>
        <w:spacing w:before="120"/>
        <w:ind w:firstLine="7200"/>
        <w:jc w:val="right"/>
        <w:rPr>
          <w:rFonts w:ascii="Verdana" w:hAnsi="Verdana"/>
          <w:b/>
        </w:rPr>
      </w:pPr>
      <w:r w:rsidRPr="00A3761E">
        <w:rPr>
          <w:rFonts w:ascii="Verdana" w:hAnsi="Verdana"/>
          <w:b/>
        </w:rPr>
        <w:t>Formularz 3.4.</w:t>
      </w:r>
      <w:r w:rsidR="007275E9" w:rsidRPr="007275E9">
        <w:rPr>
          <w:noProof/>
          <w:lang w:eastAsia="pl-PL"/>
        </w:rPr>
        <w:pict>
          <v:shape id="_x0000_s1035" type="#_x0000_t202" style="position:absolute;left:0;text-align:left;margin-left:26.55pt;margin-top:22.8pt;width:152.35pt;height:60.1pt;z-index:251659264;mso-wrap-distance-left:9.05pt;mso-wrap-distance-right:9.05pt;mso-position-horizontal-relative:text;mso-position-vertical-relative:text" wrapcoords="-106 -270 -106 21330 21706 21330 21706 -270 -106 -270" strokeweight=".5pt">
            <v:fill color2="black"/>
            <v:textbox style="mso-next-textbox:#_x0000_s1035" inset="7.45pt,3.85pt,7.45pt,3.85pt">
              <w:txbxContent>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p>
                <w:p w:rsidR="00FB29C2" w:rsidRDefault="00FB29C2">
                  <w:pPr>
                    <w:jc w:val="center"/>
                    <w:rPr>
                      <w:i/>
                      <w:iCs/>
                      <w:sz w:val="18"/>
                      <w:szCs w:val="18"/>
                    </w:rPr>
                  </w:pPr>
                  <w:r>
                    <w:rPr>
                      <w:i/>
                      <w:iCs/>
                      <w:sz w:val="18"/>
                      <w:szCs w:val="18"/>
                    </w:rPr>
                    <w:t>(nazwa Wykonawcy/Wykonawców)</w:t>
                  </w:r>
                </w:p>
              </w:txbxContent>
            </v:textbox>
            <w10:wrap type="tight"/>
          </v:shape>
        </w:pict>
      </w:r>
      <w:r w:rsidR="007275E9" w:rsidRPr="007275E9">
        <w:rPr>
          <w:noProof/>
          <w:lang w:eastAsia="pl-PL"/>
        </w:rPr>
        <w:pict>
          <v:shape id="_x0000_s1036" type="#_x0000_t202" style="position:absolute;left:0;text-align:left;margin-left:180.25pt;margin-top:22.8pt;width:263.95pt;height:58.6pt;z-index:251660288;mso-wrap-distance-left:9.05pt;mso-wrap-distance-right:9.05pt;mso-position-horizontal-relative:text;mso-position-vertical-relative:text" wrapcoords="-61 -277 -61 21323 21661 21323 21661 -277 -61 -277" fillcolor="silver" strokeweight=".5pt">
            <v:fill color2="#3f3f3f"/>
            <v:textbox style="mso-next-textbox:#_x0000_s1036" inset="7.45pt,3.85pt,7.45pt,3.85pt">
              <w:txbxContent>
                <w:p w:rsidR="00FB29C2" w:rsidRDefault="00FB29C2">
                  <w:pPr>
                    <w:jc w:val="center"/>
                    <w:rPr>
                      <w:rFonts w:ascii="Verdana" w:hAnsi="Verdana" w:cs="Verdana"/>
                      <w:b/>
                      <w:bCs/>
                    </w:rPr>
                  </w:pPr>
                </w:p>
                <w:p w:rsidR="00FB29C2" w:rsidRDefault="00FB29C2">
                  <w:pPr>
                    <w:jc w:val="center"/>
                    <w:rPr>
                      <w:rFonts w:ascii="Verdana" w:hAnsi="Verdana" w:cs="Verdana"/>
                      <w:b/>
                      <w:bCs/>
                      <w:sz w:val="22"/>
                      <w:szCs w:val="22"/>
                    </w:rPr>
                  </w:pPr>
                </w:p>
                <w:p w:rsidR="00FB29C2" w:rsidRDefault="00FB29C2">
                  <w:pPr>
                    <w:jc w:val="center"/>
                    <w:rPr>
                      <w:rFonts w:ascii="Verdana" w:hAnsi="Verdana" w:cs="Verdana"/>
                      <w:b/>
                      <w:bCs/>
                      <w:sz w:val="22"/>
                      <w:szCs w:val="22"/>
                    </w:rPr>
                  </w:pPr>
                  <w:r>
                    <w:rPr>
                      <w:rFonts w:ascii="Verdana" w:hAnsi="Verdana" w:cs="Verdana"/>
                      <w:b/>
                      <w:bCs/>
                      <w:sz w:val="22"/>
                      <w:szCs w:val="22"/>
                    </w:rPr>
                    <w:t xml:space="preserve">Potencjał techniczny </w:t>
                  </w:r>
                </w:p>
              </w:txbxContent>
            </v:textbox>
            <w10:wrap type="tight"/>
          </v:shape>
        </w:pict>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r w:rsidRPr="00C41695">
        <w:rPr>
          <w:rFonts w:ascii="Verdana" w:hAnsi="Verdana"/>
          <w:b/>
        </w:rPr>
        <w:tab/>
      </w:r>
    </w:p>
    <w:p w:rsidR="003E5E9A" w:rsidRPr="001B323E" w:rsidRDefault="003E5E9A">
      <w:pPr>
        <w:pStyle w:val="Zwykytekst1"/>
        <w:ind w:left="119"/>
        <w:jc w:val="both"/>
        <w:rPr>
          <w:rFonts w:ascii="Verdana" w:hAnsi="Verdana"/>
        </w:rPr>
      </w:pPr>
    </w:p>
    <w:p w:rsidR="003E5E9A" w:rsidRPr="001B323E" w:rsidRDefault="00A97502">
      <w:pPr>
        <w:pStyle w:val="Zwykytekst1"/>
        <w:ind w:left="119"/>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Zwykytekst1"/>
        <w:ind w:left="119"/>
        <w:jc w:val="both"/>
        <w:rPr>
          <w:rFonts w:ascii="Verdana" w:hAnsi="Verdana"/>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w:t>
      </w:r>
      <w:r w:rsidR="00A97502" w:rsidRPr="00A97502">
        <w:rPr>
          <w:rFonts w:ascii="Verdana" w:hAnsi="Verdana"/>
          <w:b/>
          <w:sz w:val="18"/>
          <w:szCs w:val="18"/>
        </w:rPr>
        <w:t xml:space="preserve">rogi ekspresowej S8 od węzła Salomea do węzła Opacz oraz odcinkiem drogi ekspresowej S79 od węzła Lotnisko do węzła Marynarska, wraz z węzłami i skrzyżowaniami oraz wszystkimi obiektami inżynierskimi, zwanych dalej „drogą”, w okresie 72 miesięcy </w:t>
      </w:r>
    </w:p>
    <w:p w:rsidR="005168D5" w:rsidRPr="001B323E" w:rsidRDefault="005168D5">
      <w:pPr>
        <w:tabs>
          <w:tab w:val="left" w:pos="1134"/>
        </w:tabs>
        <w:ind w:right="-7"/>
        <w:jc w:val="both"/>
        <w:rPr>
          <w:rFonts w:ascii="Verdana" w:hAnsi="Verdana"/>
          <w:b/>
          <w:sz w:val="18"/>
          <w:szCs w:val="18"/>
        </w:rPr>
      </w:pPr>
    </w:p>
    <w:p w:rsidR="003E5E9A" w:rsidRPr="001B323E" w:rsidRDefault="003E5E9A">
      <w:pPr>
        <w:ind w:left="119"/>
        <w:jc w:val="both"/>
        <w:rPr>
          <w:rFonts w:ascii="Verdana" w:hAnsi="Verdana"/>
          <w:b/>
          <w:bCs/>
          <w:sz w:val="18"/>
          <w:szCs w:val="18"/>
        </w:rPr>
      </w:pPr>
    </w:p>
    <w:p w:rsidR="003E5E9A" w:rsidRPr="001B323E" w:rsidRDefault="00A97502">
      <w:pPr>
        <w:pStyle w:val="Zwykytekst1"/>
        <w:spacing w:before="120"/>
        <w:jc w:val="both"/>
        <w:rPr>
          <w:rFonts w:ascii="Verdana" w:hAnsi="Verdana"/>
          <w:sz w:val="18"/>
          <w:szCs w:val="18"/>
        </w:rPr>
      </w:pPr>
      <w:r w:rsidRPr="00A97502">
        <w:rPr>
          <w:rFonts w:ascii="Verdana" w:hAnsi="Verdana"/>
        </w:rPr>
        <w:t xml:space="preserve">przedkładamy wykaz dostępnych nam w celu realizacji zamówienia </w:t>
      </w:r>
      <w:r w:rsidRPr="00A97502">
        <w:rPr>
          <w:rFonts w:ascii="Verdana" w:hAnsi="Verdana"/>
          <w:i/>
        </w:rPr>
        <w:t xml:space="preserve">narzędzi, wyposażenia zakładu i urządzeń technicznych, </w:t>
      </w:r>
      <w:r w:rsidRPr="00A97502">
        <w:rPr>
          <w:rFonts w:ascii="Verdana" w:hAnsi="Verdana"/>
          <w:sz w:val="18"/>
          <w:szCs w:val="18"/>
        </w:rPr>
        <w:t>w celu  oceny spełniania przez Wykonawcę warunków, o których mowa w art. 22 ust. 1 ustawy Pzp i których opis został zamieszczony w pkt. 6.2. 3) a)</w:t>
      </w:r>
    </w:p>
    <w:p w:rsidR="003E5E9A" w:rsidRPr="001B323E" w:rsidRDefault="003E5E9A">
      <w:pPr>
        <w:ind w:left="119"/>
        <w:jc w:val="both"/>
        <w:rPr>
          <w:rFonts w:ascii="Verdana" w:hAnsi="Verdana"/>
          <w:sz w:val="20"/>
          <w:szCs w:val="20"/>
        </w:rPr>
      </w:pPr>
    </w:p>
    <w:p w:rsidR="003E5E9A" w:rsidRPr="001B323E" w:rsidRDefault="003E5E9A">
      <w:pPr>
        <w:ind w:left="540"/>
        <w:jc w:val="both"/>
        <w:rPr>
          <w:rFonts w:ascii="Verdana" w:hAnsi="Verdana"/>
          <w:sz w:val="20"/>
          <w:szCs w:val="20"/>
        </w:rPr>
      </w:pPr>
    </w:p>
    <w:tbl>
      <w:tblPr>
        <w:tblW w:w="0" w:type="auto"/>
        <w:tblInd w:w="-10" w:type="dxa"/>
        <w:tblLayout w:type="fixed"/>
        <w:tblLook w:val="0000"/>
      </w:tblPr>
      <w:tblGrid>
        <w:gridCol w:w="872"/>
        <w:gridCol w:w="4681"/>
        <w:gridCol w:w="1541"/>
        <w:gridCol w:w="2146"/>
      </w:tblGrid>
      <w:tr w:rsidR="003E5E9A" w:rsidRPr="001B323E">
        <w:trPr>
          <w:trHeight w:val="592"/>
        </w:trPr>
        <w:tc>
          <w:tcPr>
            <w:tcW w:w="872" w:type="dxa"/>
            <w:tcBorders>
              <w:top w:val="single" w:sz="4" w:space="0" w:color="000000"/>
              <w:left w:val="single" w:sz="4" w:space="0" w:color="000000"/>
              <w:bottom w:val="single" w:sz="4" w:space="0" w:color="000000"/>
            </w:tcBorders>
          </w:tcPr>
          <w:p w:rsidR="003E5E9A" w:rsidRPr="001B323E" w:rsidRDefault="003E5E9A">
            <w:pPr>
              <w:snapToGrid w:val="0"/>
              <w:ind w:right="-113"/>
              <w:jc w:val="center"/>
              <w:rPr>
                <w:rFonts w:ascii="Verdana" w:hAnsi="Verdana"/>
                <w:b/>
                <w:sz w:val="20"/>
                <w:szCs w:val="20"/>
              </w:rPr>
            </w:pPr>
            <w:r w:rsidRPr="00A3761E">
              <w:rPr>
                <w:rFonts w:ascii="Verdana" w:hAnsi="Verdana"/>
                <w:b/>
                <w:sz w:val="20"/>
                <w:szCs w:val="20"/>
              </w:rPr>
              <w:t>Poz.</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 xml:space="preserve">Wyszczególnienie  (nazwa i parametry </w:t>
            </w:r>
          </w:p>
          <w:p w:rsidR="003E5E9A" w:rsidRPr="001B323E" w:rsidRDefault="003E5E9A">
            <w:pPr>
              <w:ind w:left="-113" w:right="-113"/>
              <w:jc w:val="center"/>
              <w:rPr>
                <w:rFonts w:ascii="Verdana" w:hAnsi="Verdana"/>
                <w:b/>
                <w:sz w:val="20"/>
                <w:szCs w:val="20"/>
              </w:rPr>
            </w:pPr>
            <w:r w:rsidRPr="00A3761E">
              <w:rPr>
                <w:rFonts w:ascii="Verdana" w:hAnsi="Verdana"/>
                <w:b/>
                <w:sz w:val="20"/>
                <w:szCs w:val="20"/>
              </w:rPr>
              <w:t>potwierdzające spełnianie wymagań)</w:t>
            </w:r>
          </w:p>
        </w:tc>
        <w:tc>
          <w:tcPr>
            <w:tcW w:w="1541" w:type="dxa"/>
            <w:tcBorders>
              <w:top w:val="single" w:sz="4" w:space="0" w:color="000000"/>
              <w:left w:val="single" w:sz="4" w:space="0" w:color="000000"/>
              <w:bottom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Liczba jednostek</w:t>
            </w:r>
          </w:p>
        </w:tc>
        <w:tc>
          <w:tcPr>
            <w:tcW w:w="2141"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Podstawa dysponowania</w:t>
            </w:r>
          </w:p>
        </w:tc>
      </w:tr>
      <w:tr w:rsidR="003E5E9A" w:rsidRPr="001B323E">
        <w:trPr>
          <w:trHeight w:val="413"/>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ind w:right="-113"/>
              <w:jc w:val="center"/>
              <w:rPr>
                <w:rFonts w:ascii="Verdana" w:hAnsi="Verdana"/>
                <w:b/>
                <w:sz w:val="20"/>
                <w:szCs w:val="20"/>
              </w:rPr>
            </w:pPr>
            <w:r w:rsidRPr="00A3761E">
              <w:rPr>
                <w:rFonts w:ascii="Verdana" w:hAnsi="Verdana"/>
                <w:b/>
                <w:sz w:val="20"/>
                <w:szCs w:val="20"/>
              </w:rPr>
              <w:t>1</w:t>
            </w:r>
          </w:p>
        </w:tc>
        <w:tc>
          <w:tcPr>
            <w:tcW w:w="4681" w:type="dxa"/>
            <w:tcBorders>
              <w:top w:val="single" w:sz="4" w:space="0" w:color="000000"/>
              <w:left w:val="single" w:sz="4" w:space="0" w:color="000000"/>
              <w:bottom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3</w:t>
            </w:r>
          </w:p>
        </w:tc>
        <w:tc>
          <w:tcPr>
            <w:tcW w:w="1541" w:type="dxa"/>
            <w:tcBorders>
              <w:top w:val="single" w:sz="4" w:space="0" w:color="000000"/>
              <w:left w:val="single" w:sz="4" w:space="0" w:color="000000"/>
              <w:bottom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4</w:t>
            </w:r>
          </w:p>
        </w:tc>
        <w:tc>
          <w:tcPr>
            <w:tcW w:w="2146"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ind w:left="-113" w:right="-113"/>
              <w:jc w:val="center"/>
              <w:rPr>
                <w:rFonts w:ascii="Verdana" w:hAnsi="Verdana"/>
                <w:b/>
                <w:sz w:val="20"/>
                <w:szCs w:val="20"/>
              </w:rPr>
            </w:pPr>
            <w:r w:rsidRPr="00A3761E">
              <w:rPr>
                <w:rFonts w:ascii="Verdana" w:hAnsi="Verdana"/>
                <w:b/>
                <w:sz w:val="20"/>
                <w:szCs w:val="20"/>
              </w:rPr>
              <w:t>5</w:t>
            </w:r>
          </w:p>
        </w:tc>
      </w:tr>
      <w:tr w:rsidR="003E5E9A" w:rsidRPr="001B323E">
        <w:trPr>
          <w:trHeight w:val="365"/>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p w:rsidR="003E5E9A" w:rsidRPr="001B323E" w:rsidRDefault="003E5E9A">
            <w:pPr>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62"/>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2.</w:t>
            </w: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p w:rsidR="003E5E9A" w:rsidRPr="001B323E" w:rsidRDefault="003E5E9A">
            <w:pPr>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3.</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4.</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5.</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6.</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7.</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8.</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9.</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10.</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lastRenderedPageBreak/>
              <w:t>11.</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r w:rsidR="003E5E9A" w:rsidRPr="001B323E">
        <w:trPr>
          <w:trHeight w:val="356"/>
        </w:trPr>
        <w:tc>
          <w:tcPr>
            <w:tcW w:w="872" w:type="dxa"/>
            <w:tcBorders>
              <w:top w:val="single" w:sz="4" w:space="0" w:color="000000"/>
              <w:left w:val="single" w:sz="4" w:space="0" w:color="000000"/>
              <w:bottom w:val="single" w:sz="4" w:space="0" w:color="000000"/>
            </w:tcBorders>
            <w:vAlign w:val="center"/>
          </w:tcPr>
          <w:p w:rsidR="003E5E9A" w:rsidRPr="001B323E" w:rsidRDefault="003E5E9A">
            <w:pPr>
              <w:snapToGrid w:val="0"/>
              <w:spacing w:before="120"/>
              <w:ind w:right="-227"/>
              <w:jc w:val="center"/>
              <w:rPr>
                <w:rFonts w:ascii="Verdana" w:hAnsi="Verdana"/>
                <w:b/>
                <w:sz w:val="20"/>
                <w:szCs w:val="20"/>
              </w:rPr>
            </w:pPr>
            <w:r w:rsidRPr="00A3761E">
              <w:rPr>
                <w:rFonts w:ascii="Verdana" w:hAnsi="Verdana"/>
                <w:b/>
                <w:sz w:val="20"/>
                <w:szCs w:val="20"/>
              </w:rPr>
              <w:t>12.</w:t>
            </w:r>
          </w:p>
          <w:p w:rsidR="003E5E9A" w:rsidRPr="001B323E" w:rsidRDefault="003E5E9A">
            <w:pPr>
              <w:spacing w:before="120"/>
              <w:ind w:right="-227"/>
              <w:jc w:val="center"/>
              <w:rPr>
                <w:rFonts w:ascii="Verdana" w:hAnsi="Verdana"/>
                <w:b/>
                <w:sz w:val="20"/>
                <w:szCs w:val="20"/>
              </w:rPr>
            </w:pPr>
          </w:p>
        </w:tc>
        <w:tc>
          <w:tcPr>
            <w:tcW w:w="4681" w:type="dxa"/>
            <w:tcBorders>
              <w:top w:val="single" w:sz="4" w:space="0" w:color="000000"/>
              <w:left w:val="single" w:sz="4" w:space="0" w:color="000000"/>
              <w:bottom w:val="single" w:sz="4" w:space="0" w:color="000000"/>
            </w:tcBorders>
          </w:tcPr>
          <w:p w:rsidR="003E5E9A" w:rsidRPr="001B323E" w:rsidRDefault="003E5E9A">
            <w:pPr>
              <w:snapToGrid w:val="0"/>
              <w:spacing w:before="120"/>
              <w:jc w:val="both"/>
              <w:rPr>
                <w:rFonts w:ascii="Verdana" w:hAnsi="Verdana"/>
                <w:sz w:val="20"/>
                <w:szCs w:val="20"/>
              </w:rPr>
            </w:pPr>
          </w:p>
        </w:tc>
        <w:tc>
          <w:tcPr>
            <w:tcW w:w="1541" w:type="dxa"/>
            <w:tcBorders>
              <w:top w:val="single" w:sz="4" w:space="0" w:color="000000"/>
              <w:left w:val="single" w:sz="4" w:space="0" w:color="000000"/>
              <w:bottom w:val="single" w:sz="4" w:space="0" w:color="000000"/>
            </w:tcBorders>
          </w:tcPr>
          <w:p w:rsidR="003E5E9A" w:rsidRPr="001B323E" w:rsidRDefault="003E5E9A">
            <w:pPr>
              <w:snapToGrid w:val="0"/>
              <w:spacing w:before="120"/>
              <w:ind w:left="-227" w:right="-227"/>
              <w:jc w:val="both"/>
              <w:rPr>
                <w:rFonts w:ascii="Verdana" w:hAnsi="Verdana"/>
                <w:sz w:val="20"/>
                <w:szCs w:val="20"/>
              </w:rPr>
            </w:pPr>
          </w:p>
        </w:tc>
        <w:tc>
          <w:tcPr>
            <w:tcW w:w="21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before="120"/>
              <w:ind w:left="-227" w:right="-227"/>
              <w:jc w:val="both"/>
              <w:rPr>
                <w:rFonts w:ascii="Verdana" w:hAnsi="Verdana"/>
                <w:sz w:val="20"/>
                <w:szCs w:val="20"/>
              </w:rPr>
            </w:pPr>
          </w:p>
        </w:tc>
      </w:tr>
    </w:tbl>
    <w:p w:rsidR="003E5E9A" w:rsidRPr="001B323E" w:rsidRDefault="003E5E9A">
      <w:pPr>
        <w:ind w:left="540"/>
        <w:jc w:val="both"/>
      </w:pPr>
    </w:p>
    <w:p w:rsidR="003E5E9A" w:rsidRPr="001B323E" w:rsidRDefault="003E5E9A">
      <w:pPr>
        <w:ind w:left="540"/>
        <w:jc w:val="both"/>
        <w:rPr>
          <w:rFonts w:ascii="Verdana" w:hAnsi="Verdana"/>
          <w:sz w:val="20"/>
          <w:szCs w:val="20"/>
        </w:rPr>
      </w:pPr>
    </w:p>
    <w:p w:rsidR="003E5E9A" w:rsidRPr="001B323E" w:rsidRDefault="003E5E9A">
      <w:pPr>
        <w:jc w:val="both"/>
        <w:rPr>
          <w:rFonts w:ascii="Verdana" w:hAnsi="Verdana"/>
          <w:b/>
          <w:sz w:val="20"/>
          <w:szCs w:val="20"/>
          <w:u w:val="single"/>
        </w:rPr>
      </w:pPr>
      <w:r w:rsidRPr="00A3761E">
        <w:rPr>
          <w:rFonts w:ascii="Verdana" w:hAnsi="Verdana"/>
          <w:b/>
          <w:sz w:val="20"/>
          <w:szCs w:val="20"/>
          <w:u w:val="single"/>
        </w:rPr>
        <w:t>Uwaga:</w:t>
      </w:r>
    </w:p>
    <w:p w:rsidR="003E5E9A" w:rsidRPr="001B323E" w:rsidRDefault="003E5E9A">
      <w:pPr>
        <w:pStyle w:val="Zwykytekst1"/>
        <w:spacing w:before="120"/>
        <w:jc w:val="both"/>
        <w:rPr>
          <w:rFonts w:ascii="Verdana" w:hAnsi="Verdana"/>
          <w:i/>
        </w:rPr>
      </w:pPr>
      <w:r w:rsidRPr="00A3761E">
        <w:rPr>
          <w:rFonts w:ascii="Verdana" w:hAnsi="Verdana"/>
          <w:b/>
          <w:i/>
        </w:rPr>
        <w:t>1)</w:t>
      </w:r>
      <w:r w:rsidR="00A97502" w:rsidRPr="00A97502">
        <w:rPr>
          <w:rFonts w:ascii="Verdana" w:hAnsi="Verdana"/>
          <w:i/>
        </w:rPr>
        <w:t xml:space="preserve"> W przypadku, gdy Wykonawca wykazując spełnianie warunku polega na potencjale technicznym innych podmiotów, na zasadach określonych w art. 26 ust. 2b ustawy Pzp, zobowiązany jest udowodnić, iż będzie dysponował zasobami niezbędnymi do realizacji zamówienia, w szczególności przedstawiając w tym celu pisemne zobowiązanie tych podmiotów do oddania do dyspozycji Wykonawcy niezbędnych zasobów na okres korzystania z nich przy wykonywaniu zamówienia ,o którym mowa w pkt 7.3 IDW  oraz załączyć dokumenty o których mowa w pkt 7.3a (jeżeli dotyczy) i 7.3b.</w:t>
      </w: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A97502">
      <w:pPr>
        <w:pStyle w:val="Zwykytekst1"/>
        <w:spacing w:before="120"/>
        <w:jc w:val="both"/>
        <w:rPr>
          <w:rFonts w:ascii="Verdana" w:hAnsi="Verdana"/>
        </w:rPr>
      </w:pPr>
      <w:r w:rsidRPr="00A97502">
        <w:rPr>
          <w:rFonts w:ascii="Verdana" w:hAnsi="Verdana"/>
        </w:rPr>
        <w:t>__________________ dnia __ __ _____2013 roku</w:t>
      </w:r>
    </w:p>
    <w:p w:rsidR="003E5E9A" w:rsidRPr="001B323E" w:rsidRDefault="003E5E9A">
      <w:pPr>
        <w:pStyle w:val="Zwykytekst1"/>
        <w:spacing w:before="120"/>
        <w:jc w:val="both"/>
        <w:rPr>
          <w:rFonts w:ascii="Verdana" w:hAnsi="Verdana"/>
        </w:rPr>
      </w:pPr>
    </w:p>
    <w:p w:rsidR="003E5E9A" w:rsidRPr="001B323E" w:rsidRDefault="003E5E9A">
      <w:pPr>
        <w:pStyle w:val="Zwykytekst1"/>
        <w:spacing w:before="120"/>
        <w:jc w:val="both"/>
        <w:rPr>
          <w:rFonts w:ascii="Verdana" w:hAnsi="Verdana"/>
        </w:rPr>
      </w:pPr>
    </w:p>
    <w:p w:rsidR="003E5E9A" w:rsidRPr="001B323E" w:rsidRDefault="00A97502">
      <w:pPr>
        <w:pStyle w:val="Zwykytekst1"/>
        <w:spacing w:before="120"/>
        <w:ind w:left="4248" w:firstLine="708"/>
        <w:jc w:val="both"/>
        <w:rPr>
          <w:rFonts w:ascii="Verdana" w:hAnsi="Verdana"/>
          <w:i/>
        </w:rPr>
      </w:pPr>
      <w:r w:rsidRPr="00A97502">
        <w:rPr>
          <w:rFonts w:ascii="Verdana" w:hAnsi="Verdana"/>
          <w:i/>
        </w:rPr>
        <w:t>__________________________</w:t>
      </w:r>
    </w:p>
    <w:p w:rsidR="003E5E9A" w:rsidRPr="001B323E" w:rsidRDefault="00A97502">
      <w:pPr>
        <w:pStyle w:val="Zwykytekst1"/>
        <w:spacing w:before="120"/>
        <w:ind w:left="4956"/>
        <w:jc w:val="both"/>
        <w:rPr>
          <w:rFonts w:ascii="Verdana" w:hAnsi="Verdana"/>
          <w:i/>
        </w:rPr>
      </w:pPr>
      <w:r w:rsidRPr="00A97502">
        <w:rPr>
          <w:rFonts w:ascii="Verdana" w:hAnsi="Verdana"/>
          <w:i/>
        </w:rPr>
        <w:t>(podpis Wykonawcy/Pełnomocnika)</w:t>
      </w:r>
    </w:p>
    <w:p w:rsidR="003E5E9A" w:rsidRPr="001B323E" w:rsidRDefault="003E5E9A">
      <w:pPr>
        <w:pStyle w:val="Zwykytekst1"/>
        <w:pageBreakBefore/>
        <w:spacing w:before="120"/>
        <w:ind w:firstLine="3960"/>
        <w:jc w:val="right"/>
        <w:rPr>
          <w:rFonts w:ascii="Verdana" w:hAnsi="Verdana"/>
          <w:b/>
          <w:bCs/>
        </w:rPr>
      </w:pPr>
      <w:r>
        <w:rPr>
          <w:rFonts w:ascii="Verdana" w:hAnsi="Verdana"/>
          <w:b/>
          <w:bCs/>
        </w:rPr>
        <w:lastRenderedPageBreak/>
        <w:t>Formularz 3.5</w:t>
      </w:r>
    </w:p>
    <w:p w:rsidR="003E5E9A" w:rsidRPr="001B323E" w:rsidRDefault="007275E9">
      <w:pPr>
        <w:pStyle w:val="Zwykytekst1"/>
        <w:spacing w:before="120"/>
        <w:jc w:val="center"/>
        <w:rPr>
          <w:rFonts w:ascii="Verdana" w:hAnsi="Verdana"/>
          <w:b/>
        </w:rPr>
      </w:pPr>
      <w:r w:rsidRPr="007275E9">
        <w:rPr>
          <w:noProof/>
          <w:lang w:eastAsia="pl-PL"/>
        </w:rPr>
        <w:pict>
          <v:shape id="_x0000_s1037" type="#_x0000_t202" style="position:absolute;left:0;text-align:left;margin-left:3.5pt;margin-top:24.05pt;width:163.95pt;height:59.95pt;z-index:251661312;mso-wrap-distance-left:9.05pt;mso-wrap-distance-right:9.05pt" wrapcoords="-99 -270 -99 21330 21699 21330 21699 -270 -99 -270" strokeweight=".5pt">
            <v:fill color2="black"/>
            <v:textbox style="mso-next-textbox:#_x0000_s1037"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(pieczęć Wykonawcy/Wykonawców)</w:t>
                  </w:r>
                </w:p>
              </w:txbxContent>
            </v:textbox>
            <w10:wrap type="tight"/>
          </v:shape>
        </w:pict>
      </w:r>
      <w:r w:rsidRPr="007275E9">
        <w:rPr>
          <w:noProof/>
          <w:lang w:eastAsia="pl-PL"/>
        </w:rPr>
        <w:pict>
          <v:shape id="_x0000_s1038" type="#_x0000_t202" style="position:absolute;left:0;text-align:left;margin-left:165.5pt;margin-top:24.05pt;width:310.85pt;height:59.95pt;z-index:251662336;mso-wrap-distance-left:9.05pt;mso-wrap-distance-right:9.05pt" wrapcoords="-52 -270 -52 21330 21652 21330 21652 -270 -52 -270" fillcolor="silver" strokeweight=".5pt">
            <v:fill color2="#3f3f3f"/>
            <v:textbox style="mso-next-textbox:#_x0000_s1038" inset="7.45pt,3.85pt,7.45pt,3.85pt">
              <w:txbxContent>
                <w:p w:rsidR="00FB29C2" w:rsidRDefault="00FB29C2">
                  <w:pPr>
                    <w:jc w:val="center"/>
                    <w:rPr>
                      <w:rFonts w:ascii="Verdana" w:hAnsi="Verdana"/>
                      <w:b/>
                      <w:sz w:val="28"/>
                      <w:szCs w:val="28"/>
                    </w:rPr>
                  </w:pPr>
                  <w:r>
                    <w:rPr>
                      <w:rFonts w:ascii="Verdana" w:hAnsi="Verdana"/>
                      <w:b/>
                      <w:sz w:val="28"/>
                      <w:szCs w:val="28"/>
                    </w:rPr>
                    <w:t xml:space="preserve">OŚWIADCZENIE </w:t>
                  </w:r>
                </w:p>
                <w:p w:rsidR="00FB29C2" w:rsidRDefault="00FB29C2">
                  <w:pPr>
                    <w:spacing w:before="120"/>
                    <w:jc w:val="center"/>
                    <w:rPr>
                      <w:rFonts w:ascii="Verdana" w:hAnsi="Verdana"/>
                      <w:b/>
                      <w:sz w:val="20"/>
                      <w:szCs w:val="20"/>
                    </w:rPr>
                  </w:pPr>
                  <w:r>
                    <w:rPr>
                      <w:rFonts w:ascii="Verdana" w:hAnsi="Verdana"/>
                      <w:b/>
                      <w:sz w:val="20"/>
                      <w:szCs w:val="20"/>
                    </w:rPr>
                    <w:t>że osoby, które będą uczestniczyć w wykonywaniu zamówienia, posiadają wymagane uprawnienia</w:t>
                  </w:r>
                </w:p>
              </w:txbxContent>
            </v:textbox>
            <w10:wrap type="tight"/>
          </v:shape>
        </w:pict>
      </w: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3E5E9A">
      <w:pPr>
        <w:pStyle w:val="Zwykytekst1"/>
        <w:spacing w:before="120"/>
        <w:jc w:val="both"/>
        <w:rPr>
          <w:rFonts w:ascii="Verdana" w:hAnsi="Verdana"/>
          <w:b/>
        </w:rPr>
      </w:pPr>
    </w:p>
    <w:p w:rsidR="003E5E9A" w:rsidRPr="001B323E" w:rsidRDefault="00A97502">
      <w:pPr>
        <w:pStyle w:val="Zwykytekst1"/>
        <w:spacing w:before="120"/>
        <w:jc w:val="both"/>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pStyle w:val="Zwykytekst1"/>
        <w:spacing w:before="120"/>
        <w:jc w:val="both"/>
        <w:rPr>
          <w:rFonts w:ascii="Verdana" w:hAnsi="Verdana"/>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 xml:space="preserve">isko do węzła Marynarska, wraz z węzłami i skrzyżowaniami oraz wszystkimi obiektami inżynierskimi, zwanych dalej „drogą”, w okresie 72 miesięcy </w:t>
      </w:r>
    </w:p>
    <w:p w:rsidR="005168D5" w:rsidRPr="001B323E" w:rsidRDefault="005168D5">
      <w:pPr>
        <w:tabs>
          <w:tab w:val="left" w:pos="1134"/>
        </w:tabs>
        <w:ind w:right="-7"/>
        <w:jc w:val="both"/>
        <w:rPr>
          <w:rFonts w:ascii="Verdana" w:hAnsi="Verdana"/>
          <w:b/>
          <w:sz w:val="18"/>
          <w:szCs w:val="18"/>
        </w:rPr>
      </w:pPr>
    </w:p>
    <w:p w:rsidR="003E5E9A" w:rsidRPr="001B323E" w:rsidRDefault="00A97502">
      <w:pPr>
        <w:spacing w:before="120"/>
        <w:jc w:val="both"/>
        <w:rPr>
          <w:rFonts w:ascii="Verdana" w:hAnsi="Verdana"/>
          <w:sz w:val="20"/>
          <w:szCs w:val="20"/>
        </w:rPr>
      </w:pPr>
      <w:r w:rsidRPr="00A97502">
        <w:rPr>
          <w:rFonts w:ascii="Verdana" w:hAnsi="Verdana"/>
          <w:sz w:val="20"/>
          <w:szCs w:val="20"/>
        </w:rPr>
        <w:t xml:space="preserve">oświadczamy, że osoby, które będą uczestniczyć w wykonywaniu zamówienia, posiadają wymagane uprawnienia. </w:t>
      </w:r>
    </w:p>
    <w:p w:rsidR="003E5E9A" w:rsidRPr="001B323E" w:rsidRDefault="003E5E9A">
      <w:pPr>
        <w:spacing w:before="120"/>
        <w:rPr>
          <w:rFonts w:ascii="Verdana" w:hAnsi="Verdana"/>
          <w:b/>
          <w:sz w:val="20"/>
          <w:szCs w:val="20"/>
        </w:rPr>
      </w:pPr>
      <w:r w:rsidRPr="00A3761E">
        <w:rPr>
          <w:rFonts w:ascii="Verdana" w:hAnsi="Verdana"/>
          <w:b/>
          <w:sz w:val="20"/>
          <w:szCs w:val="20"/>
        </w:rPr>
        <w:t xml:space="preserve"> </w:t>
      </w:r>
    </w:p>
    <w:p w:rsidR="003E5E9A" w:rsidRPr="001B323E" w:rsidRDefault="003E5E9A">
      <w:pPr>
        <w:spacing w:before="120"/>
        <w:jc w:val="both"/>
        <w:rPr>
          <w:rFonts w:ascii="Verdana" w:hAnsi="Verdana"/>
          <w:b/>
          <w:sz w:val="20"/>
          <w:szCs w:val="20"/>
        </w:rPr>
      </w:pPr>
    </w:p>
    <w:p w:rsidR="003E5E9A" w:rsidRPr="001B323E" w:rsidRDefault="003E5E9A">
      <w:pPr>
        <w:pStyle w:val="Zwykytekst1"/>
        <w:spacing w:before="120"/>
        <w:jc w:val="both"/>
        <w:rPr>
          <w:rFonts w:ascii="Verdana" w:hAnsi="Verdana"/>
          <w:sz w:val="16"/>
          <w:szCs w:val="16"/>
        </w:rPr>
      </w:pPr>
    </w:p>
    <w:p w:rsidR="003E5E9A" w:rsidRPr="001B323E" w:rsidRDefault="00A97502">
      <w:pPr>
        <w:pStyle w:val="Zwykytekst1"/>
        <w:spacing w:before="120"/>
        <w:rPr>
          <w:rFonts w:ascii="Verdana" w:hAnsi="Verdana"/>
        </w:rPr>
      </w:pPr>
      <w:r w:rsidRPr="00A97502">
        <w:rPr>
          <w:rFonts w:ascii="Verdana" w:hAnsi="Verdana"/>
        </w:rPr>
        <w:t>__________________ dnia __ __ 2010 roku</w:t>
      </w:r>
    </w:p>
    <w:p w:rsidR="003E5E9A" w:rsidRPr="001B323E" w:rsidRDefault="003E5E9A">
      <w:pPr>
        <w:pStyle w:val="Zwykytekst1"/>
        <w:spacing w:before="120"/>
        <w:ind w:firstLine="5220"/>
        <w:jc w:val="center"/>
        <w:rPr>
          <w:rFonts w:ascii="Verdana" w:hAnsi="Verdana"/>
          <w:i/>
        </w:rPr>
      </w:pPr>
    </w:p>
    <w:p w:rsidR="003E5E9A" w:rsidRPr="001B323E" w:rsidRDefault="00A97502">
      <w:pPr>
        <w:pStyle w:val="Zwykytekst1"/>
        <w:spacing w:before="120"/>
        <w:ind w:firstLine="5220"/>
        <w:jc w:val="center"/>
        <w:rPr>
          <w:rFonts w:ascii="Verdana" w:hAnsi="Verdana"/>
          <w:i/>
        </w:rPr>
      </w:pPr>
      <w:r w:rsidRPr="00A97502">
        <w:rPr>
          <w:rFonts w:ascii="Verdana" w:hAnsi="Verdana"/>
          <w:i/>
        </w:rPr>
        <w:t>______________________________</w:t>
      </w:r>
    </w:p>
    <w:p w:rsidR="003E5E9A" w:rsidRPr="001B323E" w:rsidRDefault="00A97502">
      <w:pPr>
        <w:pStyle w:val="Zwykytekst1"/>
        <w:spacing w:before="120"/>
        <w:ind w:firstLine="4500"/>
        <w:jc w:val="center"/>
        <w:rPr>
          <w:rFonts w:ascii="Verdana" w:hAnsi="Verdana"/>
          <w:i/>
        </w:rPr>
      </w:pPr>
      <w:r w:rsidRPr="00A97502">
        <w:rPr>
          <w:rFonts w:ascii="Verdana" w:hAnsi="Verdana"/>
          <w:i/>
        </w:rPr>
        <w:t xml:space="preserve">         (podpis Wykonawcy/Pełnomocnika)</w:t>
      </w:r>
    </w:p>
    <w:p w:rsidR="003E5E9A" w:rsidRPr="001B323E" w:rsidRDefault="003E5E9A">
      <w:pPr>
        <w:pStyle w:val="Zwykytekst1"/>
        <w:spacing w:before="120"/>
        <w:rPr>
          <w:rFonts w:ascii="Verdana" w:hAnsi="Verdana"/>
          <w:iCs/>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pageBreakBefore/>
        <w:jc w:val="right"/>
      </w:pPr>
      <w:r>
        <w:rPr>
          <w:rFonts w:ascii="Verdana" w:hAnsi="Verdana"/>
          <w:b/>
          <w:bCs/>
        </w:rPr>
        <w:lastRenderedPageBreak/>
        <w:t>Formularz 3.6.</w:t>
      </w:r>
      <w:r w:rsidRPr="00C41695">
        <w:tab/>
      </w:r>
      <w:r w:rsidR="007275E9">
        <w:rPr>
          <w:noProof/>
          <w:lang w:eastAsia="pl-PL"/>
        </w:rPr>
        <w:pict>
          <v:shape id="_x0000_s1039" type="#_x0000_t202" style="position:absolute;left:0;text-align:left;margin-left:2.55pt;margin-top:23.25pt;width:163.95pt;height:79.2pt;z-index:251655168;mso-wrap-distance-left:9.05pt;mso-wrap-distance-right:9.05pt;mso-position-horizontal-relative:text;mso-position-vertical-relative:text" wrapcoords="-99 -204 -99 21396 21699 21396 21699 -204 -99 -204" strokeweight=".5pt">
            <v:fill color2="black"/>
            <v:textbox style="mso-next-textbox:#_x0000_s1039"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r>
                    <w:rPr>
                      <w:i/>
                      <w:sz w:val="18"/>
                    </w:rPr>
                    <w:t>(nazwa Wykonawcy)</w:t>
                  </w:r>
                </w:p>
              </w:txbxContent>
            </v:textbox>
            <w10:wrap type="tight"/>
          </v:shape>
        </w:pict>
      </w:r>
      <w:r w:rsidR="007275E9">
        <w:rPr>
          <w:noProof/>
          <w:lang w:eastAsia="pl-PL"/>
        </w:rPr>
        <w:pict>
          <v:shape id="_x0000_s1040" type="#_x0000_t202" style="position:absolute;left:0;text-align:left;margin-left:164.55pt;margin-top:23.65pt;width:310.85pt;height:79.2pt;z-index:251656192;mso-wrap-distance-left:9.05pt;mso-wrap-distance-right:9.05pt;mso-position-horizontal-relative:text;mso-position-vertical-relative:text" wrapcoords="-52 -204 -52 21396 21652 21396 21652 -204 -52 -204" fillcolor="silver" strokeweight=".5pt">
            <v:fill color2="#3f3f3f"/>
            <v:textbox style="mso-next-textbox:#_x0000_s1040" inset="4.5pt,3.85pt,4.5pt,3.85pt">
              <w:txbxContent>
                <w:p w:rsidR="00FB29C2" w:rsidRDefault="00FB29C2">
                  <w:pPr>
                    <w:pStyle w:val="Nagwek1"/>
                    <w:rPr>
                      <w:rFonts w:ascii="Verdana" w:hAnsi="Verdana"/>
                    </w:rPr>
                  </w:pPr>
                  <w:r>
                    <w:rPr>
                      <w:rFonts w:ascii="Verdana" w:hAnsi="Verdana"/>
                    </w:rPr>
                    <w:t>LISTA PODMIOTÓW NALEŻĄCYCH DO TEJ SAMEJ GRUPY KAPITALOWEJ /</w:t>
                  </w:r>
                </w:p>
                <w:p w:rsidR="00FB29C2" w:rsidRDefault="00FB29C2">
                  <w:pPr>
                    <w:jc w:val="center"/>
                    <w:rPr>
                      <w:rFonts w:ascii="Verdana" w:hAnsi="Verdana"/>
                      <w:b/>
                      <w:sz w:val="20"/>
                      <w:szCs w:val="20"/>
                    </w:rPr>
                  </w:pPr>
                  <w:r>
                    <w:rPr>
                      <w:rFonts w:ascii="Verdana" w:hAnsi="Verdana"/>
                      <w:b/>
                      <w:sz w:val="20"/>
                      <w:szCs w:val="20"/>
                    </w:rPr>
                    <w:t>INFORMACJA O BRAKU PRZYNALEŻNOŚCI DO GRUPY KAPITAŁOWEJ</w:t>
                  </w:r>
                </w:p>
              </w:txbxContent>
            </v:textbox>
            <w10:wrap type="tight"/>
          </v:shape>
        </w:pict>
      </w:r>
      <w:r w:rsidR="007275E9">
        <w:rPr>
          <w:noProof/>
          <w:lang w:eastAsia="pl-PL"/>
        </w:rPr>
        <w:pict>
          <v:shape id="_x0000_s1041" type="#_x0000_t202" style="position:absolute;left:0;text-align:left;margin-left:2.55pt;margin-top:23.25pt;width:163.95pt;height:79.2pt;z-index:251657216;mso-wrap-distance-left:9.05pt;mso-wrap-distance-right:9.05pt;mso-position-horizontal-relative:text;mso-position-vertical-relative:text" wrapcoords="-99 -204 -99 21396 21699 21396 21699 -204 -99 -204" strokeweight=".5pt">
            <v:fill color2="black"/>
            <v:textbox style="mso-next-textbox:#_x0000_s1041" inset="7.45pt,3.85pt,7.45pt,3.85pt">
              <w:txbxContent>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Default="00FB29C2">
                  <w:pPr>
                    <w:jc w:val="center"/>
                    <w:rPr>
                      <w:i/>
                      <w:sz w:val="18"/>
                    </w:rPr>
                  </w:pPr>
                </w:p>
                <w:p w:rsidR="00FB29C2" w:rsidRPr="0085797D" w:rsidRDefault="00FB29C2">
                  <w:pPr>
                    <w:jc w:val="center"/>
                    <w:rPr>
                      <w:rFonts w:ascii="Verdana" w:hAnsi="Verdana"/>
                      <w:i/>
                      <w:sz w:val="18"/>
                    </w:rPr>
                  </w:pPr>
                  <w:r w:rsidRPr="0085797D">
                    <w:rPr>
                      <w:rFonts w:ascii="Verdana" w:hAnsi="Verdana"/>
                      <w:i/>
                      <w:sz w:val="18"/>
                    </w:rPr>
                    <w:t>(nazwa Wykonawcy)</w:t>
                  </w:r>
                </w:p>
              </w:txbxContent>
            </v:textbox>
            <w10:wrap type="tight"/>
          </v:shape>
        </w:pict>
      </w:r>
      <w:r w:rsidR="007275E9">
        <w:rPr>
          <w:noProof/>
          <w:lang w:eastAsia="pl-PL"/>
        </w:rPr>
        <w:pict>
          <v:shape id="_x0000_s1042" type="#_x0000_t202" style="position:absolute;left:0;text-align:left;margin-left:164.55pt;margin-top:23.65pt;width:310.85pt;height:79.2pt;z-index:251658240;mso-wrap-distance-left:9.05pt;mso-wrap-distance-right:9.05pt;mso-position-horizontal-relative:text;mso-position-vertical-relative:text" wrapcoords="-52 -204 -52 21396 21652 21396 21652 -204 -52 -204" fillcolor="silver" strokeweight=".5pt">
            <v:fill color2="#3f3f3f"/>
            <v:textbox style="mso-next-textbox:#_x0000_s1042" inset="4.5pt,3.85pt,4.5pt,3.85pt">
              <w:txbxContent>
                <w:p w:rsidR="00FB29C2" w:rsidRDefault="00FB29C2">
                  <w:pPr>
                    <w:jc w:val="center"/>
                    <w:rPr>
                      <w:sz w:val="28"/>
                      <w:szCs w:val="28"/>
                    </w:rPr>
                  </w:pPr>
                </w:p>
                <w:p w:rsidR="00FB29C2" w:rsidRPr="0085797D" w:rsidRDefault="00FB29C2">
                  <w:pPr>
                    <w:jc w:val="center"/>
                    <w:rPr>
                      <w:rFonts w:ascii="Verdana" w:hAnsi="Verdana"/>
                      <w:b/>
                    </w:rPr>
                  </w:pPr>
                  <w:r w:rsidRPr="0085797D">
                    <w:rPr>
                      <w:rFonts w:ascii="Verdana" w:hAnsi="Verdana"/>
                      <w:b/>
                    </w:rPr>
                    <w:t xml:space="preserve">INFORMACJA </w:t>
                  </w:r>
                </w:p>
                <w:p w:rsidR="00FB29C2" w:rsidRPr="0085797D" w:rsidRDefault="00FB29C2">
                  <w:pPr>
                    <w:jc w:val="center"/>
                    <w:rPr>
                      <w:rFonts w:ascii="Verdana" w:hAnsi="Verdana"/>
                      <w:b/>
                    </w:rPr>
                  </w:pPr>
                  <w:r w:rsidRPr="0085797D">
                    <w:rPr>
                      <w:rFonts w:ascii="Verdana" w:hAnsi="Verdana"/>
                      <w:b/>
                    </w:rPr>
                    <w:t>o przynależności do grupy kapitałowej</w:t>
                  </w:r>
                </w:p>
              </w:txbxContent>
            </v:textbox>
            <w10:wrap type="tight"/>
          </v:shape>
        </w:pict>
      </w:r>
    </w:p>
    <w:p w:rsidR="003E5E9A" w:rsidRPr="001B323E" w:rsidRDefault="003E5E9A">
      <w:pPr>
        <w:jc w:val="center"/>
        <w:rPr>
          <w:bCs/>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3E5E9A">
      <w:pPr>
        <w:pStyle w:val="Stopka"/>
        <w:tabs>
          <w:tab w:val="left" w:pos="708"/>
        </w:tabs>
        <w:rPr>
          <w:rFonts w:ascii="Verdana" w:hAnsi="Verdana"/>
        </w:rPr>
      </w:pPr>
    </w:p>
    <w:p w:rsidR="003E5E9A" w:rsidRPr="001B323E" w:rsidRDefault="00A97502">
      <w:pPr>
        <w:pStyle w:val="Stopka"/>
        <w:tabs>
          <w:tab w:val="left" w:pos="708"/>
        </w:tabs>
        <w:rPr>
          <w:rFonts w:ascii="Verdana" w:hAnsi="Verdana"/>
        </w:rPr>
      </w:pPr>
      <w:r w:rsidRPr="00A97502">
        <w:rPr>
          <w:rFonts w:ascii="Verdana" w:hAnsi="Verdana"/>
        </w:rPr>
        <w:t>Składając ofertę w postępowaniu o udzielenie zamówienia publicznego prowadzonym w trybie przetargu nieograniczonego na:</w:t>
      </w:r>
    </w:p>
    <w:p w:rsidR="003E5E9A" w:rsidRPr="001B323E" w:rsidRDefault="003E5E9A">
      <w:pPr>
        <w:widowControl w:val="0"/>
        <w:tabs>
          <w:tab w:val="left" w:pos="8460"/>
          <w:tab w:val="left" w:pos="8910"/>
        </w:tabs>
        <w:jc w:val="both"/>
      </w:pPr>
    </w:p>
    <w:p w:rsidR="003E5E9A" w:rsidRPr="001B323E" w:rsidRDefault="003E5E9A">
      <w:pPr>
        <w:widowControl w:val="0"/>
        <w:tabs>
          <w:tab w:val="left" w:pos="8460"/>
          <w:tab w:val="left" w:pos="8910"/>
        </w:tabs>
        <w:jc w:val="both"/>
      </w:pPr>
    </w:p>
    <w:p w:rsidR="003E5E9A" w:rsidRPr="001B323E" w:rsidRDefault="003E5E9A">
      <w:pPr>
        <w:tabs>
          <w:tab w:val="left" w:pos="1134"/>
        </w:tabs>
        <w:ind w:left="709" w:right="-7"/>
        <w:rPr>
          <w:rFonts w:ascii="Verdana" w:hAnsi="Verdana"/>
          <w:b/>
          <w:bCs/>
          <w:sz w:val="18"/>
          <w:szCs w:val="18"/>
        </w:rPr>
      </w:pPr>
    </w:p>
    <w:p w:rsidR="003E5E9A"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 xml:space="preserve">isko do węzła Marynarska, wraz z węzłami i skrzyżowaniami oraz wszystkimi obiektami inżynierskimi, zwanych dalej „drogą”, w okresie 72 miesięcy </w:t>
      </w:r>
    </w:p>
    <w:p w:rsidR="005168D5" w:rsidRPr="001B323E" w:rsidRDefault="005168D5">
      <w:pPr>
        <w:tabs>
          <w:tab w:val="left" w:pos="1134"/>
        </w:tabs>
        <w:ind w:right="-7"/>
        <w:jc w:val="both"/>
        <w:rPr>
          <w:rFonts w:ascii="Verdana" w:hAnsi="Verdana"/>
          <w:b/>
          <w:sz w:val="18"/>
          <w:szCs w:val="18"/>
        </w:rPr>
      </w:pPr>
    </w:p>
    <w:p w:rsidR="003E5E9A" w:rsidRPr="001B323E" w:rsidRDefault="003E5E9A">
      <w:pPr>
        <w:tabs>
          <w:tab w:val="left" w:pos="1134"/>
        </w:tabs>
        <w:ind w:left="709" w:right="-7"/>
        <w:rPr>
          <w:rFonts w:ascii="Verdana" w:hAnsi="Verdana"/>
          <w:b/>
          <w:bCs/>
          <w:sz w:val="18"/>
          <w:szCs w:val="18"/>
        </w:rPr>
      </w:pPr>
    </w:p>
    <w:p w:rsidR="003E5E9A" w:rsidRPr="00CD2F75" w:rsidRDefault="003E5E9A">
      <w:pPr>
        <w:shd w:val="clear" w:color="auto" w:fill="FFFFFF"/>
        <w:spacing w:before="29"/>
        <w:ind w:left="43"/>
        <w:jc w:val="both"/>
        <w:rPr>
          <w:rFonts w:ascii="Verdana" w:hAnsi="Verdana"/>
          <w:b/>
          <w:sz w:val="18"/>
          <w:szCs w:val="18"/>
        </w:rPr>
      </w:pPr>
    </w:p>
    <w:p w:rsidR="003E5E9A" w:rsidRPr="001B323E" w:rsidRDefault="00A97502">
      <w:pPr>
        <w:shd w:val="clear" w:color="auto" w:fill="FFFFFF"/>
        <w:spacing w:before="29"/>
        <w:ind w:left="43"/>
        <w:jc w:val="both"/>
        <w:rPr>
          <w:b/>
        </w:rPr>
      </w:pPr>
      <w:r w:rsidRPr="00A97502">
        <w:rPr>
          <w:rFonts w:ascii="Verdana" w:hAnsi="Verdana"/>
          <w:b/>
          <w:sz w:val="18"/>
          <w:szCs w:val="18"/>
        </w:rPr>
        <w:t>Nr ref.: 77/2013</w:t>
      </w:r>
    </w:p>
    <w:p w:rsidR="003E5E9A" w:rsidRPr="001B323E" w:rsidRDefault="003E5E9A">
      <w:pPr>
        <w:widowControl w:val="0"/>
        <w:tabs>
          <w:tab w:val="left" w:pos="8460"/>
          <w:tab w:val="left" w:pos="8910"/>
        </w:tabs>
        <w:jc w:val="both"/>
        <w:rPr>
          <w:rFonts w:ascii="Verdana" w:hAnsi="Verdana"/>
          <w:bCs/>
          <w:sz w:val="18"/>
          <w:szCs w:val="18"/>
        </w:rPr>
      </w:pPr>
    </w:p>
    <w:p w:rsidR="003E5E9A" w:rsidRPr="0085797D" w:rsidRDefault="003E5E9A">
      <w:pPr>
        <w:widowControl w:val="0"/>
        <w:tabs>
          <w:tab w:val="left" w:pos="8460"/>
          <w:tab w:val="left" w:pos="8910"/>
        </w:tabs>
        <w:jc w:val="both"/>
        <w:rPr>
          <w:rFonts w:ascii="Verdana" w:hAnsi="Verdana"/>
          <w:bCs/>
          <w:sz w:val="14"/>
          <w:szCs w:val="18"/>
        </w:rPr>
      </w:pPr>
    </w:p>
    <w:p w:rsidR="003E5E9A" w:rsidRPr="0085797D" w:rsidRDefault="003E5E9A">
      <w:pPr>
        <w:spacing w:before="120"/>
        <w:jc w:val="both"/>
        <w:rPr>
          <w:rFonts w:ascii="Verdana" w:hAnsi="Verdana"/>
          <w:b/>
          <w:sz w:val="20"/>
        </w:rPr>
      </w:pPr>
      <w:r w:rsidRPr="0085797D">
        <w:rPr>
          <w:rFonts w:ascii="Verdana" w:hAnsi="Verdana"/>
          <w:b/>
          <w:sz w:val="20"/>
        </w:rPr>
        <w:t>w imieniu Wykonawcy:</w:t>
      </w:r>
    </w:p>
    <w:p w:rsidR="003E5E9A" w:rsidRPr="0085797D" w:rsidRDefault="003E5E9A">
      <w:pPr>
        <w:ind w:left="1440" w:hanging="1440"/>
        <w:jc w:val="both"/>
        <w:rPr>
          <w:rFonts w:ascii="Verdana" w:hAnsi="Verdana"/>
          <w:b/>
          <w:sz w:val="20"/>
        </w:rPr>
      </w:pPr>
      <w:r w:rsidRPr="0085797D">
        <w:rPr>
          <w:rFonts w:ascii="Verdana" w:hAnsi="Verdana"/>
          <w:b/>
          <w:sz w:val="20"/>
        </w:rPr>
        <w:t>_______________________________________________________________</w:t>
      </w:r>
    </w:p>
    <w:p w:rsidR="003E5E9A" w:rsidRPr="0085797D" w:rsidRDefault="003E5E9A">
      <w:pPr>
        <w:ind w:left="1440" w:hanging="1440"/>
        <w:jc w:val="both"/>
        <w:rPr>
          <w:rFonts w:ascii="Verdana" w:hAnsi="Verdana"/>
          <w:b/>
          <w:sz w:val="20"/>
        </w:rPr>
      </w:pPr>
    </w:p>
    <w:p w:rsidR="003E5E9A" w:rsidRPr="0085797D" w:rsidRDefault="003E5E9A">
      <w:pPr>
        <w:tabs>
          <w:tab w:val="left" w:pos="4032"/>
        </w:tabs>
        <w:jc w:val="both"/>
        <w:rPr>
          <w:rFonts w:ascii="Verdana" w:hAnsi="Verdana"/>
          <w:b/>
          <w:sz w:val="20"/>
        </w:rPr>
      </w:pPr>
      <w:r w:rsidRPr="0085797D">
        <w:rPr>
          <w:rFonts w:ascii="Verdana" w:hAnsi="Verdana"/>
          <w:b/>
          <w:sz w:val="20"/>
        </w:rPr>
        <w:t>informuję, że:</w:t>
      </w:r>
    </w:p>
    <w:p w:rsidR="003E5E9A" w:rsidRPr="0085797D" w:rsidRDefault="003E5E9A">
      <w:pPr>
        <w:tabs>
          <w:tab w:val="left" w:pos="4032"/>
        </w:tabs>
        <w:jc w:val="both"/>
        <w:rPr>
          <w:rFonts w:ascii="Verdana" w:hAnsi="Verdana"/>
          <w:b/>
          <w:sz w:val="20"/>
        </w:rPr>
      </w:pPr>
    </w:p>
    <w:p w:rsidR="003E5E9A" w:rsidRPr="0085797D" w:rsidRDefault="003E5E9A">
      <w:pPr>
        <w:tabs>
          <w:tab w:val="left" w:pos="4032"/>
        </w:tabs>
        <w:jc w:val="both"/>
        <w:rPr>
          <w:rFonts w:ascii="Verdana" w:hAnsi="Verdana"/>
          <w:b/>
          <w:bCs/>
          <w:iCs/>
          <w:sz w:val="20"/>
        </w:rPr>
      </w:pPr>
      <w:r w:rsidRPr="0085797D">
        <w:rPr>
          <w:rFonts w:ascii="Verdana" w:hAnsi="Verdana"/>
          <w:b/>
          <w:bCs/>
          <w:iCs/>
          <w:sz w:val="20"/>
        </w:rPr>
        <w:t>*nie należę do grupy kapitałowej, o której mowa w 24 ust. 2 pkt 5 ustawy Pzp</w:t>
      </w:r>
    </w:p>
    <w:p w:rsidR="003E5E9A" w:rsidRPr="0085797D" w:rsidRDefault="003E5E9A">
      <w:pPr>
        <w:tabs>
          <w:tab w:val="left" w:pos="4032"/>
        </w:tabs>
        <w:jc w:val="both"/>
        <w:rPr>
          <w:rFonts w:ascii="Verdana" w:hAnsi="Verdana"/>
          <w:b/>
          <w:iCs/>
          <w:sz w:val="20"/>
        </w:rPr>
      </w:pPr>
    </w:p>
    <w:p w:rsidR="003E5E9A" w:rsidRPr="0085797D" w:rsidRDefault="003E5E9A">
      <w:pPr>
        <w:tabs>
          <w:tab w:val="left" w:pos="4032"/>
        </w:tabs>
        <w:jc w:val="both"/>
        <w:rPr>
          <w:rFonts w:ascii="Verdana" w:hAnsi="Verdana"/>
          <w:b/>
          <w:bCs/>
          <w:sz w:val="20"/>
        </w:rPr>
      </w:pPr>
      <w:r w:rsidRPr="0085797D">
        <w:rPr>
          <w:rFonts w:ascii="Verdana" w:hAnsi="Verdana"/>
          <w:b/>
          <w:bCs/>
          <w:sz w:val="20"/>
        </w:rPr>
        <w:t>*należę do tej samej grupy kapitałowej, o której mowa w 24 ust. 2 pkt 5 ustawy Pzp w skład której wchodzą następujące podmioty:</w:t>
      </w:r>
    </w:p>
    <w:p w:rsidR="003E5E9A" w:rsidRPr="0085797D" w:rsidRDefault="003E5E9A">
      <w:pPr>
        <w:tabs>
          <w:tab w:val="left" w:pos="4032"/>
        </w:tabs>
        <w:jc w:val="both"/>
        <w:rPr>
          <w:rFonts w:ascii="Verdana" w:hAnsi="Verdana"/>
          <w:b/>
          <w:bCs/>
          <w:sz w:val="20"/>
        </w:rPr>
      </w:pPr>
    </w:p>
    <w:p w:rsidR="003E5E9A" w:rsidRPr="0085797D" w:rsidRDefault="003E5E9A">
      <w:pPr>
        <w:tabs>
          <w:tab w:val="left" w:pos="4032"/>
        </w:tabs>
        <w:ind w:left="360"/>
        <w:jc w:val="both"/>
        <w:rPr>
          <w:rFonts w:ascii="Verdana" w:hAnsi="Verdana"/>
          <w:b/>
          <w:sz w:val="14"/>
          <w:szCs w:val="18"/>
        </w:rPr>
      </w:pPr>
    </w:p>
    <w:tbl>
      <w:tblPr>
        <w:tblW w:w="0" w:type="auto"/>
        <w:tblInd w:w="524" w:type="dxa"/>
        <w:tblLayout w:type="fixed"/>
        <w:tblLook w:val="0000"/>
      </w:tblPr>
      <w:tblGrid>
        <w:gridCol w:w="996"/>
        <w:gridCol w:w="3883"/>
        <w:gridCol w:w="3787"/>
      </w:tblGrid>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ind w:firstLine="426"/>
              <w:jc w:val="center"/>
              <w:rPr>
                <w:rFonts w:ascii="Verdana" w:hAnsi="Verdana"/>
                <w:b/>
                <w:sz w:val="20"/>
              </w:rPr>
            </w:pPr>
            <w:r w:rsidRPr="0085797D">
              <w:rPr>
                <w:rFonts w:ascii="Verdana" w:hAnsi="Verdana"/>
                <w:b/>
                <w:sz w:val="20"/>
              </w:rPr>
              <w:t>Lp.</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Nazwa</w:t>
            </w: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Adres</w:t>
            </w:r>
          </w:p>
        </w:tc>
      </w:tr>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1.</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p>
        </w:tc>
      </w:tr>
      <w:tr w:rsidR="003E5E9A" w:rsidRPr="0085797D">
        <w:tc>
          <w:tcPr>
            <w:tcW w:w="996"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r w:rsidRPr="0085797D">
              <w:rPr>
                <w:rFonts w:ascii="Verdana" w:hAnsi="Verdana"/>
                <w:b/>
                <w:sz w:val="20"/>
              </w:rPr>
              <w:t>2.</w:t>
            </w:r>
          </w:p>
        </w:tc>
        <w:tc>
          <w:tcPr>
            <w:tcW w:w="3883" w:type="dxa"/>
            <w:tcBorders>
              <w:top w:val="single" w:sz="4" w:space="0" w:color="000000"/>
              <w:left w:val="single" w:sz="4" w:space="0" w:color="000000"/>
              <w:bottom w:val="single" w:sz="4" w:space="0" w:color="000000"/>
            </w:tcBorders>
          </w:tcPr>
          <w:p w:rsidR="003E5E9A" w:rsidRPr="0085797D" w:rsidRDefault="003E5E9A">
            <w:pPr>
              <w:tabs>
                <w:tab w:val="left" w:pos="4032"/>
              </w:tabs>
              <w:snapToGrid w:val="0"/>
              <w:jc w:val="center"/>
              <w:rPr>
                <w:rFonts w:ascii="Verdana" w:hAnsi="Verdana"/>
                <w:b/>
                <w:sz w:val="20"/>
              </w:rPr>
            </w:pPr>
          </w:p>
        </w:tc>
        <w:tc>
          <w:tcPr>
            <w:tcW w:w="3787" w:type="dxa"/>
            <w:tcBorders>
              <w:top w:val="single" w:sz="4" w:space="0" w:color="000000"/>
              <w:left w:val="single" w:sz="4" w:space="0" w:color="000000"/>
              <w:bottom w:val="single" w:sz="4" w:space="0" w:color="000000"/>
              <w:right w:val="single" w:sz="4" w:space="0" w:color="000000"/>
            </w:tcBorders>
          </w:tcPr>
          <w:p w:rsidR="003E5E9A" w:rsidRPr="0085797D" w:rsidRDefault="003E5E9A">
            <w:pPr>
              <w:tabs>
                <w:tab w:val="left" w:pos="4032"/>
              </w:tabs>
              <w:snapToGrid w:val="0"/>
              <w:jc w:val="center"/>
              <w:rPr>
                <w:rFonts w:ascii="Verdana" w:hAnsi="Verdana"/>
                <w:b/>
                <w:sz w:val="20"/>
              </w:rPr>
            </w:pPr>
          </w:p>
        </w:tc>
      </w:tr>
    </w:tbl>
    <w:p w:rsidR="003E5E9A" w:rsidRPr="0085797D" w:rsidRDefault="003E5E9A">
      <w:pPr>
        <w:tabs>
          <w:tab w:val="left" w:pos="4032"/>
        </w:tabs>
        <w:jc w:val="both"/>
        <w:rPr>
          <w:rFonts w:ascii="Verdana" w:hAnsi="Verdana"/>
          <w:sz w:val="20"/>
        </w:rPr>
      </w:pPr>
    </w:p>
    <w:p w:rsidR="003E5E9A" w:rsidRPr="0085797D" w:rsidRDefault="003E5E9A">
      <w:pPr>
        <w:tabs>
          <w:tab w:val="left" w:pos="4032"/>
        </w:tabs>
        <w:jc w:val="both"/>
        <w:rPr>
          <w:rFonts w:ascii="Verdana" w:hAnsi="Verdana"/>
          <w:b/>
          <w:sz w:val="14"/>
          <w:szCs w:val="18"/>
        </w:rPr>
      </w:pPr>
    </w:p>
    <w:p w:rsidR="003E5E9A" w:rsidRPr="0085797D" w:rsidRDefault="00A97502">
      <w:pPr>
        <w:pStyle w:val="Zwykytekst1"/>
        <w:spacing w:before="120"/>
        <w:rPr>
          <w:rFonts w:ascii="Verdana" w:hAnsi="Verdana"/>
        </w:rPr>
      </w:pPr>
      <w:r w:rsidRPr="00A97502">
        <w:rPr>
          <w:rFonts w:ascii="Verdana" w:hAnsi="Verdana"/>
        </w:rPr>
        <w:t>__________________ dnia __ __ _____ roku</w:t>
      </w:r>
    </w:p>
    <w:p w:rsidR="003E5E9A" w:rsidRPr="0085797D" w:rsidRDefault="00A97502">
      <w:pPr>
        <w:pStyle w:val="Zwykytekst1"/>
        <w:spacing w:before="120"/>
        <w:ind w:firstLine="3960"/>
        <w:jc w:val="center"/>
        <w:rPr>
          <w:rFonts w:ascii="Verdana" w:hAnsi="Verdana"/>
          <w:i/>
        </w:rPr>
      </w:pPr>
      <w:r w:rsidRPr="00A97502">
        <w:rPr>
          <w:rFonts w:ascii="Verdana" w:hAnsi="Verdana"/>
          <w:i/>
        </w:rPr>
        <w:t>____________________________________</w:t>
      </w:r>
    </w:p>
    <w:p w:rsidR="003E5E9A" w:rsidRPr="0085797D" w:rsidRDefault="00A97502">
      <w:pPr>
        <w:pStyle w:val="Zwykytekst1"/>
        <w:spacing w:before="120"/>
        <w:ind w:firstLine="3960"/>
        <w:jc w:val="center"/>
        <w:rPr>
          <w:rFonts w:ascii="Verdana" w:hAnsi="Verdana"/>
          <w:i/>
          <w:sz w:val="16"/>
        </w:rPr>
      </w:pPr>
      <w:r w:rsidRPr="00A97502">
        <w:rPr>
          <w:rFonts w:ascii="Verdana" w:hAnsi="Verdana"/>
          <w:i/>
          <w:sz w:val="16"/>
        </w:rPr>
        <w:t>(podpis Wykonawcy/Pełnomocnika)</w:t>
      </w:r>
    </w:p>
    <w:p w:rsidR="003E5E9A" w:rsidRPr="0085797D" w:rsidRDefault="003E5E9A">
      <w:pPr>
        <w:rPr>
          <w:rFonts w:ascii="Verdana" w:hAnsi="Verdana"/>
          <w:sz w:val="14"/>
          <w:szCs w:val="18"/>
        </w:rPr>
      </w:pPr>
    </w:p>
    <w:p w:rsidR="003E5E9A" w:rsidRPr="0085797D" w:rsidRDefault="00A97502">
      <w:pPr>
        <w:rPr>
          <w:rFonts w:ascii="Verdana" w:hAnsi="Verdana"/>
          <w:bCs/>
          <w:sz w:val="20"/>
        </w:rPr>
      </w:pPr>
      <w:r w:rsidRPr="00A97502">
        <w:rPr>
          <w:rFonts w:ascii="Verdana" w:hAnsi="Verdana"/>
          <w:bCs/>
          <w:sz w:val="20"/>
        </w:rPr>
        <w:t>*niepotrzebne skreślić</w:t>
      </w:r>
    </w:p>
    <w:p w:rsidR="003E5E9A" w:rsidRPr="0085797D" w:rsidRDefault="00A97502" w:rsidP="00A1198B">
      <w:pPr>
        <w:rPr>
          <w:rFonts w:ascii="Verdana" w:hAnsi="Verdana"/>
          <w:sz w:val="20"/>
        </w:rPr>
      </w:pPr>
      <w:r w:rsidRPr="00A97502">
        <w:rPr>
          <w:rFonts w:ascii="Verdana" w:hAnsi="Verdana"/>
          <w:sz w:val="20"/>
        </w:rPr>
        <w:t>UWAGA: niniejszą „Informację” składa każdy z Wykonawców wspólnie ubiegających się o udzielenie zamówienia.</w:t>
      </w:r>
    </w:p>
    <w:p w:rsidR="003E5E9A" w:rsidRPr="001B323E" w:rsidRDefault="003E5E9A">
      <w:pPr>
        <w:pageBreakBefore/>
        <w:jc w:val="right"/>
        <w:rPr>
          <w:rFonts w:ascii="Verdana" w:hAnsi="Verdana"/>
          <w:b/>
          <w:smallCaps/>
          <w:sz w:val="18"/>
          <w:szCs w:val="18"/>
        </w:rPr>
      </w:pPr>
    </w:p>
    <w:p w:rsidR="003E5E9A" w:rsidRPr="001B323E" w:rsidRDefault="003E5E9A">
      <w:pPr>
        <w:jc w:val="center"/>
        <w:rPr>
          <w:rFonts w:ascii="Verdana" w:hAnsi="Verdana"/>
          <w:b/>
          <w:smallCaps/>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jc w:val="right"/>
        <w:rPr>
          <w:rFonts w:ascii="Verdana" w:hAnsi="Verdana"/>
          <w:b/>
          <w:sz w:val="18"/>
          <w:szCs w:val="18"/>
        </w:rPr>
      </w:pPr>
    </w:p>
    <w:p w:rsidR="003E5E9A" w:rsidRPr="001B323E" w:rsidRDefault="003E5E9A">
      <w:pPr>
        <w:pStyle w:val="Zwykytekst1"/>
        <w:spacing w:line="276" w:lineRule="auto"/>
        <w:rPr>
          <w:rFonts w:ascii="Verdana" w:hAnsi="Verdana"/>
          <w:b/>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A97502">
      <w:pPr>
        <w:widowControl w:val="0"/>
        <w:autoSpaceDE w:val="0"/>
        <w:ind w:right="-49"/>
        <w:rPr>
          <w:rFonts w:ascii="Verdana" w:hAnsi="Verdana"/>
          <w:i/>
          <w:sz w:val="18"/>
          <w:szCs w:val="18"/>
        </w:rPr>
      </w:pPr>
      <w:r w:rsidRPr="00A97502">
        <w:rPr>
          <w:rFonts w:ascii="Verdana" w:hAnsi="Verdana"/>
          <w:i/>
          <w:sz w:val="18"/>
          <w:szCs w:val="18"/>
        </w:rPr>
        <w:t xml:space="preserve"> </w:t>
      </w:r>
    </w:p>
    <w:p w:rsidR="003E5E9A" w:rsidRPr="001B323E" w:rsidRDefault="003E5E9A">
      <w:pPr>
        <w:widowControl w:val="0"/>
        <w:autoSpaceDE w:val="0"/>
        <w:ind w:right="-49"/>
        <w:rPr>
          <w:rFonts w:ascii="Verdana" w:hAnsi="Verdana"/>
          <w:i/>
          <w:sz w:val="18"/>
          <w:szCs w:val="18"/>
        </w:rPr>
      </w:pPr>
    </w:p>
    <w:p w:rsidR="003E5E9A" w:rsidRPr="001B323E" w:rsidRDefault="003E5E9A">
      <w:pPr>
        <w:widowControl w:val="0"/>
        <w:autoSpaceDE w:val="0"/>
        <w:ind w:right="-49"/>
        <w:rPr>
          <w:rFonts w:ascii="Verdana" w:hAnsi="Verdana"/>
          <w:i/>
          <w:sz w:val="18"/>
          <w:szCs w:val="18"/>
        </w:rPr>
      </w:pPr>
    </w:p>
    <w:p w:rsidR="003E5E9A" w:rsidRPr="001B323E" w:rsidRDefault="003E5E9A">
      <w:pPr>
        <w:pStyle w:val="Lista"/>
        <w:spacing w:line="300" w:lineRule="exact"/>
        <w:ind w:left="0" w:right="-83" w:firstLine="0"/>
        <w:jc w:val="center"/>
        <w:rPr>
          <w:rFonts w:ascii="Verdana" w:hAnsi="Verdana"/>
          <w:b/>
          <w:szCs w:val="24"/>
        </w:rPr>
      </w:pPr>
      <w:r w:rsidRPr="00A3761E">
        <w:rPr>
          <w:rFonts w:ascii="Verdana" w:hAnsi="Verdana"/>
          <w:b/>
          <w:szCs w:val="24"/>
        </w:rPr>
        <w:t>Tom II</w:t>
      </w: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A97502">
      <w:pPr>
        <w:pStyle w:val="Lista"/>
        <w:spacing w:line="300" w:lineRule="exact"/>
        <w:ind w:left="0" w:right="-83" w:firstLine="0"/>
        <w:jc w:val="center"/>
        <w:rPr>
          <w:rFonts w:ascii="Verdana" w:hAnsi="Verdana"/>
          <w:szCs w:val="24"/>
        </w:rPr>
      </w:pPr>
      <w:r w:rsidRPr="00A97502">
        <w:rPr>
          <w:rFonts w:ascii="Verdana" w:hAnsi="Verdana"/>
          <w:szCs w:val="24"/>
        </w:rPr>
        <w:t>WARUNKI  UMOWY</w:t>
      </w:r>
    </w:p>
    <w:p w:rsidR="003E5E9A" w:rsidRPr="001B323E" w:rsidRDefault="00A97502">
      <w:pPr>
        <w:pStyle w:val="Lista"/>
        <w:spacing w:line="300" w:lineRule="exact"/>
        <w:ind w:left="0" w:right="-83" w:firstLine="0"/>
        <w:jc w:val="center"/>
        <w:rPr>
          <w:rFonts w:ascii="Verdana" w:hAnsi="Verdana"/>
          <w:szCs w:val="24"/>
        </w:rPr>
      </w:pPr>
      <w:r w:rsidRPr="00A97502">
        <w:rPr>
          <w:rFonts w:ascii="Verdana" w:hAnsi="Verdana"/>
          <w:szCs w:val="24"/>
        </w:rPr>
        <w:t>Wzór „Umowy”</w:t>
      </w: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pPr>
        <w:pStyle w:val="Lista"/>
        <w:spacing w:line="300" w:lineRule="exact"/>
        <w:ind w:left="0" w:right="-83" w:firstLine="0"/>
        <w:jc w:val="center"/>
        <w:rPr>
          <w:rFonts w:ascii="Verdana" w:hAnsi="Verdana"/>
          <w:b/>
          <w:sz w:val="32"/>
          <w:szCs w:val="32"/>
        </w:rPr>
      </w:pPr>
    </w:p>
    <w:p w:rsidR="003E5E9A" w:rsidRPr="001B323E" w:rsidRDefault="003E5E9A" w:rsidP="00CA1610">
      <w:pPr>
        <w:pStyle w:val="Bezodstpw"/>
        <w:jc w:val="center"/>
        <w:rPr>
          <w:b/>
          <w:lang w:eastAsia="pl-PL"/>
        </w:rPr>
      </w:pPr>
      <w:r w:rsidRPr="00A3761E">
        <w:rPr>
          <w:b/>
          <w:lang w:eastAsia="pl-PL"/>
        </w:rPr>
        <w:t>UMOWA NR …………….</w:t>
      </w:r>
    </w:p>
    <w:p w:rsidR="003E5E9A" w:rsidRPr="001B323E" w:rsidRDefault="003E5E9A" w:rsidP="00CA1610">
      <w:pPr>
        <w:pStyle w:val="Bezodstpw"/>
        <w:jc w:val="center"/>
        <w:rPr>
          <w:b/>
          <w:lang w:eastAsia="pl-PL"/>
        </w:rPr>
      </w:pP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zawarta w dniu .......... …….. roku w ……………...</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pomiędzy</w:t>
      </w:r>
      <w:r w:rsidR="00A97502" w:rsidRPr="00A97502">
        <w:rPr>
          <w:rFonts w:ascii="Verdana" w:hAnsi="Verdana"/>
          <w:sz w:val="20"/>
          <w:szCs w:val="20"/>
          <w:lang w:eastAsia="pl-PL"/>
        </w:rPr>
        <w:t>:</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Skarbem Państwa – Generalnym Dyrektorem Dróg Krajowych i Autostrad</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reprezentowanym przez pełnomocników:</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1. P.......................................................................................................................</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 P.......................................................................................................................</w:t>
      </w:r>
    </w:p>
    <w:p w:rsidR="003E5E9A" w:rsidRPr="001B323E" w:rsidRDefault="003E5E9A" w:rsidP="00CA1610">
      <w:pPr>
        <w:spacing w:line="360" w:lineRule="auto"/>
        <w:rPr>
          <w:rFonts w:ascii="Verdana" w:hAnsi="Verdana"/>
          <w:sz w:val="20"/>
          <w:szCs w:val="20"/>
          <w:lang w:eastAsia="pl-PL"/>
        </w:rPr>
      </w:pPr>
      <w:r>
        <w:rPr>
          <w:rFonts w:ascii="Verdana" w:hAnsi="Verdana"/>
          <w:b/>
          <w:bCs/>
          <w:sz w:val="20"/>
          <w:szCs w:val="20"/>
          <w:lang w:eastAsia="pl-PL"/>
        </w:rPr>
        <w:t xml:space="preserve">Oddziału GDDKiA w …………….., </w:t>
      </w:r>
      <w:r w:rsidR="00A97502" w:rsidRPr="00A97502">
        <w:rPr>
          <w:rFonts w:ascii="Verdana" w:hAnsi="Verdana"/>
          <w:sz w:val="20"/>
          <w:szCs w:val="20"/>
          <w:lang w:eastAsia="pl-PL"/>
        </w:rPr>
        <w:t xml:space="preserve">z siedzibą w ………………..przy ul. </w:t>
      </w:r>
      <w:r>
        <w:rPr>
          <w:rFonts w:ascii="Verdana" w:hAnsi="Verdana"/>
          <w:b/>
          <w:bCs/>
          <w:sz w:val="20"/>
          <w:szCs w:val="20"/>
          <w:lang w:eastAsia="pl-PL"/>
        </w:rPr>
        <w:t>…………….., NIP………………….,</w:t>
      </w:r>
    </w:p>
    <w:p w:rsidR="003E5E9A" w:rsidRPr="001B323E" w:rsidRDefault="00A97502" w:rsidP="00CA1610">
      <w:pPr>
        <w:spacing w:line="360" w:lineRule="auto"/>
        <w:rPr>
          <w:rFonts w:ascii="Verdana" w:hAnsi="Verdana"/>
          <w:sz w:val="20"/>
          <w:szCs w:val="20"/>
          <w:lang w:eastAsia="pl-PL"/>
        </w:rPr>
      </w:pPr>
      <w:r w:rsidRPr="00A97502">
        <w:rPr>
          <w:rFonts w:ascii="Verdana" w:hAnsi="Verdana"/>
          <w:sz w:val="20"/>
          <w:szCs w:val="20"/>
          <w:lang w:eastAsia="pl-PL"/>
        </w:rPr>
        <w:t>zwanym dalej Zamawiającym,</w:t>
      </w:r>
    </w:p>
    <w:p w:rsidR="003E5E9A" w:rsidRPr="001B323E" w:rsidRDefault="003E5E9A" w:rsidP="00CA1610">
      <w:pPr>
        <w:spacing w:line="360" w:lineRule="auto"/>
        <w:jc w:val="both"/>
        <w:rPr>
          <w:rFonts w:ascii="Verdana" w:hAnsi="Verdana"/>
          <w:sz w:val="20"/>
          <w:szCs w:val="20"/>
          <w:lang w:eastAsia="pl-PL"/>
        </w:rPr>
      </w:pPr>
      <w:r>
        <w:rPr>
          <w:rFonts w:ascii="Verdana" w:hAnsi="Verdana"/>
          <w:b/>
          <w:bCs/>
          <w:sz w:val="20"/>
          <w:szCs w:val="20"/>
          <w:lang w:eastAsia="pl-PL"/>
        </w:rPr>
        <w:t>a</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z siedzibą w ……………… przy ul. ……………………………, wpisaną do rejestru przedsiębiorców </w:t>
      </w:r>
      <w:r w:rsidR="003E5E9A" w:rsidRPr="00C41695">
        <w:rPr>
          <w:rFonts w:ascii="Verdana" w:hAnsi="Verdana"/>
          <w:sz w:val="20"/>
          <w:szCs w:val="20"/>
          <w:lang w:eastAsia="pl-PL"/>
        </w:rPr>
        <w:t>–</w:t>
      </w:r>
      <w:r w:rsidRPr="00A97502">
        <w:rPr>
          <w:rFonts w:ascii="Verdana" w:hAnsi="Verdana"/>
          <w:sz w:val="20"/>
          <w:szCs w:val="20"/>
          <w:lang w:eastAsia="pl-PL"/>
        </w:rPr>
        <w:t xml:space="preserve"> Krajowego Rejestru Sądowego, prowadzonego przez Sąd Rejonowy w ….., …. Wydział Gospodarczy pod nr KRS ……………………….., o numerze REGON ………………………….,</w:t>
      </w:r>
      <w:r w:rsidR="003E5E9A" w:rsidRPr="00C41695">
        <w:rPr>
          <w:rFonts w:ascii="Verdana" w:hAnsi="Verdana"/>
          <w:sz w:val="20"/>
          <w:szCs w:val="20"/>
          <w:lang w:eastAsia="pl-PL"/>
        </w:rPr>
        <w:br/>
      </w:r>
      <w:r w:rsidRPr="00A97502">
        <w:rPr>
          <w:rFonts w:ascii="Verdana" w:hAnsi="Verdana"/>
          <w:sz w:val="20"/>
          <w:szCs w:val="20"/>
          <w:lang w:eastAsia="pl-PL"/>
        </w:rPr>
        <w:t>o numerze NIP ………………………., o kapitale zakładowym w wysokości PLN …………………………, reprezentowaną przez:</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1. ………………………………………….- …………………….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 ………………………………………….-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 xml:space="preserve">………….upoważnionych, zgodnie z ……………stanowiącym Załącznik nr 1 do Umowy, do reprezentowania……………,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zwaną dalej „Wykonawcą”,</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zwanymi dalej w treści Umowy łącznie „Stronami”.</w:t>
      </w:r>
    </w:p>
    <w:p w:rsidR="003E5E9A" w:rsidRPr="001B323E" w:rsidRDefault="003E5E9A" w:rsidP="00CA1610">
      <w:pPr>
        <w:spacing w:line="360" w:lineRule="auto"/>
        <w:jc w:val="both"/>
        <w:rPr>
          <w:rFonts w:ascii="Verdana" w:hAnsi="Verdana"/>
          <w:sz w:val="20"/>
          <w:szCs w:val="20"/>
          <w:lang w:eastAsia="pl-PL"/>
        </w:rPr>
      </w:pP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Zważywszy, że:</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Wykonawca został wyłoniony w drodze postępowania przetargowego o udzielenie zamówienia publicznego prowadzonego w trybie nieograniczonym. na pełnienie usług:</w:t>
      </w:r>
      <w:r w:rsidRPr="00A97502">
        <w:rPr>
          <w:rFonts w:ascii="Verdana" w:hAnsi="Verdana"/>
          <w:i/>
          <w:iCs/>
          <w:sz w:val="20"/>
          <w:szCs w:val="20"/>
          <w:lang w:eastAsia="pl-PL"/>
        </w:rPr>
        <w:t xml:space="preserve"> </w:t>
      </w:r>
      <w:r w:rsidRPr="00A97502">
        <w:rPr>
          <w:rFonts w:ascii="Verdana" w:hAnsi="Verdana"/>
          <w:b/>
          <w:sz w:val="20"/>
        </w:rPr>
        <w:t>„</w:t>
      </w:r>
      <w:r w:rsidR="003E5E9A" w:rsidRPr="001B323E">
        <w:rPr>
          <w:rFonts w:ascii="Verdana" w:hAnsi="Verdana"/>
          <w:b/>
          <w:iCs/>
          <w:sz w:val="20"/>
          <w:szCs w:val="20"/>
          <w:lang w:eastAsia="pl-PL"/>
        </w:rPr>
        <w:t>K</w:t>
      </w:r>
      <w:r w:rsidR="003E5E9A">
        <w:rPr>
          <w:rFonts w:ascii="Verdana" w:hAnsi="Verdana"/>
          <w:b/>
          <w:bCs/>
          <w:sz w:val="20"/>
          <w:szCs w:val="20"/>
          <w:lang w:eastAsia="pl-PL"/>
        </w:rPr>
        <w:t>ompleksowe – całoroczne (letnie i zimowe) - utrzymanie drogi ekspresowej</w:t>
      </w:r>
      <w:bookmarkStart w:id="2" w:name="_ftnref1"/>
      <w:bookmarkEnd w:id="2"/>
      <w:r w:rsidR="003E5E9A" w:rsidRPr="001B323E">
        <w:rPr>
          <w:rFonts w:ascii="Verdana" w:hAnsi="Verdana"/>
          <w:b/>
          <w:bCs/>
          <w:sz w:val="20"/>
          <w:szCs w:val="20"/>
          <w:lang w:eastAsia="pl-PL"/>
        </w:rPr>
        <w:t xml:space="preserve"> S2 na odcinku </w:t>
      </w:r>
      <w:r w:rsidR="003E5E9A">
        <w:rPr>
          <w:rFonts w:ascii="Verdana" w:hAnsi="Verdana"/>
          <w:b/>
          <w:bCs/>
          <w:sz w:val="20"/>
          <w:szCs w:val="20"/>
          <w:lang w:eastAsia="pl-PL"/>
        </w:rPr>
        <w:t>od węzła Konotopa (bez węzła) do węzła Puławska</w:t>
      </w:r>
      <w:r w:rsidR="003E5E9A" w:rsidRPr="00A3761E">
        <w:rPr>
          <w:rFonts w:ascii="Verdana" w:hAnsi="Verdana"/>
          <w:b/>
          <w:sz w:val="20"/>
          <w:szCs w:val="20"/>
          <w:lang w:eastAsia="pl-PL"/>
        </w:rPr>
        <w:t xml:space="preserve"> wraz </w:t>
      </w:r>
      <w:r w:rsidR="003E5E9A" w:rsidRPr="00A3761E">
        <w:rPr>
          <w:rFonts w:ascii="Verdana" w:hAnsi="Verdana"/>
          <w:b/>
          <w:sz w:val="20"/>
          <w:szCs w:val="20"/>
          <w:lang w:eastAsia="pl-PL"/>
        </w:rPr>
        <w:br/>
        <w:t xml:space="preserve">z </w:t>
      </w:r>
      <w:r w:rsidR="003E5E9A" w:rsidRPr="00A3761E">
        <w:rPr>
          <w:rFonts w:ascii="Verdana" w:hAnsi="Verdana"/>
          <w:b/>
          <w:sz w:val="20"/>
          <w:szCs w:val="20"/>
        </w:rPr>
        <w:t xml:space="preserve">odcinkiem drogi ekspresowej S8 od węzła Salomea do węzła Opacz oraz odcinkiem drogi ekspresowej S79 od węzła Lotnisko do węzła Marynarska, </w:t>
      </w:r>
      <w:r w:rsidR="003E5E9A">
        <w:rPr>
          <w:rFonts w:ascii="Verdana" w:hAnsi="Verdana"/>
          <w:b/>
          <w:bCs/>
          <w:sz w:val="20"/>
          <w:szCs w:val="20"/>
        </w:rPr>
        <w:t>wraz z węzłami i skrzyżowaniami oraz wszystkimi obiektami inżynierskimi</w:t>
      </w:r>
      <w:r w:rsidR="003E5E9A">
        <w:rPr>
          <w:rFonts w:ascii="Verdana" w:hAnsi="Verdana"/>
          <w:b/>
          <w:bCs/>
          <w:sz w:val="20"/>
          <w:szCs w:val="20"/>
          <w:lang w:eastAsia="pl-PL"/>
        </w:rPr>
        <w:t xml:space="preserve">, </w:t>
      </w:r>
      <w:r w:rsidRPr="00A97502">
        <w:rPr>
          <w:rFonts w:ascii="Verdana" w:hAnsi="Verdana"/>
          <w:sz w:val="20"/>
          <w:szCs w:val="20"/>
          <w:lang w:eastAsia="pl-PL"/>
        </w:rPr>
        <w:t>zwanych dalej w treści „Usługami”, Strony postanowiły zawrzeć Umowę o następującej treści:</w:t>
      </w: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Pr="001B323E" w:rsidRDefault="003E5E9A" w:rsidP="00CA1610">
      <w:pPr>
        <w:spacing w:line="360" w:lineRule="auto"/>
        <w:ind w:left="567" w:hanging="425"/>
        <w:jc w:val="center"/>
        <w:rPr>
          <w:rFonts w:ascii="Verdana" w:hAnsi="Verdana"/>
          <w:sz w:val="20"/>
          <w:szCs w:val="20"/>
          <w:lang w:eastAsia="pl-PL"/>
        </w:rPr>
      </w:pPr>
    </w:p>
    <w:p w:rsidR="003E5E9A" w:rsidRDefault="003E5E9A" w:rsidP="00CA1610">
      <w:pPr>
        <w:spacing w:line="360" w:lineRule="auto"/>
        <w:ind w:left="567" w:hanging="425"/>
        <w:jc w:val="center"/>
        <w:rPr>
          <w:rFonts w:ascii="Verdana" w:hAnsi="Verdana"/>
          <w:sz w:val="20"/>
          <w:szCs w:val="20"/>
          <w:lang w:eastAsia="pl-PL"/>
        </w:rPr>
      </w:pPr>
    </w:p>
    <w:p w:rsidR="003B3963" w:rsidRPr="001B323E" w:rsidRDefault="003B3963" w:rsidP="00CA1610">
      <w:pPr>
        <w:spacing w:line="360" w:lineRule="auto"/>
        <w:ind w:left="567" w:hanging="425"/>
        <w:jc w:val="center"/>
        <w:rPr>
          <w:rFonts w:ascii="Verdana" w:hAnsi="Verdana"/>
          <w:sz w:val="20"/>
          <w:szCs w:val="20"/>
          <w:lang w:eastAsia="pl-PL"/>
        </w:rPr>
      </w:pPr>
    </w:p>
    <w:p w:rsidR="003E5E9A" w:rsidRPr="001B323E" w:rsidRDefault="003E5E9A" w:rsidP="00CA1610">
      <w:pPr>
        <w:ind w:left="567" w:hanging="425"/>
        <w:jc w:val="center"/>
        <w:rPr>
          <w:rFonts w:ascii="Verdana" w:hAnsi="Verdana"/>
          <w:b/>
          <w:sz w:val="20"/>
          <w:szCs w:val="20"/>
          <w:lang w:eastAsia="pl-PL"/>
        </w:rPr>
      </w:pPr>
      <w:r w:rsidRPr="00A3761E">
        <w:rPr>
          <w:rFonts w:ascii="Verdana" w:hAnsi="Verdana"/>
          <w:b/>
          <w:sz w:val="20"/>
          <w:szCs w:val="20"/>
          <w:lang w:eastAsia="pl-PL"/>
        </w:rPr>
        <w:lastRenderedPageBreak/>
        <w:t xml:space="preserve">§ 1 </w:t>
      </w:r>
    </w:p>
    <w:p w:rsidR="003E5E9A" w:rsidRPr="001B323E" w:rsidRDefault="003E5E9A" w:rsidP="00CA1610">
      <w:pPr>
        <w:ind w:left="567" w:hanging="425"/>
        <w:jc w:val="center"/>
        <w:rPr>
          <w:rFonts w:ascii="Verdana" w:hAnsi="Verdana"/>
          <w:b/>
          <w:sz w:val="20"/>
          <w:szCs w:val="20"/>
          <w:lang w:eastAsia="pl-PL"/>
        </w:rPr>
      </w:pPr>
      <w:r w:rsidRPr="00A3761E">
        <w:rPr>
          <w:rFonts w:ascii="Verdana" w:hAnsi="Verdana"/>
          <w:b/>
          <w:sz w:val="20"/>
          <w:szCs w:val="20"/>
          <w:lang w:eastAsia="pl-PL"/>
        </w:rPr>
        <w:t>Przedmiot umowy</w:t>
      </w:r>
    </w:p>
    <w:p w:rsidR="003E5E9A" w:rsidRPr="001B323E" w:rsidRDefault="00A97502" w:rsidP="00CA1610">
      <w:pPr>
        <w:keepNext/>
        <w:numPr>
          <w:ilvl w:val="0"/>
          <w:numId w:val="107"/>
        </w:numPr>
        <w:suppressAutoHyphens w:val="0"/>
        <w:spacing w:before="12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Zamawiający zleca, a Wykonawca zobowiązuje się do świadczenia Usług:</w:t>
      </w:r>
      <w:r w:rsidRPr="00A97502">
        <w:rPr>
          <w:rFonts w:ascii="Verdana" w:hAnsi="Verdana"/>
          <w:sz w:val="20"/>
          <w:szCs w:val="20"/>
          <w:lang w:eastAsia="pl-PL"/>
        </w:rPr>
        <w:t xml:space="preserve"> „</w:t>
      </w:r>
      <w:r w:rsidR="003E5E9A" w:rsidRPr="00A3761E">
        <w:rPr>
          <w:rFonts w:ascii="Verdana" w:hAnsi="Verdana"/>
          <w:b/>
          <w:sz w:val="20"/>
        </w:rPr>
        <w:t>Kompleksowe – całoroczne (</w:t>
      </w:r>
      <w:r w:rsidR="003E5E9A">
        <w:rPr>
          <w:rFonts w:ascii="Verdana" w:hAnsi="Verdana"/>
          <w:b/>
          <w:bCs/>
          <w:sz w:val="20"/>
          <w:szCs w:val="20"/>
          <w:lang w:eastAsia="pl-PL"/>
        </w:rPr>
        <w:t xml:space="preserve">letnie i </w:t>
      </w:r>
      <w:r w:rsidR="003E5E9A" w:rsidRPr="00A3761E">
        <w:rPr>
          <w:rFonts w:ascii="Verdana" w:hAnsi="Verdana"/>
          <w:b/>
          <w:sz w:val="20"/>
        </w:rPr>
        <w:t>zimowe) - utrzymanie drogi ekspresowej</w:t>
      </w:r>
      <w:bookmarkStart w:id="3" w:name="_ftnref2"/>
      <w:bookmarkEnd w:id="3"/>
      <w:r w:rsidR="003E5E9A" w:rsidRPr="001B323E">
        <w:rPr>
          <w:rFonts w:ascii="Verdana" w:hAnsi="Verdana"/>
          <w:b/>
          <w:bCs/>
          <w:sz w:val="20"/>
          <w:szCs w:val="20"/>
          <w:lang w:eastAsia="pl-PL"/>
        </w:rPr>
        <w:t xml:space="preserve"> S2</w:t>
      </w:r>
      <w:r w:rsidR="003E5E9A" w:rsidRPr="00A3761E">
        <w:rPr>
          <w:rFonts w:ascii="Verdana" w:hAnsi="Verdana"/>
          <w:b/>
          <w:sz w:val="20"/>
        </w:rPr>
        <w:t xml:space="preserve"> na odcinku od węzła </w:t>
      </w:r>
      <w:r w:rsidR="003E5E9A">
        <w:rPr>
          <w:rFonts w:ascii="Verdana" w:hAnsi="Verdana"/>
          <w:b/>
          <w:bCs/>
          <w:sz w:val="20"/>
          <w:szCs w:val="20"/>
          <w:lang w:eastAsia="pl-PL"/>
        </w:rPr>
        <w:t xml:space="preserve">Konotopa (bez węzła) </w:t>
      </w:r>
      <w:r w:rsidR="003E5E9A" w:rsidRPr="00A3761E">
        <w:rPr>
          <w:rFonts w:ascii="Verdana" w:hAnsi="Verdana"/>
          <w:b/>
          <w:sz w:val="20"/>
        </w:rPr>
        <w:t xml:space="preserve">do węzła </w:t>
      </w:r>
      <w:r w:rsidR="003E5E9A">
        <w:rPr>
          <w:rFonts w:ascii="Verdana" w:hAnsi="Verdana"/>
          <w:b/>
          <w:bCs/>
          <w:sz w:val="20"/>
          <w:szCs w:val="20"/>
          <w:lang w:eastAsia="pl-PL"/>
        </w:rPr>
        <w:t>Puławska</w:t>
      </w:r>
      <w:r w:rsidR="003E5E9A" w:rsidRPr="00A3761E">
        <w:rPr>
          <w:rFonts w:ascii="Verdana" w:hAnsi="Verdana"/>
          <w:b/>
          <w:sz w:val="20"/>
          <w:szCs w:val="20"/>
          <w:lang w:eastAsia="pl-PL"/>
        </w:rPr>
        <w:t xml:space="preserve"> wraz z </w:t>
      </w:r>
      <w:r w:rsidR="003E5E9A" w:rsidRPr="00A3761E">
        <w:rPr>
          <w:rFonts w:ascii="Verdana" w:hAnsi="Verdana"/>
          <w:b/>
          <w:sz w:val="20"/>
          <w:szCs w:val="20"/>
        </w:rPr>
        <w:t>odcinkiem drogi ekspresowej S8</w:t>
      </w:r>
      <w:r w:rsidR="003E5E9A" w:rsidRPr="00A3761E">
        <w:rPr>
          <w:rFonts w:ascii="Verdana" w:hAnsi="Verdana"/>
          <w:b/>
          <w:sz w:val="20"/>
        </w:rPr>
        <w:t xml:space="preserve"> od </w:t>
      </w:r>
      <w:r w:rsidR="003E5E9A" w:rsidRPr="00A3761E">
        <w:rPr>
          <w:rFonts w:ascii="Verdana" w:hAnsi="Verdana"/>
          <w:b/>
          <w:sz w:val="20"/>
          <w:szCs w:val="20"/>
        </w:rPr>
        <w:t xml:space="preserve">węzła Salomea </w:t>
      </w:r>
      <w:r w:rsidR="003E5E9A" w:rsidRPr="00A3761E">
        <w:rPr>
          <w:rFonts w:ascii="Verdana" w:hAnsi="Verdana"/>
          <w:b/>
          <w:sz w:val="20"/>
          <w:szCs w:val="20"/>
        </w:rPr>
        <w:br/>
      </w:r>
      <w:r w:rsidR="003E5E9A" w:rsidRPr="00A3761E">
        <w:rPr>
          <w:rFonts w:ascii="Verdana" w:hAnsi="Verdana"/>
          <w:b/>
          <w:sz w:val="20"/>
        </w:rPr>
        <w:t xml:space="preserve">do </w:t>
      </w:r>
      <w:r w:rsidR="003E5E9A" w:rsidRPr="00A3761E">
        <w:rPr>
          <w:rFonts w:ascii="Verdana" w:hAnsi="Verdana"/>
          <w:b/>
          <w:sz w:val="20"/>
          <w:szCs w:val="20"/>
        </w:rPr>
        <w:t xml:space="preserve">węzła Opacz oraz odcinkiem drogi ekspresowej S79 od węzła Lotnisko </w:t>
      </w:r>
      <w:r w:rsidR="003E5E9A" w:rsidRPr="00A3761E">
        <w:rPr>
          <w:rFonts w:ascii="Verdana" w:hAnsi="Verdana"/>
          <w:b/>
          <w:sz w:val="20"/>
          <w:szCs w:val="20"/>
        </w:rPr>
        <w:br/>
        <w:t xml:space="preserve">do węzła Marynarska, </w:t>
      </w:r>
      <w:r w:rsidR="003E5E9A">
        <w:rPr>
          <w:rFonts w:ascii="Verdana" w:hAnsi="Verdana"/>
          <w:b/>
          <w:bCs/>
          <w:sz w:val="20"/>
          <w:szCs w:val="20"/>
        </w:rPr>
        <w:t>wraz z węzłami i skrzyżowaniami oraz wszystkimi obiektami inżynierskimi</w:t>
      </w:r>
      <w:r w:rsidRPr="00A97502">
        <w:rPr>
          <w:rFonts w:ascii="Verdana" w:hAnsi="Verdana"/>
          <w:sz w:val="20"/>
          <w:szCs w:val="20"/>
          <w:lang w:eastAsia="pl-PL"/>
        </w:rPr>
        <w:t>" zwanej dalej „drogą”. Zakres Usług został opisany</w:t>
      </w:r>
      <w:r w:rsidR="003E5E9A" w:rsidRPr="00C41695">
        <w:rPr>
          <w:rFonts w:ascii="Verdana" w:hAnsi="Verdana"/>
          <w:sz w:val="20"/>
          <w:szCs w:val="20"/>
          <w:lang w:eastAsia="pl-PL"/>
        </w:rPr>
        <w:br/>
      </w:r>
      <w:r w:rsidRPr="00A97502">
        <w:rPr>
          <w:rFonts w:ascii="Verdana" w:hAnsi="Verdana"/>
          <w:sz w:val="20"/>
          <w:szCs w:val="20"/>
          <w:lang w:eastAsia="pl-PL"/>
        </w:rPr>
        <w:t xml:space="preserve"> w Opisie Przedmiotu Zamówienia (OPZ), stanowiącym Załącznik nr 3 do Umowy. </w:t>
      </w:r>
    </w:p>
    <w:p w:rsidR="003E5E9A" w:rsidRPr="001B323E" w:rsidRDefault="00A97502" w:rsidP="00CA1610">
      <w:pPr>
        <w:keepNext/>
        <w:numPr>
          <w:ilvl w:val="0"/>
          <w:numId w:val="107"/>
        </w:numPr>
        <w:suppressAutoHyphens w:val="0"/>
        <w:spacing w:before="120" w:line="360" w:lineRule="auto"/>
        <w:ind w:left="426" w:hanging="426"/>
        <w:jc w:val="both"/>
        <w:rPr>
          <w:rFonts w:ascii="Verdana" w:hAnsi="Verdana"/>
          <w:sz w:val="20"/>
          <w:szCs w:val="20"/>
          <w:lang w:eastAsia="pl-PL"/>
        </w:rPr>
      </w:pPr>
      <w:r w:rsidRPr="00A97502">
        <w:rPr>
          <w:rFonts w:ascii="Verdana" w:hAnsi="Verdana"/>
          <w:sz w:val="20"/>
          <w:szCs w:val="20"/>
          <w:lang w:eastAsia="pl-PL"/>
        </w:rPr>
        <w:t>Za świadczenie Usług objętych niniejszą Umową, Zamawiający zobowiązuje się zapłacić Wykonawcy wynagrodzenie określone w § 6.</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2</w:t>
      </w: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Termin realizacji</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1.</w:t>
      </w:r>
      <w:r w:rsidR="003E5E9A" w:rsidRPr="00C41695">
        <w:rPr>
          <w:rFonts w:ascii="Verdana" w:hAnsi="Verdana"/>
          <w:snapToGrid w:val="0"/>
          <w:sz w:val="20"/>
          <w:szCs w:val="20"/>
          <w:lang w:eastAsia="pl-PL"/>
        </w:rPr>
        <w:tab/>
      </w:r>
      <w:r w:rsidRPr="00A97502">
        <w:rPr>
          <w:rFonts w:ascii="Verdana" w:hAnsi="Verdana"/>
          <w:snapToGrid w:val="0"/>
          <w:sz w:val="20"/>
          <w:szCs w:val="20"/>
          <w:lang w:eastAsia="pl-PL"/>
        </w:rPr>
        <w:t xml:space="preserve">Wykonawca świadczył będzie Usługi od najwcześniejszej </w:t>
      </w:r>
      <w:r w:rsidRPr="00A97502">
        <w:rPr>
          <w:rFonts w:ascii="Verdana" w:hAnsi="Verdana"/>
          <w:sz w:val="20"/>
          <w:szCs w:val="20"/>
          <w:lang w:eastAsia="pl-PL"/>
        </w:rPr>
        <w:t>Daty Rozpoczęcia  przez okres 72 miesięcy.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2.</w:t>
      </w:r>
      <w:r w:rsidR="003E5E9A" w:rsidRPr="00C41695">
        <w:rPr>
          <w:rFonts w:ascii="Verdana" w:hAnsi="Verdana"/>
          <w:snapToGrid w:val="0"/>
          <w:sz w:val="20"/>
          <w:szCs w:val="20"/>
          <w:lang w:eastAsia="pl-PL"/>
        </w:rPr>
        <w:tab/>
      </w:r>
      <w:r w:rsidRPr="00A97502">
        <w:rPr>
          <w:rFonts w:ascii="Verdana" w:hAnsi="Verdana"/>
          <w:sz w:val="20"/>
          <w:szCs w:val="20"/>
          <w:lang w:eastAsia="pl-PL"/>
        </w:rPr>
        <w:t>Datą Rozpoczęcia jest dzień wskazany przez Kierownika Rejonu, każdorazowo</w:t>
      </w:r>
      <w:r w:rsidR="003E5E9A" w:rsidRPr="00C41695">
        <w:rPr>
          <w:rFonts w:ascii="Verdana" w:hAnsi="Verdana"/>
          <w:sz w:val="20"/>
          <w:szCs w:val="20"/>
          <w:lang w:eastAsia="pl-PL"/>
        </w:rPr>
        <w:br/>
      </w:r>
      <w:r w:rsidRPr="00A97502">
        <w:rPr>
          <w:rFonts w:ascii="Verdana" w:hAnsi="Verdana"/>
          <w:sz w:val="20"/>
          <w:szCs w:val="20"/>
          <w:lang w:eastAsia="pl-PL"/>
        </w:rPr>
        <w:t xml:space="preserve">w stosunku do części drogi </w:t>
      </w:r>
      <w:r w:rsidR="003E5E9A" w:rsidRPr="00C41695">
        <w:rPr>
          <w:rFonts w:ascii="Verdana" w:hAnsi="Verdana"/>
          <w:sz w:val="20"/>
          <w:szCs w:val="20"/>
          <w:lang w:eastAsia="pl-PL"/>
        </w:rPr>
        <w:t>–</w:t>
      </w:r>
      <w:r w:rsidRPr="00A97502">
        <w:rPr>
          <w:rFonts w:ascii="Verdana" w:hAnsi="Verdana"/>
          <w:sz w:val="20"/>
          <w:szCs w:val="20"/>
          <w:lang w:eastAsia="pl-PL"/>
        </w:rPr>
        <w:t xml:space="preserve"> według Harmonogramu stanowiącego załącznik nr </w:t>
      </w:r>
      <w:r w:rsidR="003E5E9A">
        <w:rPr>
          <w:rFonts w:ascii="Verdana" w:hAnsi="Verdana"/>
          <w:sz w:val="20"/>
          <w:szCs w:val="20"/>
          <w:lang w:eastAsia="pl-PL"/>
        </w:rPr>
        <w:t>8</w:t>
      </w:r>
      <w:r w:rsidRPr="00A97502">
        <w:rPr>
          <w:rFonts w:ascii="Verdana" w:hAnsi="Verdana"/>
          <w:sz w:val="20"/>
          <w:szCs w:val="20"/>
          <w:lang w:eastAsia="pl-PL"/>
        </w:rPr>
        <w:t xml:space="preserve"> </w:t>
      </w:r>
      <w:r w:rsidR="003E5E9A" w:rsidRPr="00C41695">
        <w:rPr>
          <w:rFonts w:ascii="Verdana" w:hAnsi="Verdana"/>
          <w:sz w:val="20"/>
          <w:szCs w:val="20"/>
          <w:lang w:eastAsia="pl-PL"/>
        </w:rPr>
        <w:br/>
      </w:r>
      <w:r w:rsidRPr="00A97502">
        <w:rPr>
          <w:rFonts w:ascii="Verdana" w:hAnsi="Verdana"/>
          <w:sz w:val="20"/>
          <w:szCs w:val="20"/>
          <w:lang w:eastAsia="pl-PL"/>
        </w:rPr>
        <w:t>do Umowy.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3.</w:t>
      </w:r>
      <w:r w:rsidR="003E5E9A" w:rsidRPr="00C41695">
        <w:rPr>
          <w:rFonts w:ascii="Verdana" w:hAnsi="Verdana"/>
          <w:snapToGrid w:val="0"/>
          <w:sz w:val="20"/>
          <w:szCs w:val="20"/>
          <w:lang w:eastAsia="pl-PL"/>
        </w:rPr>
        <w:tab/>
      </w:r>
      <w:r w:rsidRPr="00A97502">
        <w:rPr>
          <w:rFonts w:ascii="Verdana" w:hAnsi="Verdana"/>
          <w:sz w:val="20"/>
          <w:szCs w:val="20"/>
          <w:lang w:eastAsia="pl-PL"/>
        </w:rPr>
        <w:t xml:space="preserve">Kierownika Rejonu na 30 dni przed dniem oddania do użytkowania części drogi określonej w Harmonogramie, przekaże Wykonawcy pisemną informację </w:t>
      </w:r>
      <w:r w:rsidR="003E5E9A" w:rsidRPr="00C41695">
        <w:rPr>
          <w:rFonts w:ascii="Verdana" w:hAnsi="Verdana"/>
          <w:sz w:val="20"/>
          <w:szCs w:val="20"/>
          <w:lang w:eastAsia="pl-PL"/>
        </w:rPr>
        <w:br/>
      </w:r>
      <w:r w:rsidRPr="00A97502">
        <w:rPr>
          <w:rFonts w:ascii="Verdana" w:hAnsi="Verdana"/>
          <w:sz w:val="20"/>
          <w:szCs w:val="20"/>
          <w:lang w:eastAsia="pl-PL"/>
        </w:rPr>
        <w:t>o konieczności mobilizowania zasobów ludzkich oraz sprzętu i materiałów niezbędnych do wykonywania Umowy.</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z w:val="20"/>
          <w:szCs w:val="20"/>
          <w:lang w:eastAsia="pl-PL"/>
        </w:rPr>
        <w:t>4.</w:t>
      </w:r>
      <w:r w:rsidR="003E5E9A" w:rsidRPr="00C41695">
        <w:rPr>
          <w:rFonts w:ascii="Verdana" w:hAnsi="Verdana"/>
          <w:sz w:val="20"/>
          <w:szCs w:val="20"/>
          <w:lang w:eastAsia="pl-PL"/>
        </w:rPr>
        <w:tab/>
      </w:r>
      <w:r w:rsidRPr="00A97502">
        <w:rPr>
          <w:rFonts w:ascii="Verdana" w:hAnsi="Verdana"/>
          <w:sz w:val="20"/>
          <w:szCs w:val="20"/>
          <w:lang w:eastAsia="pl-PL"/>
        </w:rPr>
        <w:t xml:space="preserve">Kierownik Rejonu na 3 dni przed dniem, w którym Wykonawca winien rozpocząć świadczenie Usług przekaże Wykonawcy pisemną informację o Dacie Rozpoczęcia. </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napToGrid w:val="0"/>
          <w:sz w:val="20"/>
          <w:szCs w:val="20"/>
          <w:lang w:eastAsia="pl-PL"/>
        </w:rPr>
        <w:t>5.</w:t>
      </w:r>
      <w:r w:rsidR="003E5E9A" w:rsidRPr="00C41695">
        <w:rPr>
          <w:rFonts w:ascii="Verdana" w:hAnsi="Verdana"/>
          <w:snapToGrid w:val="0"/>
          <w:sz w:val="20"/>
          <w:szCs w:val="20"/>
          <w:lang w:eastAsia="pl-PL"/>
        </w:rPr>
        <w:tab/>
      </w:r>
      <w:r w:rsidRPr="00A97502">
        <w:rPr>
          <w:rFonts w:ascii="Verdana" w:hAnsi="Verdana"/>
          <w:sz w:val="20"/>
          <w:szCs w:val="20"/>
          <w:lang w:eastAsia="pl-PL"/>
        </w:rPr>
        <w:t xml:space="preserve">W przypadku niewykonywania przez Wykonawcę Umowy w okresie od dnia zawarcia Umowy do Daty Rozpoczęcia, Wykonawcy nie będzie przysługiwało wynagrodzenie lub inne roszczenia, a w szczególności roszczenie o utracone korzyści. </w:t>
      </w:r>
    </w:p>
    <w:p w:rsidR="003E5E9A" w:rsidRPr="001B323E" w:rsidRDefault="00A97502" w:rsidP="00CA1610">
      <w:pPr>
        <w:spacing w:after="40" w:line="360" w:lineRule="auto"/>
        <w:ind w:left="426" w:hanging="426"/>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zobowiązuje się do wykonywania Umowy zgodnie z OPZ i przedłożonym Programem Zapewnienia Jakości (zwanym dalej PZJ) oraz opracowanym</w:t>
      </w:r>
      <w:r w:rsidR="003E5E9A" w:rsidRPr="00C41695">
        <w:rPr>
          <w:rFonts w:ascii="Verdana" w:hAnsi="Verdana"/>
          <w:sz w:val="20"/>
          <w:szCs w:val="20"/>
          <w:lang w:eastAsia="pl-PL"/>
        </w:rPr>
        <w:br/>
      </w:r>
      <w:r w:rsidRPr="00A97502">
        <w:rPr>
          <w:rFonts w:ascii="Verdana" w:hAnsi="Verdana"/>
          <w:sz w:val="20"/>
          <w:szCs w:val="20"/>
          <w:lang w:eastAsia="pl-PL"/>
        </w:rPr>
        <w:t>i zatwierdzonym  Planem Działań Ratowniczych (zwanym dalej PDR).</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Ponadto, Umowa  powinna być wykonywana zgodnie z obowiązującymi przepisami prawa, a w szczególności:</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21 marca 1985 roku o drogach publicznych (Dz. U. z 2007 r., Nr 19, poz. 115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27 kwietnia 2001 r. Prawo ochrony środowiska (Dz. U. z 2008 r. Nr 25, poz. 150,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17 lutego 2012 r. w sprawie ogłoszenia jednolitego tekstu ustawy o utrzymaniu czystości i porządku w gminach</w:t>
      </w:r>
      <w:r w:rsidRPr="00A97502">
        <w:rPr>
          <w:rFonts w:ascii="Verdana" w:hAnsi="Verdana"/>
          <w:sz w:val="20"/>
          <w:szCs w:val="20"/>
          <w:u w:val="single"/>
          <w:lang w:eastAsia="pl-PL"/>
        </w:rPr>
        <w:t xml:space="preserve"> </w:t>
      </w:r>
      <w:r w:rsidRPr="00A97502">
        <w:rPr>
          <w:rFonts w:ascii="Verdana" w:hAnsi="Verdana"/>
          <w:bCs/>
          <w:sz w:val="20"/>
          <w:szCs w:val="20"/>
          <w:u w:val="single"/>
          <w:lang w:eastAsia="pl-PL"/>
        </w:rPr>
        <w:t>(</w:t>
      </w:r>
      <w:r w:rsidRPr="00A97502">
        <w:rPr>
          <w:rFonts w:ascii="Verdana" w:hAnsi="Verdana"/>
          <w:sz w:val="20"/>
          <w:szCs w:val="20"/>
          <w:lang w:eastAsia="pl-PL"/>
        </w:rPr>
        <w:t>Dz.U. 2012 nr 0, poz. 391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lastRenderedPageBreak/>
        <w:t>ustawą z dnia 14 grudnia 2012 r. o odpadach (Dz. U. 2013 r. Nr 0, poz.21,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ustawą z dnia 16 kwietnia 2004 r. o wyrobach budowlanych (Dz. U. 2004 Nr 92, poz. 881, ze zm.)</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ustawą z dnia 7 lipca 1994 r. Prawo budowlane (tekst jedn. Dz. U. 2010 Nr 243, poz. 1623, ze zm.) </w:t>
      </w:r>
    </w:p>
    <w:p w:rsidR="003E5E9A" w:rsidRPr="001B323E" w:rsidRDefault="00A97502" w:rsidP="00CA1610">
      <w:pPr>
        <w:numPr>
          <w:ilvl w:val="0"/>
          <w:numId w:val="113"/>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ustawą z dnia 20 czerwca 1997 r. Prawo o ruchu drogowym (tekst jedn. Dz. U. 2005 Nr 108, poz. 908 ze zm.) </w:t>
      </w:r>
    </w:p>
    <w:p w:rsidR="003E5E9A" w:rsidRPr="001B323E" w:rsidRDefault="003E5E9A" w:rsidP="00CA1610">
      <w:pPr>
        <w:spacing w:line="360" w:lineRule="auto"/>
        <w:ind w:left="709" w:hanging="283"/>
        <w:jc w:val="both"/>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3</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Zobowiązania Wykonawcy</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1. Wykonawca oświadcza, że zapoznał się z terenem, na którym będzie świadczył Usługi oraz że warunki realizacji Umowy są mu znane. </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2. Wykonawca zobowiązuje się świadczyć Usługi z należytą dbałością, efektywnością oraz starannością, zgodnie z najlepszą praktyką zawodową i doświadczeniem. Wykonawca będzie działał we współpracy z Zamawiającym i na jego rzecz w całym okresie wykonywania Umowy.</w:t>
      </w:r>
    </w:p>
    <w:p w:rsidR="003E5E9A" w:rsidRPr="001B323E" w:rsidRDefault="00A97502" w:rsidP="00CA1610">
      <w:pPr>
        <w:tabs>
          <w:tab w:val="left" w:pos="284"/>
        </w:tabs>
        <w:spacing w:line="360" w:lineRule="auto"/>
        <w:ind w:left="284" w:hanging="284"/>
        <w:jc w:val="both"/>
        <w:rPr>
          <w:rFonts w:ascii="Verdana" w:hAnsi="Verdana"/>
          <w:sz w:val="20"/>
          <w:szCs w:val="20"/>
          <w:lang w:eastAsia="pl-PL"/>
        </w:rPr>
      </w:pPr>
      <w:r w:rsidRPr="00A97502">
        <w:rPr>
          <w:rFonts w:ascii="Verdana" w:hAnsi="Verdana"/>
          <w:sz w:val="20"/>
          <w:szCs w:val="20"/>
          <w:lang w:eastAsia="pl-PL"/>
        </w:rPr>
        <w:t>3. Wykonawca zobowiązany jest do:</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wykonywania czynności objętych zakresem Usług w sposób zapewniający dotrzymanie obowiązujących standardów dla elementów drogi, a także innych nieruchomości oraz ruchomości (majątku) określonych 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 wykonywania czynności objętych zakresem Usług w sposób zapewniający dotrzymanie obowiązujących standardów dotyczących innych czynności utrzymaniowych wymagających doraźnych interwencji Wykonawcy określonych </w:t>
      </w:r>
      <w:r w:rsidR="003E5E9A" w:rsidRPr="00C41695">
        <w:rPr>
          <w:rFonts w:ascii="Verdana" w:hAnsi="Verdana"/>
          <w:sz w:val="20"/>
          <w:szCs w:val="20"/>
          <w:lang w:eastAsia="pl-PL"/>
        </w:rPr>
        <w:br/>
      </w:r>
      <w:r w:rsidRPr="00A97502">
        <w:rPr>
          <w:rFonts w:ascii="Verdana" w:hAnsi="Verdana"/>
          <w:sz w:val="20"/>
          <w:szCs w:val="20"/>
          <w:lang w:eastAsia="pl-PL"/>
        </w:rPr>
        <w:t>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świadczenia Usług objętych Umową w sposób nie utrudniający ruchu drogowego, zgodnie z zatwierdzonym projektem czasowej organizacji ruchu;</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prowadzenia własnej kontroli w zakresie prawidłowości realizowanych Usług;</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skierowania do wykonania zamówienia środków technicznych (sprzętu) </w:t>
      </w:r>
      <w:r w:rsidR="003E5E9A" w:rsidRPr="00C41695">
        <w:rPr>
          <w:rFonts w:ascii="Verdana" w:hAnsi="Verdana"/>
          <w:sz w:val="20"/>
          <w:szCs w:val="20"/>
          <w:lang w:eastAsia="pl-PL"/>
        </w:rPr>
        <w:br/>
      </w:r>
      <w:r w:rsidRPr="00A97502">
        <w:rPr>
          <w:rFonts w:ascii="Verdana" w:hAnsi="Verdana"/>
          <w:sz w:val="20"/>
          <w:szCs w:val="20"/>
          <w:lang w:eastAsia="pl-PL"/>
        </w:rPr>
        <w:t>w ilości oraz w rodzajach niezbędnych dla prawidłowego wykonania niniejszej Umowy, określonych w OPZ oraz PZJ ,</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zapewnienia ciągłej gotowości pozwalającej wykonywać czynności określone Umową w sposób i w terminach określonych w OPZ,</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utrzymania w sprawności technicznej sprzętu i urządzeń oraz zatrudnienia wystarczającej liczby odpowiednich pracowników przeznaczonych do jego obsługi;</w:t>
      </w:r>
    </w:p>
    <w:p w:rsidR="003E5E9A" w:rsidRPr="001B323E" w:rsidRDefault="00A97502" w:rsidP="00CA1610">
      <w:pPr>
        <w:numPr>
          <w:ilvl w:val="1"/>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zapewnienia we własnym zakresie, w ramach wynagrodzenia określonego </w:t>
      </w:r>
      <w:r w:rsidR="003E5E9A" w:rsidRPr="00C41695">
        <w:rPr>
          <w:rFonts w:ascii="Verdana" w:hAnsi="Verdana"/>
          <w:sz w:val="20"/>
          <w:szCs w:val="20"/>
          <w:lang w:eastAsia="pl-PL"/>
        </w:rPr>
        <w:br/>
      </w:r>
      <w:r w:rsidRPr="00A97502">
        <w:rPr>
          <w:rFonts w:ascii="Verdana" w:hAnsi="Verdana"/>
          <w:sz w:val="20"/>
          <w:szCs w:val="20"/>
          <w:lang w:eastAsia="pl-PL"/>
        </w:rPr>
        <w:t>w § 6, materiałów niezbędnych do świadczenia Usług objętych Umową;</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przeszkolenia pracowników w zakresie BHP i przepisów z zakresu ochrony przeciwpożarowej;</w:t>
      </w:r>
    </w:p>
    <w:p w:rsidR="003E5E9A" w:rsidRPr="001B323E" w:rsidRDefault="00A97502" w:rsidP="00CA1610">
      <w:pPr>
        <w:numPr>
          <w:ilvl w:val="1"/>
          <w:numId w:val="114"/>
        </w:numPr>
        <w:suppressAutoHyphens w:val="0"/>
        <w:spacing w:line="360" w:lineRule="auto"/>
        <w:ind w:left="709" w:hanging="567"/>
        <w:jc w:val="both"/>
        <w:rPr>
          <w:rFonts w:ascii="Verdana" w:hAnsi="Verdana"/>
          <w:sz w:val="20"/>
          <w:szCs w:val="20"/>
          <w:lang w:eastAsia="pl-PL"/>
        </w:rPr>
      </w:pPr>
      <w:r w:rsidRPr="00A97502">
        <w:rPr>
          <w:rFonts w:ascii="Verdana" w:hAnsi="Verdana"/>
          <w:sz w:val="20"/>
          <w:szCs w:val="20"/>
          <w:lang w:eastAsia="pl-PL"/>
        </w:rPr>
        <w:lastRenderedPageBreak/>
        <w:t>koordynowania prac, przestrzegania przepisów z zakresu zabezpieczenia przeciwpożarowego oraz przestrzegania przepisów BHP w ramach świadczenia Usług;</w:t>
      </w:r>
    </w:p>
    <w:p w:rsidR="003E5E9A" w:rsidRPr="001B323E" w:rsidRDefault="00A97502" w:rsidP="00CA1610">
      <w:pPr>
        <w:numPr>
          <w:ilvl w:val="1"/>
          <w:numId w:val="114"/>
        </w:numPr>
        <w:suppressAutoHyphens w:val="0"/>
        <w:spacing w:line="360" w:lineRule="auto"/>
        <w:ind w:left="426" w:hanging="425"/>
        <w:jc w:val="both"/>
        <w:rPr>
          <w:rFonts w:ascii="Verdana" w:hAnsi="Verdana"/>
          <w:sz w:val="20"/>
          <w:szCs w:val="20"/>
          <w:lang w:eastAsia="pl-PL"/>
        </w:rPr>
      </w:pPr>
      <w:r w:rsidRPr="00A97502">
        <w:rPr>
          <w:rFonts w:ascii="Verdana" w:hAnsi="Verdana"/>
          <w:sz w:val="20"/>
          <w:szCs w:val="20"/>
          <w:lang w:eastAsia="pl-PL"/>
        </w:rPr>
        <w:t>powiadamiania Zamawiającego o wszelkich zmianach (wymianach) sprzętu zadeklarowanego do wykonywania Umowy. Zmiana sprzętu może być dokonana jedynie na sprzęt inny o tych samych lub lepszych parametrach technicznych;</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niezwłocznego informowania Zamawiającego o zaistniałych na Drodze zdarzeniach drogowych, zgodnie z procedurą przedstawioną w PZJ oraz zatwierdzonym Planem Działań Ratowniczych (PDR);</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dotrzymywania warunków gwarancji jakości określonych w dokumencie Gwarancja Jakości stanowiący załącznik nr 2 do Umowy;</w:t>
      </w:r>
    </w:p>
    <w:p w:rsidR="003E5E9A" w:rsidRPr="001B323E" w:rsidRDefault="00A97502" w:rsidP="00CA1610">
      <w:pPr>
        <w:numPr>
          <w:ilvl w:val="1"/>
          <w:numId w:val="114"/>
        </w:numPr>
        <w:suppressAutoHyphens w:val="0"/>
        <w:spacing w:line="360" w:lineRule="auto"/>
        <w:ind w:left="709" w:hanging="425"/>
        <w:jc w:val="both"/>
        <w:rPr>
          <w:rFonts w:ascii="Verdana" w:hAnsi="Verdana"/>
          <w:sz w:val="20"/>
          <w:szCs w:val="20"/>
          <w:lang w:eastAsia="pl-PL"/>
        </w:rPr>
      </w:pPr>
      <w:r w:rsidRPr="00A97502">
        <w:rPr>
          <w:rFonts w:ascii="Verdana" w:hAnsi="Verdana"/>
          <w:sz w:val="20"/>
          <w:szCs w:val="20"/>
          <w:lang w:eastAsia="pl-PL"/>
        </w:rPr>
        <w:t>niezwłoczne informowanie Zamawiającego o istotnej zmianie swojej sytuacji finansowej.</w:t>
      </w:r>
    </w:p>
    <w:p w:rsidR="003E5E9A" w:rsidRPr="001B323E" w:rsidRDefault="00A97502" w:rsidP="00CA1610">
      <w:pPr>
        <w:pStyle w:val="Akapitzlist"/>
        <w:numPr>
          <w:ilvl w:val="0"/>
          <w:numId w:val="133"/>
        </w:numPr>
        <w:suppressAutoHyphens w:val="0"/>
        <w:spacing w:line="360" w:lineRule="auto"/>
        <w:contextualSpacing/>
        <w:jc w:val="both"/>
        <w:rPr>
          <w:rFonts w:ascii="Verdana" w:hAnsi="Verdana"/>
          <w:sz w:val="20"/>
          <w:szCs w:val="20"/>
          <w:lang w:eastAsia="pl-PL"/>
        </w:rPr>
      </w:pPr>
      <w:r w:rsidRPr="00A97502">
        <w:rPr>
          <w:rFonts w:ascii="Verdana" w:hAnsi="Verdana"/>
          <w:sz w:val="20"/>
          <w:szCs w:val="20"/>
          <w:lang w:eastAsia="pl-PL"/>
        </w:rPr>
        <w:t xml:space="preserve">W przypadku zdarzeń w wyniku których poszkodowanym jest Zamawiający, należne mu odszkodowanie dochodzone będzie wyłącznie przez Zamawiającego. </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4</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Program Zapewnienia Jakości</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jest zobowiązany, w terminie 30 dni od dnia podpisania Umowy, przedstawić Zamawiającemu do akceptacji propozycję Programu Zapewnienia Jakości, opracowaną zgodnie z zakresem i wymaganiami określonymi w Opisie Przedmiotu Zamówienia.</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jest zobowiązany przedstawić pisemnie Wykonawcy ewentualne uwagi </w:t>
      </w:r>
      <w:r w:rsidR="003E5E9A" w:rsidRPr="00C41695">
        <w:rPr>
          <w:rFonts w:ascii="Verdana" w:hAnsi="Verdana"/>
          <w:sz w:val="20"/>
          <w:szCs w:val="20"/>
          <w:lang w:eastAsia="pl-PL"/>
        </w:rPr>
        <w:br/>
      </w:r>
      <w:r w:rsidRPr="00A97502">
        <w:rPr>
          <w:rFonts w:ascii="Verdana" w:hAnsi="Verdana"/>
          <w:sz w:val="20"/>
          <w:szCs w:val="20"/>
          <w:lang w:eastAsia="pl-PL"/>
        </w:rPr>
        <w:t xml:space="preserve">i zastrzeżenia do propozycji Programu Zapewnienia Jakości najpóźniej w terminie </w:t>
      </w:r>
      <w:r w:rsidR="003E5E9A" w:rsidRPr="00C41695">
        <w:rPr>
          <w:rFonts w:ascii="Verdana" w:hAnsi="Verdana"/>
          <w:sz w:val="20"/>
          <w:szCs w:val="20"/>
          <w:lang w:eastAsia="pl-PL"/>
        </w:rPr>
        <w:br/>
      </w:r>
      <w:r w:rsidRPr="00A97502">
        <w:rPr>
          <w:rFonts w:ascii="Verdana" w:hAnsi="Verdana"/>
          <w:sz w:val="20"/>
          <w:szCs w:val="20"/>
          <w:lang w:eastAsia="pl-PL"/>
        </w:rPr>
        <w:t>7 dni od dnia otrzymania jej przez Zamawiającego.</w:t>
      </w:r>
    </w:p>
    <w:p w:rsidR="003E5E9A" w:rsidRPr="001B323E" w:rsidRDefault="00A97502" w:rsidP="00CA1610">
      <w:pPr>
        <w:numPr>
          <w:ilvl w:val="0"/>
          <w:numId w:val="108"/>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Wykonawca jest zobowiązany wprowadzić do propozycji PZJ wszystkie zmiany wynikające ze zgłoszonych przez Zamawiającego uwag i zastrzeżeń najpóźniej </w:t>
      </w:r>
      <w:r w:rsidR="003E5E9A" w:rsidRPr="00C41695">
        <w:rPr>
          <w:rFonts w:ascii="Verdana" w:hAnsi="Verdana"/>
          <w:sz w:val="20"/>
          <w:szCs w:val="20"/>
          <w:lang w:eastAsia="pl-PL"/>
        </w:rPr>
        <w:br/>
      </w:r>
      <w:r w:rsidRPr="00A97502">
        <w:rPr>
          <w:rFonts w:ascii="Verdana" w:hAnsi="Verdana"/>
          <w:sz w:val="20"/>
          <w:szCs w:val="20"/>
          <w:lang w:eastAsia="pl-PL"/>
        </w:rPr>
        <w:t>w terminie 5 dni od dnia otrzymania uwag Zamawiającego w formie pisemnej.</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jc w:val="center"/>
        <w:rPr>
          <w:rFonts w:ascii="Verdana" w:hAnsi="Verdana"/>
          <w:b/>
          <w:sz w:val="20"/>
          <w:szCs w:val="20"/>
          <w:lang w:eastAsia="pl-PL"/>
        </w:rPr>
      </w:pPr>
      <w:r w:rsidRPr="00A3761E">
        <w:rPr>
          <w:rFonts w:ascii="Verdana" w:hAnsi="Verdana"/>
          <w:b/>
          <w:sz w:val="20"/>
          <w:szCs w:val="20"/>
          <w:lang w:eastAsia="pl-PL"/>
        </w:rPr>
        <w:t>§ 5</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Plan Działań Ratowniczych</w:t>
      </w:r>
    </w:p>
    <w:p w:rsidR="003E5E9A" w:rsidRPr="001B323E" w:rsidRDefault="00A97502" w:rsidP="00CA1610">
      <w:pPr>
        <w:numPr>
          <w:ilvl w:val="0"/>
          <w:numId w:val="123"/>
        </w:numPr>
        <w:tabs>
          <w:tab w:val="left" w:pos="426"/>
        </w:tabs>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jest zobowiązany, w terminie najpóźniej do 60 dni od dnia zawarcia Umowy, przedstawić Zamawiającemu do akceptacji propozycję Planu Działań Ratowniczych (zwanego dalej PDR) dotyczący drogi, zgodnie z zakresem</w:t>
      </w:r>
      <w:r w:rsidR="003E5E9A" w:rsidRPr="00C41695">
        <w:rPr>
          <w:rFonts w:ascii="Verdana" w:hAnsi="Verdana"/>
          <w:sz w:val="20"/>
          <w:szCs w:val="20"/>
          <w:lang w:eastAsia="pl-PL"/>
        </w:rPr>
        <w:br/>
      </w:r>
      <w:r w:rsidRPr="00A97502">
        <w:rPr>
          <w:rFonts w:ascii="Verdana" w:hAnsi="Verdana"/>
          <w:sz w:val="20"/>
          <w:szCs w:val="20"/>
          <w:lang w:eastAsia="pl-PL"/>
        </w:rPr>
        <w:t xml:space="preserve"> i wymaganiami określonymi w OPZ. </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Zamawiający jest zobowiązany przedstawić pisemnie Wykonawcy ewentualne uwagi</w:t>
      </w:r>
      <w:r w:rsidR="003E5E9A" w:rsidRPr="00C41695">
        <w:rPr>
          <w:rFonts w:ascii="Verdana" w:hAnsi="Verdana"/>
          <w:sz w:val="20"/>
          <w:szCs w:val="20"/>
          <w:lang w:eastAsia="pl-PL"/>
        </w:rPr>
        <w:br/>
      </w:r>
      <w:r w:rsidRPr="00A97502">
        <w:rPr>
          <w:rFonts w:ascii="Verdana" w:hAnsi="Verdana"/>
          <w:sz w:val="20"/>
          <w:szCs w:val="20"/>
          <w:lang w:eastAsia="pl-PL"/>
        </w:rPr>
        <w:t xml:space="preserve"> i zastrzeżenia do propozycji PDR najpóźniej w terminie 14 dni od dnia jego otrzymania przez Zamawiającego.</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Wykonawca jest zobowiązany wprowadzić do propozycji PDR wszystkie zmiany wynikające ze zgłoszonych przez Zamawiającego uwag i zastrzeżeń najpóźniej </w:t>
      </w:r>
      <w:r w:rsidR="003E5E9A" w:rsidRPr="00C41695">
        <w:rPr>
          <w:rFonts w:ascii="Verdana" w:hAnsi="Verdana"/>
          <w:sz w:val="20"/>
          <w:szCs w:val="20"/>
          <w:lang w:eastAsia="pl-PL"/>
        </w:rPr>
        <w:br/>
      </w:r>
      <w:r w:rsidRPr="00A97502">
        <w:rPr>
          <w:rFonts w:ascii="Verdana" w:hAnsi="Verdana"/>
          <w:sz w:val="20"/>
          <w:szCs w:val="20"/>
          <w:lang w:eastAsia="pl-PL"/>
        </w:rPr>
        <w:t xml:space="preserve">w terminie 5 dni od dnia otrzymania uwag Zamawiającego. </w:t>
      </w:r>
    </w:p>
    <w:p w:rsidR="003E5E9A" w:rsidRPr="001B323E" w:rsidRDefault="00A97502" w:rsidP="00CA1610">
      <w:pPr>
        <w:tabs>
          <w:tab w:val="left" w:pos="426"/>
        </w:tabs>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4.</w:t>
      </w:r>
      <w:r w:rsidR="003E5E9A" w:rsidRPr="00C41695">
        <w:rPr>
          <w:rFonts w:ascii="Verdana" w:hAnsi="Verdana"/>
          <w:sz w:val="20"/>
          <w:szCs w:val="20"/>
          <w:lang w:eastAsia="pl-PL"/>
        </w:rPr>
        <w:tab/>
      </w:r>
      <w:r w:rsidRPr="00A97502">
        <w:rPr>
          <w:rFonts w:ascii="Verdana" w:hAnsi="Verdana"/>
          <w:sz w:val="20"/>
          <w:szCs w:val="20"/>
          <w:lang w:eastAsia="pl-PL"/>
        </w:rPr>
        <w:t>Po uzgodnieniu PDR ze służbami ratowniczymi właściwymi dla lokalizacji drogi Zamawiający przekaże Wykonawcy dodatkowe zmiany PDR, które Wykonawca jest zobowiązany wprowadzić do PDR.</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6</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Wynagrodzenie Wykonawcy</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Łączne przewidywane wynagrodzenie z tytułu świadczenia Usług objętych niniejszą Umową przez cały okres trwania Umowy, bez uwzględnienia waloryzacji, nie przekroczy ……………………………………………………netto …………………………… zł (słownie złotych: ………………………………………………………………………………) + 23% VAT ................................................................... co stanowi łącznie kwotę brutto.............................................................(słownie:....................................................................................................................................................................................................................................................), </w:t>
      </w:r>
      <w:r w:rsidR="003E5E9A" w:rsidRPr="00C41695">
        <w:rPr>
          <w:rFonts w:ascii="Verdana" w:hAnsi="Verdana"/>
          <w:sz w:val="20"/>
          <w:szCs w:val="20"/>
          <w:lang w:eastAsia="pl-PL"/>
        </w:rPr>
        <w:br/>
      </w:r>
      <w:r w:rsidRPr="00A97502">
        <w:rPr>
          <w:rFonts w:ascii="Verdana" w:hAnsi="Verdana"/>
          <w:sz w:val="20"/>
          <w:szCs w:val="20"/>
          <w:lang w:eastAsia="pl-PL"/>
        </w:rPr>
        <w:t>zgodnie z Ofertą Wykonawcy.</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Strony ustalają miesięczne wynagrodzenie za pełnienie Usług objętych niniejszą Umową w wysokości ………………………………………..netto …………………………… zł (słownie złotych: ………………………………………………………………………………) + 23% VAT ................................................................... co stanowi łącznie kwotę brutto.............................................................(słownie:....................................................................................................................................................................................................................................................),</w:t>
      </w:r>
      <w:r w:rsidR="003E5E9A" w:rsidRPr="00C41695">
        <w:rPr>
          <w:rFonts w:ascii="Verdana" w:hAnsi="Verdana"/>
          <w:sz w:val="20"/>
          <w:szCs w:val="20"/>
          <w:lang w:eastAsia="pl-PL"/>
        </w:rPr>
        <w:br/>
      </w:r>
      <w:r w:rsidRPr="00A97502">
        <w:rPr>
          <w:rFonts w:ascii="Verdana" w:hAnsi="Verdana"/>
          <w:sz w:val="20"/>
          <w:szCs w:val="20"/>
          <w:lang w:eastAsia="pl-PL"/>
        </w:rPr>
        <w:t>z uwzględnieniem poniższych zastrzeżeń.</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Maksymalna wartość zobowiązania z tytułu świadczenia usług stanowiących Przedmiot Umowy, z uwzględnieniem waloryzacji, wraz z naliczonym podatkiem VAT, nie może przekroczyć 115% wartości wynagrodzenia, o którym mowa</w:t>
      </w:r>
      <w:r w:rsidR="005F31D0">
        <w:rPr>
          <w:rFonts w:ascii="Verdana" w:hAnsi="Verdana"/>
          <w:sz w:val="20"/>
          <w:szCs w:val="20"/>
          <w:lang w:eastAsia="pl-PL"/>
        </w:rPr>
        <w:t xml:space="preserve"> </w:t>
      </w:r>
      <w:r w:rsidRPr="00A97502">
        <w:rPr>
          <w:rFonts w:ascii="Verdana" w:hAnsi="Verdana"/>
          <w:sz w:val="20"/>
          <w:szCs w:val="20"/>
          <w:lang w:eastAsia="pl-PL"/>
        </w:rPr>
        <w:t>w ust. 1.</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zmiany w ustawie z 11 marca 2004 r. o podatku od towarów i usług (Dz. U. z 2011 r. Nr 177, poz. 1054, z późn. zm.) stawki podatku VAT (23%), Cena Oferty brutto zostanie Aneksem do niniejszej Umowy odpowiednio dostosowana.</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zmiany stawki podatku VAT (23%) przyjętej do wyliczenia należnego wynagrodzenia wartość zobowiązania może ulec zmianie jedynie w odniesieniu do części wynagrodzenia należnej Wykonawcy z tytułu Usług objętych zmienioną stawką podatku VAT, przy czym maksymalna wartość zobowiązania określona w ust. 3 nie ulega zmianie.</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Wynagrodzenie określone przez Wykonawcę w Ofercie nie będzie zmieniane w toku wykonywania Umowy, za wyjątkiem sytuacji opisanych w Umowie.</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Pierwsze i ostatnie miesięczne wynagrodzenie będzie proporcjonalnie do okresu </w:t>
      </w:r>
      <w:r w:rsidR="003E5E9A" w:rsidRPr="00C41695">
        <w:rPr>
          <w:rFonts w:ascii="Verdana" w:hAnsi="Verdana"/>
          <w:sz w:val="20"/>
          <w:szCs w:val="20"/>
          <w:lang w:eastAsia="pl-PL"/>
        </w:rPr>
        <w:br/>
      </w:r>
      <w:r w:rsidRPr="00A97502">
        <w:rPr>
          <w:rFonts w:ascii="Verdana" w:hAnsi="Verdana"/>
          <w:sz w:val="20"/>
          <w:szCs w:val="20"/>
          <w:lang w:eastAsia="pl-PL"/>
        </w:rPr>
        <w:t>w jakim były świadczone Usługi w danym miesiącu.</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Zwiększenie lub zmniejszenie o nie więcej niż 20% ilości poszczególnych elementów drogi i jej wyposażenia, określonych w załączniku nr 1 do OPZ, nie powoduje zmiany wynagrodzenia.</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lastRenderedPageBreak/>
        <w:t>Zmniejszenie o więcej niż 20% ilości poszczególnych elementów drogi i jej wyposażenia, określonym w załączniku nr 1 do OPZ w wyniku decyzji lub postanowień administracyjnych oraz wykonania analizy porealizacyjnej, uprawnia Zamawiającego do zmniejszenia wynagrodzenia.</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Zwiększenie o więcej niż 20% ilości poszczególnych elementów drogi i jej wyposażenia, określonym w załączniku nr 1 do OPZ w wyniku decyzji lub postanowień administracyjnych oraz wykonania analizy porealizacyjnej, uprawnia Wykonawcę do zwiększenia wynagrodzenia. </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Zwiększenie lub zmniejszenie wynagrodzenia z przyczyn wymienionych w ust. 9 lub ust.10 dotyczy jedynie ilości poszczególnych elementów drogi i jej wyposażenia przekraczających 20%. Zwiększenie lub zmniejszenie wynagrodzenia zostanie wyliczone na podstawie rzeczywistej rynkowej wartości tego zakresu tj. na podstawie obwiązujących, w</w:t>
      </w:r>
      <w:r w:rsidR="003E5E9A" w:rsidRPr="00C41695">
        <w:rPr>
          <w:rFonts w:ascii="Verdana" w:hAnsi="Verdana"/>
          <w:sz w:val="20"/>
          <w:szCs w:val="20"/>
          <w:lang w:eastAsia="pl-PL"/>
        </w:rPr>
        <w:t> </w:t>
      </w:r>
      <w:r w:rsidRPr="00A97502">
        <w:rPr>
          <w:rFonts w:ascii="Verdana" w:hAnsi="Verdana"/>
          <w:sz w:val="20"/>
          <w:szCs w:val="20"/>
          <w:lang w:eastAsia="pl-PL"/>
        </w:rPr>
        <w:t xml:space="preserve">chwili stwierdzenia przez Zamawiającego konieczności wykonania zwiększonego lub zmniejszonego zakresu utrzymania, średnich cen za wykonanie danego zakresu Usługi w ramach zadań realizowanych w GDDKiA O/….. w zakresie umów utrzymaniowych. </w:t>
      </w:r>
    </w:p>
    <w:p w:rsidR="003E5E9A" w:rsidRPr="001B323E" w:rsidRDefault="00A97502" w:rsidP="00CA1610">
      <w:pPr>
        <w:numPr>
          <w:ilvl w:val="0"/>
          <w:numId w:val="109"/>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Wynagrodzenie, o którym mowa w ust. 1, obejmuje wszystkie koszty związane z</w:t>
      </w:r>
      <w:r w:rsidR="003E5E9A" w:rsidRPr="00C41695">
        <w:rPr>
          <w:rFonts w:ascii="Verdana" w:hAnsi="Verdana"/>
          <w:sz w:val="20"/>
          <w:szCs w:val="20"/>
          <w:lang w:eastAsia="pl-PL"/>
        </w:rPr>
        <w:t> </w:t>
      </w:r>
      <w:r w:rsidRPr="00A97502">
        <w:rPr>
          <w:rFonts w:ascii="Verdana" w:hAnsi="Verdana"/>
          <w:sz w:val="20"/>
          <w:szCs w:val="20"/>
          <w:lang w:eastAsia="pl-PL"/>
        </w:rPr>
        <w:t>wykonywaniem Umowy, w tym również wszelkie koszty towarzyszące wykonaniu, o</w:t>
      </w:r>
      <w:r w:rsidR="003E5E9A" w:rsidRPr="00C41695">
        <w:rPr>
          <w:rFonts w:ascii="Verdana" w:hAnsi="Verdana"/>
          <w:sz w:val="20"/>
          <w:szCs w:val="20"/>
          <w:lang w:eastAsia="pl-PL"/>
        </w:rPr>
        <w:t> </w:t>
      </w:r>
      <w:r w:rsidRPr="00A97502">
        <w:rPr>
          <w:rFonts w:ascii="Verdana" w:hAnsi="Verdana"/>
          <w:sz w:val="20"/>
          <w:szCs w:val="20"/>
          <w:lang w:eastAsia="pl-PL"/>
        </w:rPr>
        <w:t>których mowa w OPZ. W szczególności Wykonawca oświadcza, iż zapoznał się</w:t>
      </w:r>
      <w:r w:rsidR="003E5E9A" w:rsidRPr="00C41695">
        <w:rPr>
          <w:rFonts w:ascii="Verdana" w:hAnsi="Verdana"/>
          <w:sz w:val="20"/>
          <w:szCs w:val="20"/>
          <w:lang w:eastAsia="pl-PL"/>
        </w:rPr>
        <w:t> </w:t>
      </w:r>
      <w:r w:rsidRPr="00A97502">
        <w:rPr>
          <w:rFonts w:ascii="Verdana" w:hAnsi="Verdana"/>
          <w:sz w:val="20"/>
          <w:szCs w:val="20"/>
          <w:lang w:eastAsia="pl-PL"/>
        </w:rPr>
        <w:t>z</w:t>
      </w:r>
      <w:r w:rsidR="003E5E9A" w:rsidRPr="00C41695">
        <w:rPr>
          <w:rFonts w:ascii="Verdana" w:hAnsi="Verdana"/>
          <w:sz w:val="20"/>
          <w:szCs w:val="20"/>
          <w:lang w:eastAsia="pl-PL"/>
        </w:rPr>
        <w:t> </w:t>
      </w:r>
      <w:r w:rsidRPr="00A97502">
        <w:rPr>
          <w:rFonts w:ascii="Verdana" w:hAnsi="Verdana"/>
          <w:sz w:val="20"/>
          <w:szCs w:val="20"/>
          <w:lang w:eastAsia="pl-PL"/>
        </w:rPr>
        <w:t xml:space="preserve">charakterystyką klimatu, jego możliwymi zmianami i wahaniami temperatur, występowaniem opadów w Polsce i takie ryzyko przyjął i również wkalkulował </w:t>
      </w:r>
      <w:r w:rsidR="003E5E9A" w:rsidRPr="00C41695">
        <w:rPr>
          <w:rFonts w:ascii="Verdana" w:hAnsi="Verdana"/>
          <w:sz w:val="20"/>
          <w:szCs w:val="20"/>
          <w:lang w:eastAsia="pl-PL"/>
        </w:rPr>
        <w:br/>
      </w:r>
      <w:r w:rsidRPr="00A97502">
        <w:rPr>
          <w:rFonts w:ascii="Verdana" w:hAnsi="Verdana"/>
          <w:sz w:val="20"/>
          <w:szCs w:val="20"/>
          <w:lang w:eastAsia="pl-PL"/>
        </w:rPr>
        <w:t>w wynagrodzenie.</w:t>
      </w:r>
    </w:p>
    <w:p w:rsidR="003E5E9A" w:rsidRPr="001B323E" w:rsidRDefault="00A97502" w:rsidP="00CA1610">
      <w:pPr>
        <w:spacing w:line="360" w:lineRule="auto"/>
        <w:ind w:left="426"/>
        <w:jc w:val="both"/>
        <w:rPr>
          <w:rFonts w:ascii="Verdana" w:hAnsi="Verdana" w:cs="Verdana"/>
          <w:sz w:val="18"/>
          <w:szCs w:val="18"/>
          <w:lang w:eastAsia="pl-PL"/>
        </w:rPr>
      </w:pPr>
      <w:r w:rsidRPr="00A97502">
        <w:rPr>
          <w:rFonts w:ascii="Verdana" w:hAnsi="Verdana" w:cs="Verdana"/>
          <w:sz w:val="20"/>
          <w:szCs w:val="20"/>
          <w:lang w:eastAsia="pl-PL"/>
        </w:rPr>
        <w:t>W przypadku pominięcia przez Wykonawcę przy wycenie jakiejkolwiek części zamówienia i jej nie</w:t>
      </w:r>
      <w:r w:rsidRPr="00A97502">
        <w:rPr>
          <w:rFonts w:ascii="Verdana" w:hAnsi="Verdana"/>
          <w:sz w:val="20"/>
          <w:szCs w:val="20"/>
          <w:lang w:eastAsia="pl-PL"/>
        </w:rPr>
        <w:t xml:space="preserve"> </w:t>
      </w:r>
      <w:r w:rsidRPr="00A97502">
        <w:rPr>
          <w:rFonts w:ascii="Verdana" w:hAnsi="Verdana" w:cs="Verdana"/>
          <w:sz w:val="20"/>
          <w:szCs w:val="20"/>
          <w:lang w:eastAsia="pl-PL"/>
        </w:rPr>
        <w:t>ujęcia w wynagrodzeniu, Wykonawcy nie przysługują względem Zamawiającego żadne</w:t>
      </w:r>
      <w:r w:rsidRPr="00A97502">
        <w:rPr>
          <w:rFonts w:ascii="Verdana" w:hAnsi="Verdana"/>
          <w:sz w:val="20"/>
          <w:szCs w:val="20"/>
          <w:lang w:eastAsia="pl-PL"/>
        </w:rPr>
        <w:t xml:space="preserve"> </w:t>
      </w:r>
      <w:r w:rsidRPr="00A97502">
        <w:rPr>
          <w:rFonts w:ascii="Verdana" w:hAnsi="Verdana" w:cs="Verdana"/>
          <w:sz w:val="20"/>
          <w:szCs w:val="20"/>
          <w:lang w:eastAsia="pl-PL"/>
        </w:rPr>
        <w:t>roszczenia z powyższego tytułu, a w szczególności roszczenie o dodatkowe wynagrodzenie.</w:t>
      </w:r>
      <w:r w:rsidRPr="00A97502">
        <w:rPr>
          <w:rFonts w:ascii="Verdana" w:hAnsi="Verdana" w:cs="Verdana"/>
          <w:sz w:val="18"/>
          <w:szCs w:val="18"/>
          <w:lang w:eastAsia="pl-PL"/>
        </w:rPr>
        <w:t xml:space="preserve"> </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Wykonawca nie będzie uprawniony do otrzymywania zwrotu kosztów z tytułu ewentualnych wahań kursu walut, wahań na rynkach surowców, zmiany ceny materiałów, robocizny i innych czynników mających wpływ na koszty ponoszone przez Wykonawcę; ewentualny wzrost kosztów Wykonawcy zostanie uwzględniony </w:t>
      </w:r>
      <w:r w:rsidR="003E5E9A" w:rsidRPr="00C41695">
        <w:rPr>
          <w:rFonts w:ascii="Verdana" w:hAnsi="Verdana"/>
          <w:sz w:val="20"/>
          <w:szCs w:val="20"/>
          <w:lang w:eastAsia="pl-PL"/>
        </w:rPr>
        <w:br/>
      </w:r>
      <w:r w:rsidRPr="00A97502">
        <w:rPr>
          <w:rFonts w:ascii="Verdana" w:hAnsi="Verdana"/>
          <w:sz w:val="20"/>
          <w:szCs w:val="20"/>
          <w:lang w:eastAsia="pl-PL"/>
        </w:rPr>
        <w:t>w waloryzacji wynagrodzenia.</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Zamawiający przewiduje waloryzację wynagrodzenia Wykonawcy. Procedura dokonania waloryzacji wynagrodzenia została opisana w § 9.</w:t>
      </w:r>
    </w:p>
    <w:p w:rsidR="003E5E9A" w:rsidRPr="001B323E" w:rsidRDefault="00A97502" w:rsidP="00CA1610">
      <w:pPr>
        <w:numPr>
          <w:ilvl w:val="0"/>
          <w:numId w:val="109"/>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nie może bez pisemnej zgody Zamawiającego przenosić wierzytelności wynikającej z Umowy na osobę trzecią.</w:t>
      </w:r>
    </w:p>
    <w:p w:rsidR="003E5E9A" w:rsidRPr="001B323E" w:rsidRDefault="003E5E9A" w:rsidP="00CA1610">
      <w:pPr>
        <w:spacing w:line="360" w:lineRule="auto"/>
        <w:ind w:left="502" w:hanging="360"/>
        <w:jc w:val="both"/>
        <w:rPr>
          <w:rFonts w:ascii="Verdana" w:hAnsi="Verdana"/>
          <w:sz w:val="20"/>
          <w:szCs w:val="20"/>
          <w:lang w:eastAsia="pl-PL"/>
        </w:rPr>
      </w:pP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 7</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Rozliczenie przedmiotu umowy</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1. Rozliczenie za wykonane Usługi, zgodnie z wymaganiami określonymi w Opisie Przedmiotu Zamówienia, dokonywane będzie w okresach miesięcznych, na podstawie </w:t>
      </w:r>
      <w:r w:rsidRPr="00A97502">
        <w:rPr>
          <w:rFonts w:ascii="Verdana" w:hAnsi="Verdana"/>
          <w:sz w:val="20"/>
          <w:szCs w:val="20"/>
          <w:lang w:eastAsia="pl-PL"/>
        </w:rPr>
        <w:lastRenderedPageBreak/>
        <w:t xml:space="preserve">podpisanego przez Zamawiającego Protokołu Kontroli Jakości, którego formularz stanowi Załącznik nr 6 do Umowy.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2. Do sporządzenia Protokołu Kontroli Jakości ze strony Zamawiającego, Zamawiający wyznacza Kierownika Służby Liniowej. Protokół Kontroli Jakości podlega dodatkowo zatwierdzeniu przez Kierownika Rejonu w terminie najpóźniej do 10 dni roboczych od dnia jego otrzymania.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 Zamawiający zastrzega sobie prawo do dokonywania kontroli jakości Usług świadczonych przez Wykonawcę i czasów reakcji Wykonawcy, zgodnie ze standardami określonymi w OPZ, przy udziale pracowników GDDKiA, całodobowo, bez wskazania czasu i miejsca kontroli.</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spacing w:line="360" w:lineRule="auto"/>
        <w:ind w:left="502" w:hanging="360"/>
        <w:jc w:val="center"/>
        <w:rPr>
          <w:rFonts w:ascii="Verdana" w:hAnsi="Verdana"/>
          <w:b/>
          <w:sz w:val="20"/>
          <w:szCs w:val="20"/>
          <w:lang w:eastAsia="pl-PL"/>
        </w:rPr>
      </w:pPr>
      <w:r w:rsidRPr="00A3761E">
        <w:rPr>
          <w:rFonts w:ascii="Verdana" w:hAnsi="Verdana"/>
          <w:b/>
          <w:sz w:val="20"/>
          <w:szCs w:val="20"/>
          <w:lang w:eastAsia="pl-PL"/>
        </w:rPr>
        <w:t>§ 8</w:t>
      </w:r>
    </w:p>
    <w:p w:rsidR="003E5E9A" w:rsidRPr="001B323E" w:rsidRDefault="003E5E9A" w:rsidP="00CA1610">
      <w:pPr>
        <w:spacing w:line="360" w:lineRule="auto"/>
        <w:ind w:left="502" w:hanging="360"/>
        <w:jc w:val="center"/>
        <w:rPr>
          <w:rFonts w:ascii="Verdana" w:hAnsi="Verdana"/>
          <w:b/>
          <w:sz w:val="20"/>
          <w:szCs w:val="20"/>
          <w:lang w:eastAsia="pl-PL"/>
        </w:rPr>
      </w:pPr>
      <w:r w:rsidRPr="00A3761E">
        <w:rPr>
          <w:rFonts w:ascii="Verdana" w:hAnsi="Verdana"/>
          <w:b/>
          <w:sz w:val="20"/>
          <w:szCs w:val="20"/>
          <w:lang w:eastAsia="pl-PL"/>
        </w:rPr>
        <w:t>Materiał Zamawiającego</w:t>
      </w:r>
    </w:p>
    <w:p w:rsidR="003E5E9A" w:rsidRPr="001B323E" w:rsidRDefault="00A97502" w:rsidP="00CA1610">
      <w:pPr>
        <w:numPr>
          <w:ilvl w:val="0"/>
          <w:numId w:val="121"/>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Zamawiający na wniosek Wykonawcy może od niego zakupić materiał potrzebny do wykonania Usług zimowego utrzymania w ilości określonej w protokole, stanowiący załącznik do refaktury, podpisany przez Kierownika Rejonu. Podstawą zapłaty jest podpisany przez Kierownika Rejonu protokół potwierdzający ilość zgromadzonego przez Wykonawcę w magazynie materiału przeznaczonego do wykorzystania na potrzeby realizacji zimowego utrzymania drogi.</w:t>
      </w:r>
    </w:p>
    <w:p w:rsidR="003E5E9A" w:rsidRPr="001B323E" w:rsidRDefault="00A97502" w:rsidP="00CA1610">
      <w:pPr>
        <w:numPr>
          <w:ilvl w:val="0"/>
          <w:numId w:val="121"/>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Wykonawca zobowiązuje się wskazać okres na jaki dokonał zakupu materiałów do zimowego utrzymania drogi.</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Zamawiający dokona zapłaty za zakupiony materiał w terminie 14 dni od daty doręczenia prawidłowo wystawionej faktury VAT.</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Materiały zgromadzone na potrzeby wykonywania Usług zimowego utrzymania staną się własnością Zamawiającego od momentu podpisania przez Kierownika Rejonu protokołu potwierdzającego jego ilość zgodnie z ust. 1 na warunkach określonych </w:t>
      </w:r>
      <w:r w:rsidR="003E5E9A" w:rsidRPr="00C41695">
        <w:rPr>
          <w:rFonts w:ascii="Verdana" w:hAnsi="Verdana"/>
          <w:sz w:val="20"/>
          <w:szCs w:val="20"/>
          <w:lang w:eastAsia="pl-PL"/>
        </w:rPr>
        <w:br/>
      </w:r>
      <w:r w:rsidRPr="00A97502">
        <w:rPr>
          <w:rFonts w:ascii="Verdana" w:hAnsi="Verdana"/>
          <w:sz w:val="20"/>
          <w:szCs w:val="20"/>
          <w:lang w:eastAsia="pl-PL"/>
        </w:rPr>
        <w:t>w protokole przekazania stanowiący załącznik nr 6 do OPZ.</w:t>
      </w:r>
    </w:p>
    <w:p w:rsidR="003E5E9A" w:rsidRPr="001B323E" w:rsidRDefault="00A97502" w:rsidP="00CA1610">
      <w:pPr>
        <w:numPr>
          <w:ilvl w:val="0"/>
          <w:numId w:val="122"/>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Koszty zakupionych materiałów przez Wykonawcę, które zgodnie z ust. 4 stały się własnością Zamawiającego, zostaną rozliczone w proporcjonalnych ratach wynikających z okresu na jaki został zakupiony materiał, lecz nie dłużej niż </w:t>
      </w:r>
      <w:r w:rsidR="003E5E9A" w:rsidRPr="00C41695">
        <w:rPr>
          <w:rFonts w:ascii="Verdana" w:hAnsi="Verdana"/>
          <w:sz w:val="20"/>
          <w:szCs w:val="20"/>
          <w:lang w:eastAsia="pl-PL"/>
        </w:rPr>
        <w:br/>
      </w:r>
      <w:r w:rsidRPr="00A97502">
        <w:rPr>
          <w:rFonts w:ascii="Verdana" w:hAnsi="Verdana"/>
          <w:sz w:val="20"/>
          <w:szCs w:val="20"/>
          <w:lang w:eastAsia="pl-PL"/>
        </w:rPr>
        <w:t>w okresie 6 miesięcy.</w:t>
      </w:r>
    </w:p>
    <w:p w:rsidR="003E5E9A" w:rsidRPr="001B323E" w:rsidRDefault="003E5E9A" w:rsidP="00CA1610">
      <w:pPr>
        <w:spacing w:line="360" w:lineRule="auto"/>
        <w:ind w:left="502"/>
        <w:jc w:val="center"/>
        <w:rPr>
          <w:rFonts w:ascii="Verdana" w:hAnsi="Verdana"/>
          <w:sz w:val="20"/>
          <w:szCs w:val="20"/>
          <w:lang w:eastAsia="pl-PL"/>
        </w:rPr>
      </w:pP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 9</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Waloryzacja wynagrodzenia</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Wynagrodzenie będzie podlegać corocznej waloryzacji w oparciu o prognozowany średnioroczny wskaźnik cen towarów i usług konsumpcyjnych ogółem, podawany </w:t>
      </w:r>
      <w:r w:rsidR="003E5E9A" w:rsidRPr="00C41695">
        <w:rPr>
          <w:rFonts w:ascii="Verdana" w:hAnsi="Verdana"/>
          <w:sz w:val="20"/>
          <w:szCs w:val="20"/>
          <w:lang w:eastAsia="pl-PL"/>
        </w:rPr>
        <w:br/>
      </w:r>
      <w:r w:rsidRPr="00A97502">
        <w:rPr>
          <w:rFonts w:ascii="Verdana" w:hAnsi="Verdana"/>
          <w:sz w:val="20"/>
          <w:szCs w:val="20"/>
          <w:lang w:eastAsia="pl-PL"/>
        </w:rPr>
        <w:t>w ustawie budżetowej na dany rok budżetowy zgodnie z art. 142 pkt. 2 lit. b Ustawy o finansach publicznych.</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Waloryzacja będzie dokonywana raz w roku w następujący sposób:</w:t>
      </w:r>
    </w:p>
    <w:p w:rsidR="003E5E9A" w:rsidRPr="001B323E" w:rsidRDefault="00A97502" w:rsidP="00CA1610">
      <w:pPr>
        <w:numPr>
          <w:ilvl w:val="2"/>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lastRenderedPageBreak/>
        <w:t>pierwsza waloryzacja następuje po upływie 12 miesięcy od zawarcia Umowy, począwszy od miesiąca następującego po miesiącu w którym zawarto Umowę;</w:t>
      </w:r>
    </w:p>
    <w:p w:rsidR="003E5E9A" w:rsidRPr="001B323E" w:rsidRDefault="00A97502" w:rsidP="00CA1610">
      <w:pPr>
        <w:numPr>
          <w:ilvl w:val="2"/>
          <w:numId w:val="114"/>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kolejne waloryzacje następują w kolejnym roku kalendarzowym, począwszy od stycznia.</w:t>
      </w:r>
    </w:p>
    <w:p w:rsidR="003E5E9A" w:rsidRPr="001B323E" w:rsidRDefault="00A97502" w:rsidP="00CA1610">
      <w:pPr>
        <w:numPr>
          <w:ilvl w:val="0"/>
          <w:numId w:val="11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Waloryzacja określona w ust. 2 pkt. b zostanie wypłacona nie wcześniej niż </w:t>
      </w:r>
      <w:r w:rsidR="003E5E9A" w:rsidRPr="00C41695">
        <w:rPr>
          <w:rFonts w:ascii="Verdana" w:hAnsi="Verdana"/>
          <w:sz w:val="20"/>
          <w:szCs w:val="20"/>
          <w:lang w:eastAsia="pl-PL"/>
        </w:rPr>
        <w:br/>
      </w:r>
      <w:r w:rsidRPr="00A97502">
        <w:rPr>
          <w:rFonts w:ascii="Verdana" w:hAnsi="Verdana"/>
          <w:sz w:val="20"/>
          <w:szCs w:val="20"/>
          <w:lang w:eastAsia="pl-PL"/>
        </w:rPr>
        <w:t xml:space="preserve">w miesiącu następującym po miesiącu, w którym ustawa budżetowa obejmująca dany rok kalendarzowy weszła w życie z zastrzeżeniem § 6 ust. 3 i obejmuje kwotę miesięczną wynagrodzenia. </w:t>
      </w:r>
    </w:p>
    <w:p w:rsidR="003E5E9A" w:rsidRPr="001B323E" w:rsidRDefault="003E5E9A" w:rsidP="00CA1610">
      <w:pPr>
        <w:spacing w:line="360" w:lineRule="auto"/>
        <w:ind w:left="426"/>
        <w:jc w:val="both"/>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10</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Płatności</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 xml:space="preserve">Wykonawca zobowiązany jest wystawić fakturę VAT za każdy miesiąc świadczenia usług najpóźniej w terminie 7 dni od dnia podpisania przez Zamawiającego Protokołu Kontroli Jakości. Wykonawca jest upoważniony do wystawiania faktur VAT bez podpisu Zamawiającego. </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 xml:space="preserve">W przypadku, gdy Umowa jest realizowana przez podmioty działające </w:t>
      </w:r>
      <w:r w:rsidR="003E5E9A" w:rsidRPr="00C41695">
        <w:rPr>
          <w:rFonts w:ascii="Verdana" w:hAnsi="Verdana"/>
          <w:sz w:val="20"/>
          <w:szCs w:val="20"/>
          <w:lang w:eastAsia="pl-PL"/>
        </w:rPr>
        <w:br/>
      </w:r>
      <w:r w:rsidRPr="00A97502">
        <w:rPr>
          <w:rFonts w:ascii="Verdana" w:hAnsi="Verdana"/>
          <w:sz w:val="20"/>
          <w:szCs w:val="20"/>
          <w:lang w:eastAsia="pl-PL"/>
        </w:rPr>
        <w:t>w Konsorcjum, jego członkowie, upoważnią w formie pisemnej, pod rygorem nieważności, jednego z członków Konsorcjum do wystawienia przez niego faktury VAT oraz do przyjęcia przez niego należności przypadających wszystkim członkom Konsorcjum z tytułu świadczenia Usług na wskazany w fakturze VAT rachunek bankowy. W wyjątkowych przypadkach Zamawiający jest również uprawniony do dokonywania płatności całości lub części wynagrodzenia bezpośrednio na rzecz członków Konsorcjum.</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Zamawiający zobowiązuje się do zapłaty wynagrodzenia wskazanego w prawidłowo wystawionej fakturze VAT w terminie do 14 dni, licząc od daty jej otrzymania przez</w:t>
      </w:r>
      <w:r w:rsidR="003E5E9A" w:rsidRPr="00C41695">
        <w:rPr>
          <w:rFonts w:ascii="Verdana" w:hAnsi="Verdana"/>
          <w:sz w:val="20"/>
          <w:szCs w:val="20"/>
          <w:lang w:eastAsia="pl-PL"/>
        </w:rPr>
        <w:t> </w:t>
      </w:r>
      <w:r w:rsidRPr="00A97502">
        <w:rPr>
          <w:rFonts w:ascii="Verdana" w:hAnsi="Verdana"/>
          <w:sz w:val="20"/>
          <w:szCs w:val="20"/>
          <w:lang w:eastAsia="pl-PL"/>
        </w:rPr>
        <w:t xml:space="preserve"> Zamawiającego. </w:t>
      </w:r>
    </w:p>
    <w:p w:rsidR="003E5E9A" w:rsidRPr="001B323E" w:rsidRDefault="00A97502" w:rsidP="00CA1610">
      <w:pPr>
        <w:pStyle w:val="Akapitzlist"/>
        <w:numPr>
          <w:ilvl w:val="0"/>
          <w:numId w:val="134"/>
        </w:numPr>
        <w:suppressAutoHyphens w:val="0"/>
        <w:spacing w:line="360" w:lineRule="auto"/>
        <w:ind w:left="426" w:hanging="426"/>
        <w:contextualSpacing/>
        <w:jc w:val="both"/>
        <w:rPr>
          <w:rFonts w:ascii="Verdana" w:hAnsi="Verdana"/>
          <w:sz w:val="20"/>
          <w:szCs w:val="20"/>
          <w:lang w:eastAsia="pl-PL"/>
        </w:rPr>
      </w:pPr>
      <w:r w:rsidRPr="00A97502">
        <w:rPr>
          <w:rFonts w:ascii="Verdana" w:hAnsi="Verdana"/>
          <w:sz w:val="20"/>
          <w:szCs w:val="20"/>
          <w:lang w:eastAsia="pl-PL"/>
        </w:rPr>
        <w:t>Za dzień zapłaty uważać się będzie dzień uznania rachunku bankowego Wykonawcy</w:t>
      </w:r>
    </w:p>
    <w:p w:rsidR="003E5E9A" w:rsidRPr="001B323E" w:rsidRDefault="003E5E9A" w:rsidP="00CA1610">
      <w:pPr>
        <w:spacing w:line="360" w:lineRule="auto"/>
        <w:ind w:left="426" w:hanging="426"/>
        <w:jc w:val="both"/>
        <w:rPr>
          <w:rFonts w:ascii="Verdana" w:hAnsi="Verdana"/>
          <w:sz w:val="20"/>
          <w:szCs w:val="20"/>
          <w:lang w:eastAsia="pl-PL"/>
        </w:rPr>
      </w:pPr>
    </w:p>
    <w:p w:rsidR="003E5E9A" w:rsidRPr="001B323E" w:rsidRDefault="003E5E9A" w:rsidP="00CA1610">
      <w:pPr>
        <w:ind w:left="502"/>
        <w:jc w:val="center"/>
        <w:rPr>
          <w:rFonts w:ascii="Verdana" w:hAnsi="Verdana"/>
          <w:b/>
          <w:sz w:val="20"/>
          <w:szCs w:val="20"/>
          <w:lang w:eastAsia="pl-PL"/>
        </w:rPr>
      </w:pPr>
      <w:r w:rsidRPr="00A3761E">
        <w:rPr>
          <w:rFonts w:ascii="Verdana" w:hAnsi="Verdana"/>
          <w:b/>
          <w:sz w:val="20"/>
          <w:szCs w:val="20"/>
          <w:lang w:eastAsia="pl-PL"/>
        </w:rPr>
        <w:t>§ 11</w:t>
      </w:r>
    </w:p>
    <w:p w:rsidR="003E5E9A" w:rsidRPr="001B323E" w:rsidRDefault="003E5E9A" w:rsidP="00CA1610">
      <w:pPr>
        <w:spacing w:line="360" w:lineRule="auto"/>
        <w:ind w:left="502"/>
        <w:jc w:val="center"/>
        <w:rPr>
          <w:rFonts w:ascii="Verdana" w:hAnsi="Verdana"/>
          <w:b/>
          <w:sz w:val="20"/>
          <w:szCs w:val="20"/>
          <w:lang w:eastAsia="pl-PL"/>
        </w:rPr>
      </w:pPr>
      <w:r w:rsidRPr="00A3761E">
        <w:rPr>
          <w:rFonts w:ascii="Verdana" w:hAnsi="Verdana"/>
          <w:b/>
          <w:sz w:val="20"/>
          <w:szCs w:val="20"/>
          <w:lang w:eastAsia="pl-PL"/>
        </w:rPr>
        <w:t>Prawa autorskie</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1. W ramach wynagrodzenia Wykonawca:</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1)  przenosi na Zamawiającego autorskie prawa majątkowe do wszystkich utworów </w:t>
      </w:r>
      <w:r w:rsidR="003E5E9A" w:rsidRPr="00C41695">
        <w:rPr>
          <w:rFonts w:ascii="Verdana" w:hAnsi="Verdana"/>
          <w:sz w:val="20"/>
          <w:szCs w:val="20"/>
          <w:lang w:eastAsia="pl-PL"/>
        </w:rPr>
        <w:br/>
      </w:r>
      <w:r w:rsidRPr="00A97502">
        <w:rPr>
          <w:rFonts w:ascii="Verdana" w:hAnsi="Verdana"/>
          <w:sz w:val="20"/>
          <w:szCs w:val="20"/>
          <w:lang w:eastAsia="pl-PL"/>
        </w:rPr>
        <w:t xml:space="preserve">w rozumieniu ustawy o Prawie autorskim i prawach pokrewnych wytworzonych </w:t>
      </w:r>
      <w:r w:rsidR="003E5E9A" w:rsidRPr="00C41695">
        <w:rPr>
          <w:rFonts w:ascii="Verdana" w:hAnsi="Verdana"/>
          <w:sz w:val="20"/>
          <w:szCs w:val="20"/>
          <w:lang w:eastAsia="pl-PL"/>
        </w:rPr>
        <w:br/>
      </w:r>
      <w:r w:rsidRPr="00A97502">
        <w:rPr>
          <w:rFonts w:ascii="Verdana" w:hAnsi="Verdana"/>
          <w:sz w:val="20"/>
          <w:szCs w:val="20"/>
          <w:lang w:eastAsia="pl-PL"/>
        </w:rPr>
        <w:t>w trakcie realizacji  przedmiotu Umowy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2)  zezwala Zamawiającemu na korzystanie z opracowań utworów oraz ich przeróbek oraz na rozporządzanie tymi opracowaniami wraz z przeróbkami - tj. udziela Zamawiającemu praw zależnych.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2. Nabycie przez Zamawiającego praw, o których mowa w ust.1, następuje: </w:t>
      </w:r>
    </w:p>
    <w:p w:rsidR="003E5E9A" w:rsidRPr="001B323E" w:rsidRDefault="00A97502" w:rsidP="00CA1610">
      <w:pPr>
        <w:numPr>
          <w:ilvl w:val="0"/>
          <w:numId w:val="128"/>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 chwilą faktycznego wydania poszczególnych części przedmiotu Umowy Zamawiającemu, oraz</w:t>
      </w:r>
    </w:p>
    <w:p w:rsidR="003E5E9A" w:rsidRPr="001B323E" w:rsidRDefault="00A97502" w:rsidP="00CA1610">
      <w:pPr>
        <w:numPr>
          <w:ilvl w:val="0"/>
          <w:numId w:val="128"/>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bez ograniczeń co do terytorium, czasu, liczby egzemplarzy, w zakresie następujących pól eksploatacji:</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użytkowania utworów na własny użytek i użytek swoich jednostek organizacyjnych oraz użytek osób trzecich w celach związanych z realizacją niniejszej Umowy oraz zadań Zamawiającego,</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utrwalenie utworów na wszelkich rodzajach nośników, a w szczególności na nośnikach video, taśmie światłoczułej, magnetycznej, dyskach komputerowych oraz wszelkich typach nośników przeznaczonych do zapisu cyfrowego(np. CD, DVD, Blue-ray, pendrive, itd.)</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wprowadzanie utworów do pamięci komputera na dowolnej liczbie stanowisk komputerowych oraz do sieci multimedialnej, telekomunikacyjnej, komputerowej, w tym do Internetu,</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wyświetlanie, publiczne odtwarzanie utworu,</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nadawanie całości lub wybranych fragmentów utworów za pomocą wizji albo fonii przewodowej i bezprzewodowej przez stację naziemną,</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nadawanie za pośrednictwem satelity,</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reemisja,</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wypożyczanie, najem lub wymiana nośników, na których utwór utrwalono,</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wykorzystanie w utworach multimedialnych,</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wykorzystywanie całości lub fragmentów utworów do celów promocyjnych </w:t>
      </w:r>
      <w:r w:rsidR="003E5E9A" w:rsidRPr="00C41695">
        <w:rPr>
          <w:rFonts w:ascii="Verdana" w:hAnsi="Verdana"/>
          <w:sz w:val="20"/>
          <w:szCs w:val="20"/>
          <w:lang w:eastAsia="pl-PL"/>
        </w:rPr>
        <w:br/>
      </w:r>
      <w:r w:rsidRPr="00A97502">
        <w:rPr>
          <w:rFonts w:ascii="Verdana" w:hAnsi="Verdana"/>
          <w:sz w:val="20"/>
          <w:szCs w:val="20"/>
          <w:lang w:eastAsia="pl-PL"/>
        </w:rPr>
        <w:t>i reklamy oraz w sporach sadowych i sporach pozasądowych,</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wprowadzanie zmian, skrótów,</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sporządzenie wersji obcojęzycznych, zarówno przy użyciu napisów, jak i lektora,</w:t>
      </w:r>
    </w:p>
    <w:p w:rsidR="003E5E9A" w:rsidRPr="001B323E" w:rsidRDefault="00A97502" w:rsidP="00CA1610">
      <w:pPr>
        <w:numPr>
          <w:ilvl w:val="0"/>
          <w:numId w:val="126"/>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publiczne udostępnianie utworów w taki sposób, aby każdy mógł mieć do nich dostęp w miejscu i w czasie przez niego wybranym.</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Równocześnie z nabyciem autorskich praw majątkowych do utworów Zamawiający nabywa własność wszystkich egzemplarzy, na których utwory zostały utrwalone.</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Wykonawca wyraża zgodę na dokonywanie zmian i modyfikacji utworów/dokumentów samodzielnie przez Zamawiającego lub osoby wskazane przez Zamawiającego w zakresie ust.1. pkt 2).</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Po zakończeniu Umowy lub po odstąpieniu od Umowy, Wykonawca przekaże Zamawiającemu wszystkie dokumenty wytworzone przez Wykonawcę w ramach realizacji Umowy. Wykonawca może zatrzymać kopie dokumentów, o których mowa wyżej, pod warunkiem, że nie będzie ich używał do celów nie związanych z Umową, bez uprzedniej pisemnej zgody Zamawiającego.</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Wykonawca nie będzie publikował artykułów dotyczących Usługi, powoływał się na Umowę w trakcie świadczenia jakichkolwiek usług innym osobom, lub nie wyjawi informacji uzyskanych od Zamawiającego, bez jego uprzedniej zgody wystawionej na piśmie.</w:t>
      </w:r>
    </w:p>
    <w:p w:rsidR="003E5E9A" w:rsidRPr="001B323E" w:rsidRDefault="00A97502" w:rsidP="00CA1610">
      <w:pPr>
        <w:numPr>
          <w:ilvl w:val="0"/>
          <w:numId w:val="127"/>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Wykonawca zobowiązuje się, że wykonując Umowę będzie przestrzegał przepisów ustawy z dnia 4 lutego 1994 r. </w:t>
      </w:r>
      <w:r w:rsidR="003E5E9A" w:rsidRPr="00C41695">
        <w:rPr>
          <w:rFonts w:ascii="Verdana" w:hAnsi="Verdana"/>
          <w:sz w:val="20"/>
          <w:szCs w:val="20"/>
          <w:lang w:eastAsia="pl-PL"/>
        </w:rPr>
        <w:t>–</w:t>
      </w:r>
      <w:r w:rsidRPr="00A97502">
        <w:rPr>
          <w:rFonts w:ascii="Verdana" w:hAnsi="Verdana"/>
          <w:sz w:val="20"/>
          <w:szCs w:val="20"/>
          <w:lang w:eastAsia="pl-PL"/>
        </w:rPr>
        <w:t xml:space="preserve"> o prawie autorskim i prawach pokrewnych (Dz. U. </w:t>
      </w:r>
      <w:r w:rsidR="003E5E9A" w:rsidRPr="00C41695">
        <w:rPr>
          <w:rFonts w:ascii="Verdana" w:hAnsi="Verdana"/>
          <w:sz w:val="20"/>
          <w:szCs w:val="20"/>
          <w:lang w:eastAsia="pl-PL"/>
        </w:rPr>
        <w:br/>
      </w:r>
      <w:r w:rsidRPr="00A97502">
        <w:rPr>
          <w:rFonts w:ascii="Verdana" w:hAnsi="Verdana"/>
          <w:sz w:val="20"/>
          <w:szCs w:val="20"/>
          <w:lang w:eastAsia="pl-PL"/>
        </w:rPr>
        <w:t xml:space="preserve">z 2006 r. Nr 90, poz. 631, ze. zm.) i nie naruszy praw majątkowych osób trzecich, </w:t>
      </w:r>
      <w:r w:rsidR="003E5E9A" w:rsidRPr="00C41695">
        <w:rPr>
          <w:rFonts w:ascii="Verdana" w:hAnsi="Verdana"/>
          <w:sz w:val="20"/>
          <w:szCs w:val="20"/>
          <w:lang w:eastAsia="pl-PL"/>
        </w:rPr>
        <w:br/>
      </w:r>
      <w:r w:rsidRPr="00A97502">
        <w:rPr>
          <w:rFonts w:ascii="Verdana" w:hAnsi="Verdana"/>
          <w:sz w:val="20"/>
          <w:szCs w:val="20"/>
          <w:lang w:eastAsia="pl-PL"/>
        </w:rPr>
        <w:t>a utwory przekaże Zamawiającemu w stanie wolnym od obciążeń prawami tych osób.</w:t>
      </w:r>
    </w:p>
    <w:p w:rsidR="003E5E9A" w:rsidRPr="001B323E" w:rsidRDefault="003E5E9A" w:rsidP="00CA1610">
      <w:pPr>
        <w:spacing w:line="360" w:lineRule="auto"/>
        <w:ind w:left="284" w:hanging="284"/>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12</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xml:space="preserve">Gwarancja </w:t>
      </w:r>
      <w:r w:rsidR="00A97502" w:rsidRPr="00A97502">
        <w:rPr>
          <w:rFonts w:ascii="Verdana" w:hAnsi="Verdana"/>
          <w:b/>
          <w:sz w:val="20"/>
          <w:szCs w:val="20"/>
          <w:lang w:eastAsia="pl-PL"/>
        </w:rPr>
        <w:t>jakości, rękojmia</w:t>
      </w:r>
    </w:p>
    <w:p w:rsidR="003E5E9A" w:rsidRPr="001B323E" w:rsidRDefault="00A97502" w:rsidP="00CA1610">
      <w:pPr>
        <w:spacing w:after="20" w:line="360" w:lineRule="auto"/>
        <w:ind w:left="320" w:hanging="320"/>
        <w:jc w:val="both"/>
        <w:rPr>
          <w:rFonts w:ascii="Verdana" w:hAnsi="Verdana" w:cs="Arial"/>
          <w:sz w:val="20"/>
          <w:szCs w:val="20"/>
          <w:lang w:eastAsia="pl-PL"/>
        </w:rPr>
      </w:pPr>
      <w:r w:rsidRPr="00A97502">
        <w:rPr>
          <w:rFonts w:ascii="Verdana" w:hAnsi="Verdana"/>
          <w:sz w:val="20"/>
          <w:szCs w:val="20"/>
          <w:lang w:eastAsia="pl-PL"/>
        </w:rPr>
        <w:t xml:space="preserve">1. Wykonawca udziela Zamawiającemu gwarancji jakości na warunkach i w zakresie opisanym w dokumencie Gwarancja Jakości, stanowiącym Załącznik nr 2 do Umowy.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2. Zamawiającemu przysługuje, niezależnie od uprawnień wynikających z gwarancji jakości, rękojmia za wady na każdy wykonany element drogi, </w:t>
      </w:r>
      <w:r w:rsidR="003E5E9A" w:rsidRPr="00C41695">
        <w:rPr>
          <w:rFonts w:ascii="Verdana" w:hAnsi="Verdana"/>
          <w:sz w:val="20"/>
          <w:szCs w:val="20"/>
          <w:lang w:eastAsia="pl-PL"/>
        </w:rPr>
        <w:br/>
      </w:r>
      <w:r w:rsidRPr="00A97502">
        <w:rPr>
          <w:rFonts w:ascii="Verdana" w:hAnsi="Verdana"/>
          <w:sz w:val="20"/>
          <w:szCs w:val="20"/>
          <w:lang w:eastAsia="pl-PL"/>
        </w:rPr>
        <w:t>a w szczególności na punktowe elementy odblaskowe, na zabezpieczenie antykorozyjne w wymienianych lub zabezpieczanych przed korozją wyrobach, remont cząstkowy nawierzchni.</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Okres rękojmi z tytułu każdej z wykonanych napraw lub wymiany elementów drogi rozpoczyna bieg od dnia zakończenia świadczenia Usług i trwa 12 miesięcy.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4. Jeżeli Wykonawca nie usunie wad w terminie 10 dni od daty ich zgłoszenia przez Zamawiającego w ramach odpowiedzialności z tytułu rękojmi, to Zamawiający może zlecić usunięcie ich innemu podmiotowi na koszt i ryzyko Wykonawcy. W tym przypadku koszty usuwania wad mogą być w szczególności pokrywane </w:t>
      </w:r>
      <w:r w:rsidR="003E5E9A" w:rsidRPr="00C41695">
        <w:rPr>
          <w:rFonts w:ascii="Verdana" w:hAnsi="Verdana"/>
          <w:sz w:val="20"/>
          <w:szCs w:val="20"/>
          <w:lang w:eastAsia="pl-PL"/>
        </w:rPr>
        <w:br/>
      </w:r>
      <w:r w:rsidRPr="00A97502">
        <w:rPr>
          <w:rFonts w:ascii="Verdana" w:hAnsi="Verdana"/>
          <w:sz w:val="20"/>
          <w:szCs w:val="20"/>
          <w:lang w:eastAsia="pl-PL"/>
        </w:rPr>
        <w:t xml:space="preserve">z wynagrodzenia należnego Wykonawcy na podstawie niniejszej Umowy lub </w:t>
      </w:r>
      <w:r w:rsidR="003E5E9A" w:rsidRPr="00C41695">
        <w:rPr>
          <w:rFonts w:ascii="Verdana" w:hAnsi="Verdana"/>
          <w:sz w:val="20"/>
          <w:szCs w:val="20"/>
          <w:lang w:eastAsia="pl-PL"/>
        </w:rPr>
        <w:br/>
      </w:r>
      <w:r w:rsidRPr="00A97502">
        <w:rPr>
          <w:rFonts w:ascii="Verdana" w:hAnsi="Verdana"/>
          <w:sz w:val="20"/>
          <w:szCs w:val="20"/>
          <w:lang w:eastAsia="pl-PL"/>
        </w:rPr>
        <w:t>z zabezpieczenia należytego wykonania umowy wskazanego w § 16.</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 xml:space="preserve">5. W przypadku, gdy dotrzymanie terminu przez Wykonawcę, o którym mowa w ust. 4 będzie niemożliwe z przyczyn niezależnych od Wykonawcy, Zamawiający wyznaczy na piśmie nowy termin wykonania zobowiązania. </w:t>
      </w:r>
    </w:p>
    <w:p w:rsidR="003E5E9A" w:rsidRPr="001B323E" w:rsidRDefault="00A97502" w:rsidP="00CA1610">
      <w:pPr>
        <w:spacing w:line="360" w:lineRule="auto"/>
        <w:ind w:left="320" w:hanging="320"/>
        <w:jc w:val="both"/>
        <w:rPr>
          <w:rFonts w:ascii="Verdana" w:hAnsi="Verdana"/>
          <w:sz w:val="20"/>
          <w:szCs w:val="20"/>
          <w:lang w:eastAsia="pl-PL"/>
        </w:rPr>
      </w:pPr>
      <w:r w:rsidRPr="00A97502">
        <w:rPr>
          <w:rFonts w:ascii="Verdana" w:hAnsi="Verdana"/>
          <w:sz w:val="20"/>
          <w:szCs w:val="20"/>
          <w:lang w:eastAsia="pl-PL"/>
        </w:rPr>
        <w:t>6. Wykonawca zobowiązany jest niezwłocznie wystąpić o akceptację Zamawiającego dla propozycji technologii usunięcia wad w okresie rękojmi. Jeżeli Zamawiający w terminie 7 dni od otrzymania propozycji nie wyrazi opinii, uważa się, że Zamawiający zaakceptował technologię.</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13</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Przedstawiciele Zamawiającego i Wykonawcy</w:t>
      </w:r>
    </w:p>
    <w:p w:rsidR="003E5E9A" w:rsidRPr="001B323E" w:rsidRDefault="00A97502" w:rsidP="00CA1610">
      <w:pPr>
        <w:spacing w:line="360" w:lineRule="auto"/>
        <w:ind w:left="284" w:hanging="284"/>
        <w:rPr>
          <w:rFonts w:ascii="Verdana" w:hAnsi="Verdana"/>
          <w:sz w:val="20"/>
          <w:szCs w:val="20"/>
          <w:lang w:eastAsia="pl-PL"/>
        </w:rPr>
      </w:pPr>
      <w:r w:rsidRPr="00A97502">
        <w:rPr>
          <w:rFonts w:ascii="Verdana" w:hAnsi="Verdana"/>
          <w:sz w:val="20"/>
          <w:szCs w:val="20"/>
          <w:lang w:eastAsia="pl-PL"/>
        </w:rPr>
        <w:t xml:space="preserve">1. Zamawiający wyznaczy osobę odpowiedzialną za kontrolę realizacji Umowy </w:t>
      </w:r>
      <w:r w:rsidR="003E5E9A" w:rsidRPr="00C41695">
        <w:rPr>
          <w:rFonts w:ascii="Verdana" w:hAnsi="Verdana"/>
          <w:sz w:val="20"/>
          <w:szCs w:val="20"/>
          <w:lang w:eastAsia="pl-PL"/>
        </w:rPr>
        <w:t>–</w:t>
      </w:r>
      <w:r w:rsidRPr="00A97502">
        <w:rPr>
          <w:rFonts w:ascii="Verdana" w:hAnsi="Verdana"/>
          <w:sz w:val="20"/>
          <w:szCs w:val="20"/>
          <w:lang w:eastAsia="pl-PL"/>
        </w:rPr>
        <w:t xml:space="preserve">Kierownika Rejonu </w:t>
      </w:r>
    </w:p>
    <w:p w:rsidR="003E5E9A" w:rsidRPr="001B323E" w:rsidRDefault="00A97502" w:rsidP="00CA1610">
      <w:pPr>
        <w:spacing w:line="360" w:lineRule="auto"/>
        <w:ind w:left="284" w:hanging="284"/>
        <w:rPr>
          <w:rFonts w:ascii="Verdana" w:hAnsi="Verdana"/>
          <w:sz w:val="20"/>
          <w:szCs w:val="20"/>
          <w:lang w:eastAsia="pl-PL"/>
        </w:rPr>
      </w:pPr>
      <w:r w:rsidRPr="00A97502">
        <w:rPr>
          <w:rFonts w:ascii="Verdana" w:hAnsi="Verdana"/>
          <w:sz w:val="20"/>
          <w:szCs w:val="20"/>
          <w:lang w:eastAsia="pl-PL"/>
        </w:rPr>
        <w:t xml:space="preserve">2. Kierownik Rejonu jest uprawniony, oprócz zadań określonych § 7 ust. 2, żądać informacji i wyjaśnień, które są opisane w Opisie Przedmiotu Zamówienia.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3. Zamawiający wyznacza do kontroli realizacji zamówienia na Kierownika Rejonu …………………………………… telefon: ……………. Adres e-mail oraz Kierownika Służby Liniowej …………………………………… telefon: ……………. Adres e-mail</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4. Osobą wyznaczoną przez Wykonawcę do koordynacji działań i komunikacji </w:t>
      </w:r>
      <w:r w:rsidR="003E5E9A" w:rsidRPr="00C41695">
        <w:rPr>
          <w:rFonts w:ascii="Verdana" w:hAnsi="Verdana"/>
          <w:sz w:val="20"/>
          <w:szCs w:val="20"/>
          <w:lang w:eastAsia="pl-PL"/>
        </w:rPr>
        <w:br/>
      </w:r>
      <w:r w:rsidRPr="00A97502">
        <w:rPr>
          <w:rFonts w:ascii="Verdana" w:hAnsi="Verdana"/>
          <w:sz w:val="20"/>
          <w:szCs w:val="20"/>
          <w:lang w:eastAsia="pl-PL"/>
        </w:rPr>
        <w:t xml:space="preserve">z Zamawiającym </w:t>
      </w:r>
      <w:r w:rsidR="003E5E9A" w:rsidRPr="00C41695">
        <w:rPr>
          <w:rFonts w:ascii="Verdana" w:hAnsi="Verdana"/>
          <w:sz w:val="20"/>
          <w:szCs w:val="20"/>
          <w:lang w:eastAsia="pl-PL"/>
        </w:rPr>
        <w:t>–</w:t>
      </w:r>
      <w:r w:rsidRPr="00A97502">
        <w:rPr>
          <w:rFonts w:ascii="Verdana" w:hAnsi="Verdana"/>
          <w:sz w:val="20"/>
          <w:szCs w:val="20"/>
          <w:lang w:eastAsia="pl-PL"/>
        </w:rPr>
        <w:t xml:space="preserve"> Kierownikiem Utrzymania - jest ………………………….…. Telefon: …………… Adres e-mail: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5. Strony zgodnie postanawiają, że skuteczna komunikacja pomiędzy osobami wskazanymi w ust. 3 i 4 powyżej, w tym w szczególności przekazanie informacji, to forma pisemna, kierowana wzajemnie za pośrednictwem operatora pocztowego faksu lub poczty elektronicznej (e-mail), chyba że umowa wyraźnie stanowi inaczej.</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6. Zmiana osób, o których mowa w ust. 3 i 4 nie stanowi zmiany Umowy i następuje poprzez pisemne poinformowanie drugiej Strony wraz z podaniem imienia, nazwiska, nr telefonu  nr faksu i adresu e-mail. W przypadku zmiany osoby wskazanych w ust. 4 Wykonawca jest zobowiązany do dostarczenia dokumentów potwierdzających jej kwalifikacje, zgodnie w wymaganiami określonymi w SIWZ.</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7. Zamawiający zastrzega prawo do wnioskowania o zmianę osoby Kierownika Utrzymania w terminie 14 dni od daty poinformowania Wykonawcy o takiej konieczności. W takim przypadku Wykonawca zapewni zastępstwo we wskazanym przez Zamawiającego okresie poprzez wskazanie osoby zatrudnionej w zespole technicznym, członka zespołu Wykonawcy. Wskazana osoba musi mieć doświadczenie nie mniejsze niż wymagane w SIWZ.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8.</w:t>
      </w:r>
      <w:r w:rsidR="003E5E9A" w:rsidRPr="00C41695">
        <w:rPr>
          <w:rFonts w:ascii="Verdana" w:hAnsi="Verdana"/>
          <w:sz w:val="20"/>
          <w:szCs w:val="20"/>
          <w:lang w:eastAsia="pl-PL"/>
        </w:rPr>
        <w:tab/>
      </w:r>
      <w:r w:rsidRPr="00A97502">
        <w:rPr>
          <w:rFonts w:ascii="Verdana" w:hAnsi="Verdana"/>
          <w:sz w:val="20"/>
          <w:szCs w:val="20"/>
          <w:lang w:eastAsia="pl-PL"/>
        </w:rPr>
        <w:t>Zmiany osoby Kierownika Utrzymania są dopuszczalne jedynie za uprzednią pisemną zgodą Zamawiającego na wniosek Wykonawcy w przypadku:</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choroby lub innych zdarzeń losowych dotyczących kierownika utrzymania,</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 xml:space="preserve">nie wywiązywania się Kierownika Utrzymania z obowiązków wynikających </w:t>
      </w:r>
      <w:r w:rsidR="003E5E9A" w:rsidRPr="00C41695">
        <w:rPr>
          <w:rFonts w:ascii="Verdana" w:hAnsi="Verdana"/>
          <w:sz w:val="20"/>
          <w:szCs w:val="20"/>
          <w:lang w:eastAsia="pl-PL"/>
        </w:rPr>
        <w:br/>
      </w:r>
      <w:r w:rsidRPr="00A97502">
        <w:rPr>
          <w:rFonts w:ascii="Verdana" w:hAnsi="Verdana"/>
          <w:sz w:val="20"/>
          <w:szCs w:val="20"/>
          <w:lang w:eastAsia="pl-PL"/>
        </w:rPr>
        <w:t>z umowy,</w:t>
      </w:r>
    </w:p>
    <w:p w:rsidR="003E5E9A" w:rsidRPr="001B323E" w:rsidRDefault="00A97502" w:rsidP="00CA1610">
      <w:pPr>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ab/>
      </w:r>
      <w:r w:rsidRPr="00A97502">
        <w:rPr>
          <w:rFonts w:ascii="Verdana" w:hAnsi="Verdana"/>
          <w:sz w:val="20"/>
          <w:szCs w:val="20"/>
          <w:lang w:eastAsia="pl-PL"/>
        </w:rPr>
        <w:t>jeżeli zmiana Kierownika Utrzymania stanie się konieczna z jakichkolwiek przyczyn niezależnych od Wykonawcy (np. rezygnacji),</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9.</w:t>
      </w:r>
      <w:r w:rsidR="003E5E9A" w:rsidRPr="00C41695">
        <w:rPr>
          <w:rFonts w:ascii="Verdana" w:hAnsi="Verdana"/>
          <w:sz w:val="20"/>
          <w:szCs w:val="20"/>
          <w:lang w:eastAsia="pl-PL"/>
        </w:rPr>
        <w:tab/>
      </w:r>
      <w:r w:rsidRPr="00A97502">
        <w:rPr>
          <w:rFonts w:ascii="Verdana" w:hAnsi="Verdana"/>
          <w:sz w:val="20"/>
          <w:szCs w:val="20"/>
          <w:lang w:eastAsia="pl-PL"/>
        </w:rPr>
        <w:t>Zmiany Kierownika Utrzymania na wniosek Zamawiającego w przypadku, gdy nie wykonują swoich obowiązków wynikających z Umowy. Wykonawca zobowiązany jest zmienić Kierownika Utrzymania zgodnie z żądaniem Zamawiającego we wskazanym przez Zamawiającego terminie.</w:t>
      </w:r>
    </w:p>
    <w:p w:rsidR="003E5E9A" w:rsidRPr="001B323E" w:rsidRDefault="003E5E9A" w:rsidP="00CA1610">
      <w:pPr>
        <w:spacing w:line="360" w:lineRule="auto"/>
        <w:jc w:val="center"/>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14</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Podwykonawcy</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1. Wykonawca może powierzyć wykonanie części usług podmiotom trzecim (Podwykonawcom). W przypadku, gdy Wykonawca będzie realizował świadczenia objęte przedmiotem niniejszej umowy za pomocą Podwykonawcy, zobowiązany jest poinformować o tym Zamawiającego na piśmie przed skierowaniem do realizacji świadczenia, wskazując nazwę Podwykonawcy oraz powierzany zakres świadczenia.</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2. Wykonawca zobowiązuje się do wprowadzenia do umów z Podwykonawcami zakazu powierzania przez Podwykonawców wykonania Usług dalszym podwykonawcą.</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3. Wykonawca odpowiada za działania i zaniechania Podwykonawców jak za swoje własne.</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4. W przypadku powierzenia przez Wykonawcę realizacji usług Podwykonawcy, Wykonawca jest zobowiązany do dokonania we własnym zakresie zapłaty wynagrodzenia należnego Podwykonawcy z zachowaniem terminów płatności określonych w umowie z Podwykonawcą.</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5. Wykonawca jest zobowiązany do przekazania Zamawiającemu listy Podwykonawców,</w:t>
      </w:r>
      <w:r w:rsidR="003E5E9A" w:rsidRPr="00C41695">
        <w:rPr>
          <w:rFonts w:ascii="Verdana" w:hAnsi="Verdana"/>
          <w:sz w:val="20"/>
          <w:szCs w:val="20"/>
          <w:lang w:eastAsia="pl-PL"/>
        </w:rPr>
        <w:br/>
      </w:r>
      <w:r w:rsidRPr="00A97502">
        <w:rPr>
          <w:rFonts w:ascii="Verdana" w:hAnsi="Verdana"/>
          <w:sz w:val="20"/>
          <w:szCs w:val="20"/>
          <w:lang w:eastAsia="pl-PL"/>
        </w:rPr>
        <w:t>z którymi zawarł umowę w związku z realizacją niniejszej Umowy oraz do aktualizacji tej listy.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ponosi odpowiedzialność za dokonanie wypłaty wynagrodzenia każdemu</w:t>
      </w:r>
      <w:r w:rsidR="003E5E9A" w:rsidRPr="00C41695">
        <w:rPr>
          <w:rFonts w:ascii="Verdana" w:hAnsi="Verdana"/>
          <w:sz w:val="20"/>
          <w:szCs w:val="20"/>
          <w:lang w:eastAsia="pl-PL"/>
        </w:rPr>
        <w:br/>
      </w:r>
      <w:r w:rsidRPr="00A97502">
        <w:rPr>
          <w:rFonts w:ascii="Verdana" w:hAnsi="Verdana"/>
          <w:sz w:val="20"/>
          <w:szCs w:val="20"/>
          <w:lang w:eastAsia="pl-PL"/>
        </w:rPr>
        <w:t xml:space="preserve">z Podwykonawców.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 xml:space="preserve">Wykonawcy działający w formie konsorcjum są zobowiązani do zawierania umów </w:t>
      </w:r>
      <w:r w:rsidR="003E5E9A" w:rsidRPr="00C41695">
        <w:rPr>
          <w:rFonts w:ascii="Verdana" w:hAnsi="Verdana"/>
          <w:sz w:val="20"/>
          <w:szCs w:val="20"/>
          <w:lang w:eastAsia="pl-PL"/>
        </w:rPr>
        <w:br/>
      </w:r>
      <w:r w:rsidRPr="00A97502">
        <w:rPr>
          <w:rFonts w:ascii="Verdana" w:hAnsi="Verdana"/>
          <w:sz w:val="20"/>
          <w:szCs w:val="20"/>
          <w:lang w:eastAsia="pl-PL"/>
        </w:rPr>
        <w:t>z Podwykonawcami działając łącznie i będą solidarnie zobowiązani względem siebie oraz wobec Zamawiającego za zapłatę wynagrodzenia należnego Podwykonawcom.</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8. Strony uznają brak dokonywania płatności na rzecz osób trzecich wykonujących usługi objęte niniejszą umową za nienależyte wykonywanie Umowy.</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9.</w:t>
      </w:r>
      <w:r w:rsidR="003E5E9A" w:rsidRPr="00C41695">
        <w:rPr>
          <w:rFonts w:ascii="Verdana" w:hAnsi="Verdana"/>
          <w:sz w:val="20"/>
          <w:szCs w:val="20"/>
          <w:lang w:eastAsia="pl-PL"/>
        </w:rPr>
        <w:tab/>
      </w:r>
      <w:r w:rsidRPr="00A97502">
        <w:rPr>
          <w:rFonts w:ascii="Verdana" w:hAnsi="Verdana"/>
          <w:sz w:val="20"/>
          <w:szCs w:val="20"/>
          <w:lang w:eastAsia="pl-PL"/>
        </w:rPr>
        <w:t>Zamawiający jest uprawniony do zapłaty wynagrodzenia wynikającego z umowy pomiędzy Podwykonawcą i Wykonawcą, bezpośrednio na rzecz Podwykonawcy, oraz do potrącenia zapłaconej kwoty z należnego Wykonawcy wynagrodzenia bądź uzyskania jej z zabezpieczenia należytego wykonania Umowy.</w:t>
      </w: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15</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Ubezpieczenie</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Wykonawca przyjmuje na siebie i będzie ponosić odpowiedzialność z tytułu wszelkich roszczeń (w tym roszczeń osób trzecich) wynikających z niewłaściwego utrzymania drogi, niezależnie od przyjętych czasów odstępstw od standardów</w:t>
      </w:r>
      <w:r w:rsidRPr="00A97502">
        <w:rPr>
          <w:lang w:eastAsia="pl-PL"/>
        </w:rPr>
        <w:t xml:space="preserve"> </w:t>
      </w:r>
      <w:r w:rsidRPr="00A97502">
        <w:rPr>
          <w:rFonts w:ascii="Verdana" w:hAnsi="Verdana"/>
          <w:sz w:val="20"/>
          <w:szCs w:val="20"/>
          <w:lang w:eastAsia="pl-PL"/>
        </w:rPr>
        <w:t>dla utrzymania wybranych elementów dróg i ich wyposażenia będących załącznikiem nr 3a do OPZ, które stanowią jedynie podstawę do ustalenia wynagrodzenia miesięcznego.</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Wykonawca zobowiązany jest do zawarcia na czas wykonywania Umowy ubezpieczenia od odpowiedzialności cywilnej (OC) z tytułu prowadzonej działalności (zarówno w zakresie czynów zabronionych jak również wynikających z niewykonania lub nienależytego wykonania umowy) na kwotę nie mniejszą niż 10 000 000,00 złotych. Zakres polisy OC powinien uwzględniać specyfikę zadań i prac wykonywanych w</w:t>
      </w:r>
      <w:r w:rsidR="003E5E9A" w:rsidRPr="00C41695">
        <w:rPr>
          <w:rFonts w:ascii="Verdana" w:hAnsi="Verdana"/>
          <w:sz w:val="20"/>
          <w:szCs w:val="20"/>
          <w:lang w:eastAsia="pl-PL"/>
        </w:rPr>
        <w:t> </w:t>
      </w:r>
      <w:r w:rsidRPr="00A97502">
        <w:rPr>
          <w:rFonts w:ascii="Verdana" w:hAnsi="Verdana"/>
          <w:sz w:val="20"/>
          <w:szCs w:val="20"/>
          <w:lang w:eastAsia="pl-PL"/>
        </w:rPr>
        <w:t>ramach niniejszej umowy.</w:t>
      </w:r>
    </w:p>
    <w:p w:rsidR="003E5E9A" w:rsidRPr="001B323E" w:rsidRDefault="00A97502" w:rsidP="00CA1610">
      <w:pPr>
        <w:numPr>
          <w:ilvl w:val="0"/>
          <w:numId w:val="120"/>
        </w:numPr>
        <w:suppressAutoHyphens w:val="0"/>
        <w:spacing w:line="360" w:lineRule="auto"/>
        <w:ind w:left="284" w:hanging="284"/>
        <w:jc w:val="both"/>
        <w:rPr>
          <w:rFonts w:ascii="Verdana" w:hAnsi="Verdana"/>
          <w:sz w:val="20"/>
          <w:szCs w:val="20"/>
          <w:lang w:eastAsia="pl-PL"/>
        </w:rPr>
      </w:pPr>
      <w:r w:rsidRPr="00A97502">
        <w:rPr>
          <w:rFonts w:ascii="Verdana" w:hAnsi="Verdana"/>
          <w:sz w:val="20"/>
          <w:szCs w:val="20"/>
          <w:lang w:eastAsia="pl-PL"/>
        </w:rPr>
        <w:t>Jakakolwiek zmiana warunków ubezpieczenia ograniczająca odpowiedzialność ubezpieczyciela bez uprzedniego zatwierdzenia ich przez Zamawiającego po przedstawieniu polisy OC Zamawiającemu, jest bezskuteczna wobec Zamawiającego.</w:t>
      </w:r>
    </w:p>
    <w:p w:rsidR="003E5E9A" w:rsidRPr="001B323E" w:rsidRDefault="00A97502" w:rsidP="00CA1610">
      <w:pPr>
        <w:numPr>
          <w:ilvl w:val="0"/>
          <w:numId w:val="12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Wszystkie koszty związane z zawarciem umów ubezpieczenia oraz opłacaniem składek ubezpieczeniowych obciążają wyłącznie Wykonawcę. Wykonawca zobowiązany jest do przedłużania umowy ubezpieczenia, aż do czasu rzeczywistego zakończenia umowy, i przedkładania dowodu na ten fakt wraz z dowodem zapłaty składki Zamawiającemu bez wezwania, co najmniej na 7 dni przed upływem okresu na jaki zawarta była umowa poprzednia, pod rygorem wstrzymania płatności jego wynagrodzenia i wypowiedzenia Umowy przez Zamawiającego, z winy Wykonawcy.</w:t>
      </w:r>
    </w:p>
    <w:p w:rsidR="003E5E9A" w:rsidRPr="001B323E" w:rsidRDefault="00A97502" w:rsidP="00CA1610">
      <w:pPr>
        <w:numPr>
          <w:ilvl w:val="0"/>
          <w:numId w:val="12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Ubezpieczenia, które Wykonawca jest zobowiązany zapewnić zgodnie z warunkami niniejszej Umowy, powinny obejmować wszelkie działania i zaniechania wszystkich Podwykonawców, konsultantów i innych podmiotów zaangażowanych przez Wykonawcę lub działających w jego imieniu przy utrzymaniu drogi.</w:t>
      </w:r>
    </w:p>
    <w:p w:rsidR="003E5E9A" w:rsidRPr="001B323E" w:rsidRDefault="003E5E9A" w:rsidP="00CA1610">
      <w:pPr>
        <w:spacing w:line="360" w:lineRule="auto"/>
        <w:ind w:left="426" w:hanging="567"/>
        <w:jc w:val="both"/>
        <w:rPr>
          <w:rFonts w:ascii="Verdana" w:hAnsi="Verdana"/>
          <w:sz w:val="20"/>
          <w:szCs w:val="20"/>
          <w:lang w:eastAsia="pl-PL"/>
        </w:rPr>
      </w:pPr>
    </w:p>
    <w:p w:rsidR="003E5E9A" w:rsidRPr="001B323E" w:rsidRDefault="003E5E9A" w:rsidP="00CA1610">
      <w:pPr>
        <w:spacing w:line="360" w:lineRule="auto"/>
        <w:ind w:left="4107" w:firstLine="288"/>
        <w:jc w:val="both"/>
        <w:rPr>
          <w:rFonts w:ascii="Verdana" w:hAnsi="Verdana"/>
          <w:b/>
          <w:sz w:val="20"/>
          <w:szCs w:val="20"/>
          <w:lang w:eastAsia="pl-PL"/>
        </w:rPr>
      </w:pPr>
      <w:r w:rsidRPr="00A3761E">
        <w:rPr>
          <w:rFonts w:ascii="Verdana" w:hAnsi="Verdana"/>
          <w:b/>
          <w:sz w:val="20"/>
          <w:szCs w:val="20"/>
          <w:lang w:eastAsia="pl-PL"/>
        </w:rPr>
        <w:t>§ 16</w:t>
      </w:r>
    </w:p>
    <w:p w:rsidR="003E5E9A" w:rsidRPr="001B323E" w:rsidRDefault="003E5E9A" w:rsidP="00CA1610">
      <w:pPr>
        <w:spacing w:line="360" w:lineRule="auto"/>
        <w:ind w:firstLine="4"/>
        <w:jc w:val="center"/>
        <w:rPr>
          <w:rFonts w:ascii="Verdana" w:hAnsi="Verdana"/>
          <w:b/>
          <w:sz w:val="20"/>
          <w:szCs w:val="20"/>
          <w:lang w:eastAsia="pl-PL"/>
        </w:rPr>
      </w:pPr>
      <w:r w:rsidRPr="00A3761E">
        <w:rPr>
          <w:rFonts w:ascii="Verdana" w:hAnsi="Verdana"/>
          <w:b/>
          <w:sz w:val="20"/>
          <w:szCs w:val="20"/>
          <w:lang w:eastAsia="pl-PL"/>
        </w:rPr>
        <w:t>Zabezpieczenie nale</w:t>
      </w:r>
      <w:r w:rsidR="00A97502" w:rsidRPr="00A97502">
        <w:rPr>
          <w:rFonts w:ascii="Verdana" w:hAnsi="Verdana"/>
          <w:b/>
          <w:sz w:val="20"/>
          <w:szCs w:val="20"/>
          <w:lang w:eastAsia="pl-PL"/>
        </w:rPr>
        <w:t>żytego wykonania umowy</w:t>
      </w: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1. Wykonawca wniósł zabezpieczenie należytego wykonania Umowy w wysokości 8% ceny ofertowej brutto w formie ________________________ na kwotę ………………………. zł (słownie: …………… zł</w:t>
      </w:r>
      <w:r w:rsidR="003E5E9A" w:rsidRPr="00C41695">
        <w:rPr>
          <w:rFonts w:ascii="Verdana" w:hAnsi="Verdana"/>
          <w:sz w:val="20"/>
          <w:szCs w:val="20"/>
          <w:lang w:eastAsia="pl-PL"/>
        </w:rPr>
        <w:t> </w:t>
      </w:r>
      <w:r w:rsidRPr="00A97502">
        <w:rPr>
          <w:rFonts w:ascii="Verdana" w:hAnsi="Verdana"/>
          <w:sz w:val="20"/>
          <w:szCs w:val="20"/>
          <w:lang w:eastAsia="pl-PL"/>
        </w:rPr>
        <w:t xml:space="preserve"> …/00).</w:t>
      </w: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2. Zabezpieczenie, może być tworzone przez potrącenia z należności za częściowo wykonane usługi. W takim przypadku, w dniu zawarcia umowy Wykonawca jest obowiązany wnieść co najmniej 30 % kwoty zabezpieczenia. Zamawiający wpłaca kwoty potrącane na rachunek bankowy w tym samym dniu, w którym dokonuje zapłaty faktury. Potrąceń dokonuje się przez</w:t>
      </w:r>
      <w:r w:rsidR="003E5E9A" w:rsidRPr="001B323E">
        <w:rPr>
          <w:rFonts w:ascii="Verdana" w:hAnsi="Verdana"/>
          <w:sz w:val="20"/>
          <w:szCs w:val="20"/>
          <w:lang w:eastAsia="pl-PL"/>
        </w:rPr>
        <w:t xml:space="preserve"> 24 miesiące</w:t>
      </w:r>
      <w:r w:rsidRPr="00A97502">
        <w:rPr>
          <w:rFonts w:ascii="Verdana" w:hAnsi="Verdana"/>
          <w:sz w:val="20"/>
          <w:szCs w:val="20"/>
          <w:lang w:eastAsia="pl-PL"/>
        </w:rPr>
        <w:t xml:space="preserve"> w wysokości ……..wartości zabezpieczenia.</w:t>
      </w:r>
    </w:p>
    <w:p w:rsidR="003E5E9A" w:rsidRPr="001B323E" w:rsidRDefault="00A97502" w:rsidP="00CA1610">
      <w:pPr>
        <w:spacing w:line="360" w:lineRule="auto"/>
        <w:ind w:left="426" w:hanging="284"/>
        <w:jc w:val="both"/>
        <w:rPr>
          <w:rFonts w:ascii="Verdana" w:hAnsi="Verdana"/>
          <w:sz w:val="20"/>
          <w:szCs w:val="20"/>
          <w:lang w:eastAsia="pl-PL"/>
        </w:rPr>
      </w:pPr>
      <w:r w:rsidRPr="00A97502">
        <w:rPr>
          <w:rFonts w:ascii="Verdana" w:hAnsi="Verdana"/>
          <w:sz w:val="20"/>
          <w:szCs w:val="20"/>
          <w:lang w:eastAsia="pl-PL"/>
        </w:rPr>
        <w:t>3. Zamawiający zwróci 70 % zabezpieczenia należytego wykonania Umowy w terminie 30 dni od dnia zakończenia wykonywania Usług określonego w § 2 ust. 1 i uznania przez Zamawiającego, że Usługi zostały należycie wykonane. Pozostałe 30 % zabezpieczenia należytego wykonania Umowy zostanie zwrócone po zakończeniu ostatniego z okresów rękojmi za wykonanie elementów drogi, o których mowa</w:t>
      </w:r>
      <w:r w:rsidR="003E5E9A" w:rsidRPr="00C41695">
        <w:rPr>
          <w:rFonts w:ascii="Verdana" w:hAnsi="Verdana"/>
          <w:sz w:val="20"/>
          <w:szCs w:val="20"/>
          <w:lang w:eastAsia="pl-PL"/>
        </w:rPr>
        <w:br/>
      </w:r>
      <w:r w:rsidRPr="00A97502">
        <w:rPr>
          <w:rFonts w:ascii="Verdana" w:hAnsi="Verdana"/>
          <w:sz w:val="20"/>
          <w:szCs w:val="20"/>
          <w:lang w:eastAsia="pl-PL"/>
        </w:rPr>
        <w:t>w § 12.</w:t>
      </w:r>
    </w:p>
    <w:p w:rsidR="003E5E9A" w:rsidRPr="001B323E" w:rsidRDefault="00A97502" w:rsidP="00CA1610">
      <w:pPr>
        <w:spacing w:line="360" w:lineRule="auto"/>
        <w:ind w:left="426" w:hanging="284"/>
        <w:jc w:val="both"/>
        <w:rPr>
          <w:rFonts w:ascii="Verdana" w:hAnsi="Verdana"/>
          <w:sz w:val="20"/>
          <w:szCs w:val="20"/>
          <w:lang w:eastAsia="pl-PL"/>
        </w:rPr>
      </w:pPr>
      <w:r w:rsidRPr="00A97502">
        <w:rPr>
          <w:rFonts w:ascii="Verdana" w:hAnsi="Verdana"/>
          <w:sz w:val="20"/>
          <w:szCs w:val="20"/>
          <w:lang w:eastAsia="pl-PL"/>
        </w:rPr>
        <w:t>4. W przypadku wniesienia zabezpieczenia w formie gwarancji bankowych lub ubezpieczeniowych, z treści tych gwarancji musi w szczególności jednoznacznie wynikać:</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zobowiązanie Gwaranta (banku, zakładu ubezpieczeń) do zapłaty, do wysokości określonej w gwarancji kwoty, nieodwołalnie i bezwarunkowo,</w:t>
      </w:r>
      <w:r w:rsidR="003E5E9A">
        <w:rPr>
          <w:rFonts w:ascii="Verdana" w:hAnsi="Verdana"/>
          <w:b/>
          <w:bCs/>
          <w:sz w:val="20"/>
          <w:szCs w:val="20"/>
          <w:lang w:eastAsia="pl-PL"/>
        </w:rPr>
        <w:t xml:space="preserve"> </w:t>
      </w:r>
      <w:r w:rsidRPr="00A97502">
        <w:rPr>
          <w:rFonts w:ascii="Verdana" w:hAnsi="Verdana"/>
          <w:sz w:val="20"/>
          <w:szCs w:val="20"/>
          <w:lang w:eastAsia="pl-PL"/>
        </w:rPr>
        <w:t>na pierwsze żądanie Zamawiającego, zawierające oświadczenie, że zaistniały okoliczności związane</w:t>
      </w:r>
      <w:r w:rsidR="003E5E9A" w:rsidRPr="00C41695">
        <w:rPr>
          <w:rFonts w:ascii="Verdana" w:hAnsi="Verdana"/>
          <w:sz w:val="20"/>
          <w:szCs w:val="20"/>
          <w:lang w:eastAsia="pl-PL"/>
        </w:rPr>
        <w:br/>
      </w:r>
      <w:r w:rsidRPr="00A97502">
        <w:rPr>
          <w:rFonts w:ascii="Verdana" w:hAnsi="Verdana"/>
          <w:sz w:val="20"/>
          <w:szCs w:val="20"/>
          <w:lang w:eastAsia="pl-PL"/>
        </w:rPr>
        <w:t>z niewykonaniem lub nienależytym wykonaniem Umowy,</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termin obowiązywania gwarancji,</w:t>
      </w:r>
    </w:p>
    <w:p w:rsidR="003E5E9A" w:rsidRPr="001B323E" w:rsidRDefault="00A97502" w:rsidP="00CA1610">
      <w:pPr>
        <w:numPr>
          <w:ilvl w:val="1"/>
          <w:numId w:val="115"/>
        </w:numPr>
        <w:tabs>
          <w:tab w:val="left" w:pos="709"/>
        </w:tabs>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miejsce i termin zwrotu gwarancji,</w:t>
      </w:r>
    </w:p>
    <w:p w:rsidR="003E5E9A" w:rsidRPr="001B323E" w:rsidRDefault="00A97502" w:rsidP="00CA1610">
      <w:pPr>
        <w:numPr>
          <w:ilvl w:val="1"/>
          <w:numId w:val="115"/>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zobowiązanie Gwaranta, że żadne zmiany Umowy nie będą miały wpływu na zakres odpowiedzialności Gwaranta.</w:t>
      </w:r>
    </w:p>
    <w:p w:rsidR="003E5E9A" w:rsidRPr="001B323E" w:rsidRDefault="003E5E9A" w:rsidP="00CA1610">
      <w:pPr>
        <w:spacing w:line="360" w:lineRule="auto"/>
        <w:ind w:left="709" w:hanging="425"/>
        <w:jc w:val="both"/>
        <w:rPr>
          <w:rFonts w:ascii="Verdana" w:hAnsi="Verdana"/>
          <w:sz w:val="20"/>
          <w:szCs w:val="20"/>
          <w:lang w:eastAsia="pl-PL"/>
        </w:rPr>
      </w:pPr>
    </w:p>
    <w:p w:rsidR="003E5E9A" w:rsidRPr="001B323E" w:rsidRDefault="003E5E9A" w:rsidP="00CA1610">
      <w:pPr>
        <w:tabs>
          <w:tab w:val="left" w:pos="284"/>
          <w:tab w:val="left" w:pos="851"/>
        </w:tabs>
        <w:spacing w:line="360" w:lineRule="auto"/>
        <w:ind w:left="4248"/>
        <w:rPr>
          <w:rFonts w:ascii="Verdana" w:hAnsi="Verdana"/>
          <w:b/>
          <w:sz w:val="20"/>
          <w:szCs w:val="20"/>
          <w:lang w:eastAsia="pl-PL"/>
        </w:rPr>
      </w:pPr>
      <w:r w:rsidRPr="00A3761E">
        <w:rPr>
          <w:rFonts w:ascii="Verdana" w:hAnsi="Verdana"/>
          <w:b/>
          <w:sz w:val="20"/>
          <w:szCs w:val="20"/>
          <w:lang w:eastAsia="pl-PL"/>
        </w:rPr>
        <w:t>§ 17</w:t>
      </w:r>
    </w:p>
    <w:p w:rsidR="003E5E9A" w:rsidRPr="001B323E" w:rsidRDefault="003E5E9A" w:rsidP="00CA1610">
      <w:pPr>
        <w:spacing w:line="360" w:lineRule="auto"/>
        <w:ind w:firstLine="4"/>
        <w:jc w:val="center"/>
        <w:rPr>
          <w:rFonts w:ascii="Verdana" w:hAnsi="Verdana"/>
          <w:b/>
          <w:sz w:val="20"/>
          <w:szCs w:val="20"/>
          <w:lang w:eastAsia="pl-PL"/>
        </w:rPr>
      </w:pPr>
      <w:r w:rsidRPr="00A3761E">
        <w:rPr>
          <w:rFonts w:ascii="Verdana" w:hAnsi="Verdana"/>
          <w:b/>
          <w:sz w:val="20"/>
          <w:szCs w:val="20"/>
          <w:lang w:eastAsia="pl-PL"/>
        </w:rPr>
        <w:t>Wypowiedzenie umowy</w:t>
      </w:r>
    </w:p>
    <w:p w:rsidR="003E5E9A" w:rsidRPr="001B323E" w:rsidRDefault="00A97502" w:rsidP="00CA1610">
      <w:pPr>
        <w:numPr>
          <w:ilvl w:val="0"/>
          <w:numId w:val="129"/>
        </w:numPr>
        <w:suppressAutoHyphens w:val="0"/>
        <w:spacing w:after="60" w:line="360" w:lineRule="auto"/>
        <w:jc w:val="both"/>
        <w:rPr>
          <w:rFonts w:ascii="Verdana" w:hAnsi="Verdana"/>
          <w:sz w:val="20"/>
          <w:szCs w:val="20"/>
          <w:lang w:eastAsia="pl-PL"/>
        </w:rPr>
      </w:pPr>
      <w:r w:rsidRPr="00A97502">
        <w:rPr>
          <w:rFonts w:ascii="Verdana" w:hAnsi="Verdana"/>
          <w:sz w:val="20"/>
          <w:szCs w:val="20"/>
          <w:lang w:eastAsia="pl-PL"/>
        </w:rPr>
        <w:t>Zamawiający jest uprawniony do wypowiedzenia umowy z ważnych powodów, za które strony zgodnie uznają sytuacje, gdy: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Wykonawca nie dotrzymuje standardów utrzymania, określonych w Załączniku </w:t>
      </w:r>
      <w:r w:rsidR="003E5E9A" w:rsidRPr="00C41695">
        <w:rPr>
          <w:rFonts w:ascii="Verdana" w:hAnsi="Verdana"/>
          <w:sz w:val="20"/>
          <w:szCs w:val="20"/>
          <w:lang w:eastAsia="pl-PL"/>
        </w:rPr>
        <w:br/>
      </w:r>
      <w:r w:rsidRPr="00A97502">
        <w:rPr>
          <w:rFonts w:ascii="Verdana" w:hAnsi="Verdana"/>
          <w:sz w:val="20"/>
          <w:szCs w:val="20"/>
          <w:lang w:eastAsia="pl-PL"/>
        </w:rPr>
        <w:t>nr 3 do OPZ określonych w OPZ stanowiącym Załącznik Nr 3 do Umowy;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wystąpił brak zdolności do czynności prawnych utrudniający lub uniemożliwiający wykonanie Usługi;</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Wykonawca nie dostarczył umowy ubezpieczenia, w tym dowodów opłacania składek;</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Podwykonawca zawarł umowę z dalszym Podwykonawcą; </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Wykonawca stanie się finansowo niewypłacalny a owa niewypłacalność będzie miała istotny wpływ na zdolność Wykonawcy do wykonania zobowiązań wynikających z Umowy;</w:t>
      </w:r>
    </w:p>
    <w:p w:rsidR="003E5E9A" w:rsidRPr="001B323E" w:rsidRDefault="00A97502" w:rsidP="00CA1610">
      <w:pPr>
        <w:numPr>
          <w:ilvl w:val="1"/>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Wykonawca nie uiszcza kwot należnych Podwykonawcą przez okres co najmniej </w:t>
      </w:r>
      <w:r w:rsidR="003E5E9A" w:rsidRPr="00C41695">
        <w:rPr>
          <w:rFonts w:ascii="Verdana" w:hAnsi="Verdana"/>
          <w:sz w:val="20"/>
          <w:szCs w:val="20"/>
          <w:lang w:eastAsia="pl-PL"/>
        </w:rPr>
        <w:br/>
      </w:r>
      <w:r w:rsidRPr="00A97502">
        <w:rPr>
          <w:rFonts w:ascii="Verdana" w:hAnsi="Verdana"/>
          <w:sz w:val="20"/>
          <w:szCs w:val="20"/>
          <w:lang w:eastAsia="pl-PL"/>
        </w:rPr>
        <w:t>3 miesiące.</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w przypadkach o których mowa w ust. 1 jest uprawniony do wypowiedzenia umowy na 3 miesiące naprzód. Termin wypowiedzenia upływa </w:t>
      </w:r>
      <w:r w:rsidR="003E5E9A" w:rsidRPr="00C41695">
        <w:rPr>
          <w:rFonts w:ascii="Verdana" w:hAnsi="Verdana"/>
          <w:sz w:val="20"/>
          <w:szCs w:val="20"/>
          <w:lang w:eastAsia="pl-PL"/>
        </w:rPr>
        <w:br/>
      </w:r>
      <w:r w:rsidRPr="00A97502">
        <w:rPr>
          <w:rFonts w:ascii="Verdana" w:hAnsi="Verdana"/>
          <w:sz w:val="20"/>
          <w:szCs w:val="20"/>
          <w:lang w:eastAsia="pl-PL"/>
        </w:rPr>
        <w:t xml:space="preserve">z końcem miesiąca kalendarzowego. </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Wykonawca będzie uprawniony do wypowiedzenia Umowy jedynie z ważnych powodów, za które Strony zgodnie uznają sytuację, gdy:</w:t>
      </w:r>
    </w:p>
    <w:p w:rsidR="003E5E9A" w:rsidRPr="001B323E" w:rsidRDefault="00A97502" w:rsidP="00CA1610">
      <w:pPr>
        <w:numPr>
          <w:ilvl w:val="1"/>
          <w:numId w:val="116"/>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Zamawiający nie wypłacił Wykonawcy należnego wynagrodzenia przez okres co najmniej 30 dni od dnia wymagalności danej faktury VAT;</w:t>
      </w:r>
    </w:p>
    <w:p w:rsidR="003E5E9A" w:rsidRPr="001B323E" w:rsidRDefault="00A97502" w:rsidP="00CA1610">
      <w:pPr>
        <w:spacing w:line="360" w:lineRule="auto"/>
        <w:ind w:left="426"/>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Zamawiający bez uzasadnienia nie potwierdza Protokołu Kontroli Jakości, świadczonych w danym miesiącu przez Wykonawcę Usług, przez okres co najmniej 30 dni od ostatniego dnia danego miesiąca.</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Dodatkowo, Zamawiającemu będzie przysługiwało uprawnienie do wypowiedzenia Umowy ze skutkiem natychmiastowym w przypadku gdy:</w:t>
      </w:r>
    </w:p>
    <w:p w:rsidR="003E5E9A" w:rsidRPr="001B323E" w:rsidRDefault="00A97502" w:rsidP="00CA1610">
      <w:pPr>
        <w:numPr>
          <w:ilvl w:val="2"/>
          <w:numId w:val="117"/>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wysokość naliczonych kar umownych z tytułu niewykonania lub nienależytego wykonania Umowy w dwóch kolejnych  miesiącach  wyniosła co najmniej 60% należnego miesięcznego wynagrodzenia Wykonawcy w każdym miesiącu;</w:t>
      </w:r>
    </w:p>
    <w:p w:rsidR="003E5E9A" w:rsidRPr="001B323E" w:rsidRDefault="003E5E9A" w:rsidP="00CA1610">
      <w:pPr>
        <w:numPr>
          <w:ilvl w:val="2"/>
          <w:numId w:val="117"/>
        </w:numPr>
        <w:suppressAutoHyphens w:val="0"/>
        <w:spacing w:line="360" w:lineRule="auto"/>
        <w:ind w:left="709" w:hanging="283"/>
        <w:jc w:val="both"/>
        <w:rPr>
          <w:rFonts w:ascii="Verdana" w:hAnsi="Verdana"/>
          <w:sz w:val="20"/>
          <w:szCs w:val="20"/>
          <w:lang w:eastAsia="pl-PL"/>
        </w:rPr>
      </w:pPr>
      <w:r w:rsidRPr="00C41695">
        <w:rPr>
          <w:rFonts w:ascii="Verdana" w:hAnsi="Verdana"/>
          <w:sz w:val="20"/>
          <w:szCs w:val="20"/>
          <w:lang w:eastAsia="pl-PL"/>
        </w:rPr>
        <w:t> </w:t>
      </w:r>
      <w:r w:rsidR="00A97502" w:rsidRPr="00A97502">
        <w:rPr>
          <w:rFonts w:ascii="Verdana" w:hAnsi="Verdana"/>
          <w:sz w:val="20"/>
          <w:szCs w:val="20"/>
          <w:lang w:eastAsia="pl-PL"/>
        </w:rPr>
        <w:t>Wykonawca pozostaje w zwłoce z przedstawieniem PZJ lub prawidłowego poprawionego PZJ przez okres powyżej 30 dni.</w:t>
      </w:r>
    </w:p>
    <w:p w:rsidR="003E5E9A" w:rsidRPr="001B323E" w:rsidRDefault="00A97502" w:rsidP="00CA1610">
      <w:pPr>
        <w:numPr>
          <w:ilvl w:val="0"/>
          <w:numId w:val="124"/>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W przypadku wypowiedzenia Umowy ze skutkiem natychmiastowym, Wykonawcy będzie przysługiwało wynagrodzenie jedynie do dnia złożenia oświadczenia</w:t>
      </w:r>
      <w:r w:rsidR="003E5E9A" w:rsidRPr="00C41695">
        <w:rPr>
          <w:rFonts w:ascii="Verdana" w:hAnsi="Verdana"/>
          <w:sz w:val="20"/>
          <w:szCs w:val="20"/>
          <w:lang w:eastAsia="pl-PL"/>
        </w:rPr>
        <w:br/>
      </w:r>
      <w:r w:rsidRPr="00A97502">
        <w:rPr>
          <w:rFonts w:ascii="Verdana" w:hAnsi="Verdana"/>
          <w:sz w:val="20"/>
          <w:szCs w:val="20"/>
          <w:lang w:eastAsia="pl-PL"/>
        </w:rPr>
        <w:t>o wypowiedzeniu Umowy.</w:t>
      </w:r>
    </w:p>
    <w:p w:rsidR="003E5E9A" w:rsidRPr="001B323E" w:rsidRDefault="003E5E9A" w:rsidP="00CA1610">
      <w:pPr>
        <w:spacing w:after="60" w:line="360" w:lineRule="auto"/>
        <w:ind w:left="567" w:hanging="567"/>
        <w:jc w:val="both"/>
        <w:rPr>
          <w:rFonts w:ascii="Verdana" w:hAnsi="Verdana"/>
          <w:sz w:val="20"/>
          <w:szCs w:val="20"/>
          <w:lang w:eastAsia="pl-PL"/>
        </w:rPr>
      </w:pPr>
    </w:p>
    <w:p w:rsidR="003E5E9A" w:rsidRPr="001B323E" w:rsidRDefault="003E5E9A" w:rsidP="00CA1610">
      <w:pPr>
        <w:spacing w:line="360" w:lineRule="auto"/>
        <w:ind w:left="4248"/>
        <w:rPr>
          <w:rFonts w:ascii="Verdana" w:hAnsi="Verdana"/>
          <w:b/>
          <w:sz w:val="20"/>
          <w:szCs w:val="20"/>
          <w:lang w:eastAsia="pl-PL"/>
        </w:rPr>
      </w:pPr>
      <w:r w:rsidRPr="00A3761E">
        <w:rPr>
          <w:rFonts w:ascii="Verdana" w:hAnsi="Verdana"/>
          <w:b/>
          <w:sz w:val="20"/>
          <w:szCs w:val="20"/>
          <w:lang w:eastAsia="pl-PL"/>
        </w:rPr>
        <w:t>§ 18</w:t>
      </w:r>
    </w:p>
    <w:p w:rsidR="003E5E9A" w:rsidRPr="001B323E" w:rsidRDefault="003E5E9A" w:rsidP="00CA1610">
      <w:pPr>
        <w:spacing w:line="360" w:lineRule="auto"/>
        <w:ind w:left="480" w:hanging="480"/>
        <w:jc w:val="center"/>
        <w:rPr>
          <w:rFonts w:ascii="Verdana" w:hAnsi="Verdana"/>
          <w:b/>
          <w:sz w:val="20"/>
          <w:szCs w:val="20"/>
          <w:lang w:eastAsia="pl-PL"/>
        </w:rPr>
      </w:pPr>
      <w:r w:rsidRPr="00A3761E">
        <w:rPr>
          <w:rFonts w:ascii="Verdana" w:hAnsi="Verdana"/>
          <w:b/>
          <w:sz w:val="20"/>
          <w:szCs w:val="20"/>
          <w:lang w:eastAsia="pl-PL"/>
        </w:rPr>
        <w:t>Zobowiązania Wykonawcy w przypadku wypowiedzenia umowy</w:t>
      </w:r>
    </w:p>
    <w:p w:rsidR="003E5E9A" w:rsidRPr="001B323E" w:rsidRDefault="00A97502" w:rsidP="00CA1610">
      <w:pPr>
        <w:numPr>
          <w:ilvl w:val="0"/>
          <w:numId w:val="130"/>
        </w:numPr>
        <w:suppressAutoHyphens w:val="0"/>
        <w:spacing w:before="120"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W przypadku wypowiedzenia Umowy  przez którąkolwiek ze Stron, Wykonawca jest zobowiązany:</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niezwłocznie przekazać Zamawiającemu przekazane urządzenia i zaplecze magazynowe będące własnością Zamawiającego, zgodnie z OPZ. </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przekazać Zamawiającemu wszelkie dokumenty związane z realizacją Umowy </w:t>
      </w:r>
    </w:p>
    <w:p w:rsidR="003E5E9A" w:rsidRPr="001B323E" w:rsidRDefault="00A97502" w:rsidP="00CA1610">
      <w:pPr>
        <w:spacing w:line="360" w:lineRule="auto"/>
        <w:ind w:left="709"/>
        <w:jc w:val="both"/>
        <w:rPr>
          <w:rFonts w:ascii="Verdana" w:hAnsi="Verdana"/>
          <w:sz w:val="20"/>
          <w:szCs w:val="20"/>
          <w:lang w:eastAsia="pl-PL"/>
        </w:rPr>
      </w:pPr>
      <w:r w:rsidRPr="00A97502">
        <w:rPr>
          <w:rFonts w:ascii="Verdana" w:hAnsi="Verdana"/>
          <w:sz w:val="20"/>
          <w:szCs w:val="20"/>
          <w:lang w:eastAsia="pl-PL"/>
        </w:rPr>
        <w:t>w terminie najpóźniej do 14 dni od dnia wypowiedzenia bądź wypowiedzenia Umowy ze skutkiem natychmiastowym.</w:t>
      </w:r>
    </w:p>
    <w:p w:rsidR="003E5E9A" w:rsidRPr="001B323E" w:rsidRDefault="00A97502" w:rsidP="00CA1610">
      <w:pPr>
        <w:numPr>
          <w:ilvl w:val="1"/>
          <w:numId w:val="118"/>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do zwrotu Zamawiającemu materiałów do zimowego utrzymania drogi w takiej samej ilości i jakości, jaką Zamawiający przekazał po zawarciu Umowy zgodnie </w:t>
      </w:r>
      <w:r w:rsidR="003E5E9A" w:rsidRPr="00C41695">
        <w:rPr>
          <w:rFonts w:ascii="Verdana" w:hAnsi="Verdana"/>
          <w:sz w:val="20"/>
          <w:szCs w:val="20"/>
          <w:lang w:eastAsia="pl-PL"/>
        </w:rPr>
        <w:br/>
      </w:r>
      <w:r w:rsidRPr="00A97502">
        <w:rPr>
          <w:rFonts w:ascii="Verdana" w:hAnsi="Verdana"/>
          <w:sz w:val="20"/>
          <w:szCs w:val="20"/>
          <w:lang w:eastAsia="pl-PL"/>
        </w:rPr>
        <w:t>§ 8 ust. 1 lub zapłaty rzeczywistych kosztów jakie poniesie Zamawiający przy uzupełnieniu magazynu do stanu podanego w § 8 ust. 1.</w:t>
      </w:r>
    </w:p>
    <w:p w:rsidR="003E5E9A" w:rsidRPr="001B323E" w:rsidRDefault="00A97502" w:rsidP="00CA1610">
      <w:pPr>
        <w:numPr>
          <w:ilvl w:val="0"/>
          <w:numId w:val="130"/>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Po wypowiedzeniu Umowy przez Zamawiającego Wykonawca w okresie wypowiedzenia będzie nadal świadczyć Usługi oraz zakończy świadczenie Usług w</w:t>
      </w:r>
      <w:r w:rsidR="003E5E9A" w:rsidRPr="00C41695">
        <w:rPr>
          <w:rFonts w:ascii="Verdana" w:hAnsi="Verdana"/>
          <w:sz w:val="20"/>
          <w:szCs w:val="20"/>
          <w:lang w:eastAsia="pl-PL"/>
        </w:rPr>
        <w:t> </w:t>
      </w:r>
      <w:r w:rsidRPr="00A97502">
        <w:rPr>
          <w:rFonts w:ascii="Verdana" w:hAnsi="Verdana"/>
          <w:sz w:val="20"/>
          <w:szCs w:val="20"/>
          <w:lang w:eastAsia="pl-PL"/>
        </w:rPr>
        <w:t>zorganizowany sposób, umożliwiający zminimalizowanie kosztów. Za pracę w</w:t>
      </w:r>
      <w:r w:rsidR="003E5E9A" w:rsidRPr="00C41695">
        <w:rPr>
          <w:rFonts w:ascii="Verdana" w:hAnsi="Verdana"/>
          <w:sz w:val="20"/>
          <w:szCs w:val="20"/>
          <w:lang w:eastAsia="pl-PL"/>
        </w:rPr>
        <w:t> </w:t>
      </w:r>
      <w:r w:rsidRPr="00A97502">
        <w:rPr>
          <w:rFonts w:ascii="Verdana" w:hAnsi="Verdana"/>
          <w:sz w:val="20"/>
          <w:szCs w:val="20"/>
          <w:lang w:eastAsia="pl-PL"/>
        </w:rPr>
        <w:t>okresie wypowiedzenia Wykonawca otrzyma wynagrodzenie zgodnie z Umową. W</w:t>
      </w:r>
      <w:r w:rsidR="003E5E9A" w:rsidRPr="00C41695">
        <w:rPr>
          <w:rFonts w:ascii="Verdana" w:hAnsi="Verdana"/>
          <w:sz w:val="20"/>
          <w:szCs w:val="20"/>
          <w:lang w:eastAsia="pl-PL"/>
        </w:rPr>
        <w:t> </w:t>
      </w:r>
      <w:r w:rsidRPr="00A97502">
        <w:rPr>
          <w:rFonts w:ascii="Verdana" w:hAnsi="Verdana"/>
          <w:sz w:val="20"/>
          <w:szCs w:val="20"/>
          <w:lang w:eastAsia="pl-PL"/>
        </w:rPr>
        <w:t xml:space="preserve">przypadku wypowiedzenia Umowy przez Wykonawcę, Wykonawca będzie zobowiązany do dalszego świadczenia Usług do czasu wyłonienia nowego Wykonawcy, jednakże nie dłużej niż przez 3 miesiące okresu wypowiedzenia, </w:t>
      </w:r>
      <w:r w:rsidR="003E5E9A" w:rsidRPr="00C41695">
        <w:rPr>
          <w:rFonts w:ascii="Verdana" w:hAnsi="Verdana"/>
          <w:sz w:val="20"/>
          <w:szCs w:val="20"/>
          <w:lang w:eastAsia="pl-PL"/>
        </w:rPr>
        <w:br/>
      </w:r>
      <w:r w:rsidRPr="00A97502">
        <w:rPr>
          <w:rFonts w:ascii="Verdana" w:hAnsi="Verdana"/>
          <w:sz w:val="20"/>
          <w:szCs w:val="20"/>
          <w:lang w:eastAsia="pl-PL"/>
        </w:rPr>
        <w:t>a także do zakończenia w tym terminie świadczenia Usług w zorganizowany sposób, umożliwiający zminimalizowanie kosztów. Za pracę wykonaną w tym okresie Wykonawca otrzyma wynagrodzenie zgodnie z Umową.</w:t>
      </w:r>
    </w:p>
    <w:p w:rsidR="003E5E9A" w:rsidRPr="001B323E" w:rsidRDefault="00A97502" w:rsidP="00CA1610">
      <w:pPr>
        <w:numPr>
          <w:ilvl w:val="0"/>
          <w:numId w:val="130"/>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 xml:space="preserve">W przypadku nie wykonywania przez Wykonawcę obowiązków określonych </w:t>
      </w:r>
      <w:r w:rsidR="003E5E9A" w:rsidRPr="00C41695">
        <w:rPr>
          <w:rFonts w:ascii="Verdana" w:hAnsi="Verdana"/>
          <w:sz w:val="20"/>
          <w:szCs w:val="20"/>
          <w:lang w:eastAsia="pl-PL"/>
        </w:rPr>
        <w:br/>
      </w:r>
      <w:r w:rsidRPr="00A97502">
        <w:rPr>
          <w:rFonts w:ascii="Verdana" w:hAnsi="Verdana"/>
          <w:sz w:val="20"/>
          <w:szCs w:val="20"/>
          <w:lang w:eastAsia="pl-PL"/>
        </w:rPr>
        <w:t>w niniejszym paragrafie, Zamawiający jest uprawniony do zlecenia wykonania tych zadań podmiotowi trzeciemu na koszt i ryzyko Wykonawcy (wykonanie zastępcze).</w:t>
      </w:r>
    </w:p>
    <w:p w:rsidR="003E5E9A" w:rsidRPr="001B323E" w:rsidRDefault="00A97502" w:rsidP="00CA1610">
      <w:pPr>
        <w:numPr>
          <w:ilvl w:val="0"/>
          <w:numId w:val="130"/>
        </w:numPr>
        <w:suppressAutoHyphens w:val="0"/>
        <w:spacing w:line="360" w:lineRule="auto"/>
        <w:jc w:val="both"/>
        <w:rPr>
          <w:rFonts w:ascii="Verdana" w:hAnsi="Verdana"/>
          <w:sz w:val="20"/>
          <w:szCs w:val="20"/>
          <w:lang w:eastAsia="pl-PL"/>
        </w:rPr>
      </w:pPr>
      <w:r w:rsidRPr="00A97502">
        <w:rPr>
          <w:rFonts w:ascii="Verdana" w:hAnsi="Verdana"/>
          <w:sz w:val="20"/>
          <w:szCs w:val="20"/>
          <w:lang w:eastAsia="pl-PL"/>
        </w:rPr>
        <w:t>Po wypowiedzeniu umowy Wykonawca:</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 xml:space="preserve">zostanie obciążony kosztami związanymi z pracami interwencyjnymi zleconymi przez Zamawiającego w przypadku braku realizacji zobowiązań przez Wykonawcę a koniecznymi do wykonania w okresie wypowiedzenia z uwagi na zapewnienie utrzymania drogi po wypowiedzeniu umowy, </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poniesie wszelkie koszty jakie powstały na skutek zawarcia niniejszej umowy m.in. koszty eksploatacyjne.</w:t>
      </w:r>
    </w:p>
    <w:p w:rsidR="003E5E9A" w:rsidRPr="001B323E" w:rsidRDefault="00A97502" w:rsidP="00CA1610">
      <w:pPr>
        <w:numPr>
          <w:ilvl w:val="0"/>
          <w:numId w:val="131"/>
        </w:numPr>
        <w:suppressAutoHyphens w:val="0"/>
        <w:spacing w:line="360" w:lineRule="auto"/>
        <w:ind w:left="709" w:hanging="283"/>
        <w:jc w:val="both"/>
        <w:rPr>
          <w:rFonts w:ascii="Verdana" w:hAnsi="Verdana"/>
          <w:sz w:val="20"/>
          <w:szCs w:val="20"/>
          <w:lang w:eastAsia="pl-PL"/>
        </w:rPr>
      </w:pPr>
      <w:r w:rsidRPr="00A97502">
        <w:rPr>
          <w:rFonts w:ascii="Verdana" w:hAnsi="Verdana"/>
          <w:sz w:val="20"/>
          <w:szCs w:val="20"/>
          <w:lang w:eastAsia="pl-PL"/>
        </w:rPr>
        <w:t>zinwentaryzuje przekazany majątek w zakresie m.in. Obwodu Utrzymania Drogi Ekspresowej (OUS), urządzeń technicznych w terminie do 14 dni przed zakończeniem okresu wypowiedzenia.</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spacing w:line="360" w:lineRule="auto"/>
        <w:ind w:left="480" w:hanging="480"/>
        <w:jc w:val="center"/>
        <w:rPr>
          <w:rFonts w:ascii="Verdana" w:hAnsi="Verdana"/>
          <w:b/>
          <w:sz w:val="20"/>
          <w:szCs w:val="20"/>
          <w:lang w:eastAsia="pl-PL"/>
        </w:rPr>
      </w:pPr>
      <w:r w:rsidRPr="00A3761E">
        <w:rPr>
          <w:rFonts w:ascii="Verdana" w:hAnsi="Verdana"/>
          <w:b/>
          <w:sz w:val="20"/>
          <w:szCs w:val="20"/>
          <w:lang w:eastAsia="pl-PL"/>
        </w:rPr>
        <w:t>§ 19</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Kary umowne</w:t>
      </w:r>
    </w:p>
    <w:p w:rsidR="003E5E9A" w:rsidRPr="001B323E" w:rsidRDefault="00A97502" w:rsidP="00CA1610">
      <w:pPr>
        <w:numPr>
          <w:ilvl w:val="0"/>
          <w:numId w:val="111"/>
        </w:numPr>
        <w:suppressAutoHyphens w:val="0"/>
        <w:spacing w:before="120" w:line="360" w:lineRule="auto"/>
        <w:ind w:left="425" w:hanging="425"/>
        <w:jc w:val="both"/>
        <w:rPr>
          <w:rFonts w:ascii="Verdana" w:hAnsi="Verdana"/>
          <w:sz w:val="20"/>
          <w:szCs w:val="20"/>
          <w:lang w:eastAsia="pl-PL"/>
        </w:rPr>
      </w:pPr>
      <w:r w:rsidRPr="00A97502">
        <w:rPr>
          <w:rFonts w:ascii="Verdana" w:hAnsi="Verdana"/>
          <w:sz w:val="20"/>
          <w:szCs w:val="20"/>
          <w:lang w:eastAsia="pl-PL"/>
        </w:rPr>
        <w:t>Zamawiający jest uprawniony do naliczenia Wykonawcy kar umownych, z tytułu nieterminowego wykonywania Usług zgodnie z Kartą Kar stanowiącą Załącznik nr 3 do niniejszej Umowy w wysokości określonej w Karcie Kar.</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lastRenderedPageBreak/>
        <w:t xml:space="preserve">Zamawiający jest uprawniony do naliczenia Wykonawcy kar umownych w przypadku niewypełnienia przez Wykonawcę obowiązku, o którym mowa w § 4 ust. 3, </w:t>
      </w:r>
      <w:r w:rsidR="003E5E9A" w:rsidRPr="00C41695">
        <w:rPr>
          <w:rFonts w:ascii="Verdana" w:hAnsi="Verdana"/>
          <w:sz w:val="20"/>
          <w:szCs w:val="20"/>
          <w:lang w:eastAsia="pl-PL"/>
        </w:rPr>
        <w:br/>
      </w:r>
      <w:r w:rsidRPr="00A97502">
        <w:rPr>
          <w:rFonts w:ascii="Verdana" w:hAnsi="Verdana"/>
          <w:sz w:val="20"/>
          <w:szCs w:val="20"/>
          <w:lang w:eastAsia="pl-PL"/>
        </w:rPr>
        <w:t>w wysokości 1000 zł (słownie: jeden tysiąc złotych), za każdy dzień zwłoki, poczynając od dnia upływu 5-dniowego terminu przewidzianego na dokonanie poprawy PZJ.</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Zamawiający jest uprawniony do naliczenia Wykonawcy kar umownych z tytułu wypowiedzenia Umowy lub wypowiedzenia umowy ze skutkiem natychmiastowym </w:t>
      </w:r>
      <w:r w:rsidR="003E5E9A" w:rsidRPr="00C41695">
        <w:rPr>
          <w:rFonts w:ascii="Verdana" w:hAnsi="Verdana"/>
          <w:sz w:val="20"/>
          <w:szCs w:val="20"/>
          <w:lang w:eastAsia="pl-PL"/>
        </w:rPr>
        <w:br/>
      </w:r>
      <w:r w:rsidRPr="00A97502">
        <w:rPr>
          <w:rFonts w:ascii="Verdana" w:hAnsi="Verdana"/>
          <w:sz w:val="20"/>
          <w:szCs w:val="20"/>
          <w:lang w:eastAsia="pl-PL"/>
        </w:rPr>
        <w:t xml:space="preserve">z przyczyn leżących po stronie Wykonawcy </w:t>
      </w:r>
      <w:r w:rsidR="003E5E9A" w:rsidRPr="00C41695">
        <w:rPr>
          <w:rFonts w:ascii="Verdana" w:hAnsi="Verdana"/>
          <w:sz w:val="20"/>
          <w:szCs w:val="20"/>
          <w:lang w:eastAsia="pl-PL"/>
        </w:rPr>
        <w:t>–</w:t>
      </w:r>
      <w:r w:rsidRPr="00A97502">
        <w:rPr>
          <w:rFonts w:ascii="Verdana" w:hAnsi="Verdana"/>
          <w:sz w:val="20"/>
          <w:szCs w:val="20"/>
          <w:lang w:eastAsia="pl-PL"/>
        </w:rPr>
        <w:t xml:space="preserve"> w wysokości 10% wynagrodzenia brutto, o którym mowa w § 6 ust.1 Umowy;</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W przypadku nie wykonania lub nienależytego wykonania Usług wchodzących w zakres Umowy, Zamawiający, niezależnie od naliczenia kar umownych, zastrzega sobie prawo zlecenia Usług objętych niniejszą Umową podmiotowi, o którym mowa </w:t>
      </w:r>
      <w:r w:rsidR="003E5E9A" w:rsidRPr="00C41695">
        <w:rPr>
          <w:rFonts w:ascii="Verdana" w:hAnsi="Verdana"/>
          <w:sz w:val="20"/>
          <w:szCs w:val="20"/>
          <w:lang w:eastAsia="pl-PL"/>
        </w:rPr>
        <w:br/>
      </w:r>
      <w:r w:rsidRPr="00A97502">
        <w:rPr>
          <w:rFonts w:ascii="Verdana" w:hAnsi="Verdana"/>
          <w:sz w:val="20"/>
          <w:szCs w:val="20"/>
          <w:lang w:eastAsia="pl-PL"/>
        </w:rPr>
        <w:t xml:space="preserve">w § 12 ust. 4, na koszt i ryzyko Wykonawcy. Ustalenie faktu nie wywiązania się </w:t>
      </w:r>
      <w:r w:rsidR="003E5E9A" w:rsidRPr="00C41695">
        <w:rPr>
          <w:rFonts w:ascii="Verdana" w:hAnsi="Verdana"/>
          <w:sz w:val="20"/>
          <w:szCs w:val="20"/>
          <w:lang w:eastAsia="pl-PL"/>
        </w:rPr>
        <w:br/>
      </w:r>
      <w:r w:rsidRPr="00A97502">
        <w:rPr>
          <w:rFonts w:ascii="Verdana" w:hAnsi="Verdana"/>
          <w:sz w:val="20"/>
          <w:szCs w:val="20"/>
          <w:lang w:eastAsia="pl-PL"/>
        </w:rPr>
        <w:t>z Usług będzie potwierdzone Protokołem sporządzonym przez Zamawiającego.</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Zamawiający jest uprawniony do dokonania potrącenia naliczonych kar umownych lub innych wierzytelności jakie posiada w stosunku do Wykonawcy z należnościami Wykonawcy wskazanymi w fakturach VAT, wystawianych przez Wykonawcę za świadczenie Usług będących przedmiotem niniejszej Umowy.</w:t>
      </w:r>
    </w:p>
    <w:p w:rsidR="003E5E9A" w:rsidRPr="001B323E" w:rsidRDefault="00A97502" w:rsidP="00CA1610">
      <w:pPr>
        <w:numPr>
          <w:ilvl w:val="0"/>
          <w:numId w:val="111"/>
        </w:numPr>
        <w:suppressAutoHyphens w:val="0"/>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Niezależnie od kar umownych Zamawiający ma prawo dochodzić odszkodowania uzupełniającego przewyższającego kary umowne do wysokości rzeczywiście poniesionej szkody </w:t>
      </w:r>
    </w:p>
    <w:p w:rsidR="003E5E9A" w:rsidRPr="001B323E" w:rsidRDefault="003E5E9A" w:rsidP="00CA1610">
      <w:pPr>
        <w:spacing w:line="360" w:lineRule="auto"/>
        <w:ind w:left="709" w:hanging="283"/>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20</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Zmiany w umowie</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Zmiany niniejszej Umowy będą następowały w formie pisemnej, pod rygorem nieważności.</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Jeżeli o zmianę postanowień Umowy wnioskuje Wykonawca, powinien on złożyć wniosek Zamawiającemu, na co najmniej 7 dni przed zamierzonym wejściem </w:t>
      </w:r>
      <w:r w:rsidR="003E5E9A" w:rsidRPr="00C41695">
        <w:rPr>
          <w:rFonts w:ascii="Verdana" w:hAnsi="Verdana"/>
          <w:sz w:val="20"/>
          <w:szCs w:val="20"/>
          <w:lang w:eastAsia="pl-PL"/>
        </w:rPr>
        <w:br/>
      </w:r>
      <w:r w:rsidRPr="00A97502">
        <w:rPr>
          <w:rFonts w:ascii="Verdana" w:hAnsi="Verdana"/>
          <w:sz w:val="20"/>
          <w:szCs w:val="20"/>
          <w:lang w:eastAsia="pl-PL"/>
        </w:rPr>
        <w:t>w życie takiej zmiany.</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 xml:space="preserve">Poza przypadkami wskazanymi w Umowie Strony przewidują możliwość zmiany Umowy w następujących sytuacjach: </w:t>
      </w:r>
    </w:p>
    <w:p w:rsidR="003E5E9A" w:rsidRPr="001B323E" w:rsidRDefault="00A97502" w:rsidP="00CA1610">
      <w:pPr>
        <w:numPr>
          <w:ilvl w:val="0"/>
          <w:numId w:val="119"/>
        </w:numPr>
        <w:suppressAutoHyphens w:val="0"/>
        <w:spacing w:after="60" w:line="360" w:lineRule="auto"/>
        <w:ind w:left="709" w:hanging="284"/>
        <w:jc w:val="both"/>
        <w:rPr>
          <w:rFonts w:ascii="Verdana" w:hAnsi="Verdana"/>
          <w:sz w:val="20"/>
          <w:szCs w:val="20"/>
          <w:lang w:eastAsia="pl-PL"/>
        </w:rPr>
      </w:pPr>
      <w:r w:rsidRPr="00A97502">
        <w:rPr>
          <w:rFonts w:ascii="Verdana" w:hAnsi="Verdana"/>
          <w:sz w:val="20"/>
          <w:szCs w:val="20"/>
          <w:lang w:eastAsia="pl-PL"/>
        </w:rPr>
        <w:t>zaistnienia potrzeby zmiany zakresu Usług, w szczególności z powodu katastrofy</w:t>
      </w:r>
      <w:r w:rsidR="003E5E9A" w:rsidRPr="00C41695">
        <w:rPr>
          <w:rFonts w:ascii="Verdana" w:hAnsi="Verdana"/>
          <w:sz w:val="20"/>
          <w:szCs w:val="20"/>
          <w:lang w:eastAsia="pl-PL"/>
        </w:rPr>
        <w:br/>
      </w:r>
      <w:r w:rsidRPr="00A97502">
        <w:rPr>
          <w:rFonts w:ascii="Verdana" w:hAnsi="Verdana"/>
          <w:sz w:val="20"/>
          <w:szCs w:val="20"/>
          <w:lang w:eastAsia="pl-PL"/>
        </w:rPr>
        <w:t>w ruchu lądowym lub powietrznym, powodzi, trąby powietrznej lub innej nieprzewidzianej sytuacji powodującej wyłączenie części drogi z użytkowania (siła wyższa);</w:t>
      </w:r>
    </w:p>
    <w:p w:rsidR="003E5E9A" w:rsidRPr="001B323E" w:rsidRDefault="00A97502" w:rsidP="00CA1610">
      <w:pPr>
        <w:numPr>
          <w:ilvl w:val="0"/>
          <w:numId w:val="119"/>
        </w:numPr>
        <w:suppressAutoHyphens w:val="0"/>
        <w:spacing w:after="60" w:line="360" w:lineRule="auto"/>
        <w:ind w:left="709" w:hanging="284"/>
        <w:jc w:val="both"/>
        <w:rPr>
          <w:rFonts w:ascii="Verdana" w:hAnsi="Verdana"/>
          <w:sz w:val="20"/>
          <w:szCs w:val="20"/>
          <w:lang w:eastAsia="pl-PL"/>
        </w:rPr>
      </w:pPr>
      <w:r w:rsidRPr="00A97502">
        <w:rPr>
          <w:rFonts w:ascii="Verdana" w:hAnsi="Verdana"/>
          <w:sz w:val="20"/>
          <w:szCs w:val="20"/>
          <w:lang w:eastAsia="pl-PL"/>
        </w:rPr>
        <w:t>zaistnienia utrudnień w dostępie do drogi na skutek działań Zamawiającego lub podmiotów trzecich;</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lastRenderedPageBreak/>
        <w:t xml:space="preserve">Zmiana wynagrodzenia z przyczyn wymienionych w ust. 3 pkt. 1 i 2 będzie proporcjonalna do zmniejszenia długości drogi i jej wyposażenia określonych </w:t>
      </w:r>
      <w:r w:rsidR="003E5E9A" w:rsidRPr="00C41695">
        <w:rPr>
          <w:rFonts w:ascii="Verdana" w:hAnsi="Verdana"/>
          <w:sz w:val="20"/>
          <w:szCs w:val="20"/>
          <w:lang w:eastAsia="pl-PL"/>
        </w:rPr>
        <w:br/>
      </w:r>
      <w:r w:rsidRPr="00A97502">
        <w:rPr>
          <w:rFonts w:ascii="Verdana" w:hAnsi="Verdana"/>
          <w:sz w:val="20"/>
          <w:szCs w:val="20"/>
          <w:lang w:eastAsia="pl-PL"/>
        </w:rPr>
        <w:t>w załączniku nr 1 do OPZ na podstawie złożonej przez Wykonawcę oferty cenowej.</w:t>
      </w:r>
    </w:p>
    <w:p w:rsidR="003E5E9A" w:rsidRPr="001B323E" w:rsidRDefault="00A97502" w:rsidP="00CA1610">
      <w:pPr>
        <w:numPr>
          <w:ilvl w:val="0"/>
          <w:numId w:val="112"/>
        </w:numPr>
        <w:suppressAutoHyphens w:val="0"/>
        <w:spacing w:after="60" w:line="360" w:lineRule="auto"/>
        <w:ind w:left="284" w:hanging="284"/>
        <w:jc w:val="both"/>
        <w:rPr>
          <w:rFonts w:ascii="Verdana" w:hAnsi="Verdana"/>
          <w:sz w:val="20"/>
          <w:szCs w:val="20"/>
          <w:lang w:eastAsia="pl-PL"/>
        </w:rPr>
      </w:pPr>
      <w:r w:rsidRPr="00A97502">
        <w:rPr>
          <w:rFonts w:ascii="Verdana" w:hAnsi="Verdana"/>
          <w:sz w:val="20"/>
          <w:szCs w:val="20"/>
          <w:lang w:eastAsia="pl-PL"/>
        </w:rPr>
        <w:t>Dopuszcza się możliwość zmiany na etapie realizacji zamówienia podmiotów trzecich, o których mowa w art. 26 ust. 2b ustawy Pzp, za pomocą których Wykonawca wykazał spełnianie warunków udziału w postępowaniu. W takim przypadku Wykonawca zobowiązany jest wykazać Zamawiającemu, że zaproponowany nowy Podwykonawca spełnia warunki w zakresie nie mniejszym niż wskazany na etapie postępowania</w:t>
      </w:r>
      <w:r w:rsidR="003E5E9A" w:rsidRPr="00C41695">
        <w:rPr>
          <w:rFonts w:ascii="Verdana" w:hAnsi="Verdana"/>
          <w:sz w:val="20"/>
          <w:szCs w:val="20"/>
          <w:lang w:eastAsia="pl-PL"/>
        </w:rPr>
        <w:br/>
      </w:r>
      <w:r w:rsidRPr="00A97502">
        <w:rPr>
          <w:rFonts w:ascii="Verdana" w:hAnsi="Verdana"/>
          <w:sz w:val="20"/>
          <w:szCs w:val="20"/>
          <w:lang w:eastAsia="pl-PL"/>
        </w:rPr>
        <w:t xml:space="preserve">o zamówienie publiczne dotychczasowy Podwykonawca. Zmiana taka nie wymaga zawarcia aneksu do umowy. </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21</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Ochrona danych osobowych</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1.</w:t>
      </w:r>
      <w:r w:rsidR="003E5E9A" w:rsidRPr="00C41695">
        <w:rPr>
          <w:rFonts w:ascii="Verdana" w:hAnsi="Verdana"/>
          <w:sz w:val="20"/>
          <w:szCs w:val="20"/>
          <w:lang w:eastAsia="pl-PL"/>
        </w:rPr>
        <w:tab/>
      </w:r>
      <w:r w:rsidRPr="00A97502">
        <w:rPr>
          <w:rFonts w:ascii="Verdana" w:hAnsi="Verdana"/>
          <w:sz w:val="20"/>
          <w:szCs w:val="20"/>
          <w:lang w:eastAsia="pl-PL"/>
        </w:rPr>
        <w:t xml:space="preserve">Zamawiający jako administrator danych w rozumieniu art. 7 pkt 4 ustawy z dnia 29 sierpnia 1997 r. o ochronie danych osobowych (Dz. U. z 2002 r. Nr 101, poz. 926 ze. zm.) </w:t>
      </w:r>
      <w:r w:rsidR="003E5E9A" w:rsidRPr="00C41695">
        <w:rPr>
          <w:rFonts w:ascii="Verdana" w:hAnsi="Verdana"/>
          <w:sz w:val="20"/>
          <w:szCs w:val="20"/>
          <w:lang w:eastAsia="pl-PL"/>
        </w:rPr>
        <w:t>–</w:t>
      </w:r>
      <w:r w:rsidRPr="00A97502">
        <w:rPr>
          <w:rFonts w:ascii="Verdana" w:hAnsi="Verdana"/>
          <w:sz w:val="20"/>
          <w:szCs w:val="20"/>
          <w:lang w:eastAsia="pl-PL"/>
        </w:rPr>
        <w:t xml:space="preserve"> dalej Ustawa powierza Wykonawcy przetwarzanie danych osobowych w trybie art. 31 Ustawy, w zakresie niezbędnym do wykonania Umowy.</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2.</w:t>
      </w:r>
      <w:r w:rsidR="003E5E9A" w:rsidRPr="00C41695">
        <w:rPr>
          <w:rFonts w:ascii="Verdana" w:hAnsi="Verdana"/>
          <w:sz w:val="20"/>
          <w:szCs w:val="20"/>
          <w:lang w:eastAsia="pl-PL"/>
        </w:rPr>
        <w:tab/>
      </w:r>
      <w:r w:rsidRPr="00A97502">
        <w:rPr>
          <w:rFonts w:ascii="Verdana" w:hAnsi="Verdana"/>
          <w:sz w:val="20"/>
          <w:szCs w:val="20"/>
          <w:lang w:eastAsia="pl-PL"/>
        </w:rPr>
        <w:t xml:space="preserve">Wykonawca zobowiązuje się do przetwarzania danych osobowych zgodnie z przepisami Ustawy i wyłącznie w celu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3.</w:t>
      </w:r>
      <w:r w:rsidR="003E5E9A" w:rsidRPr="00C41695">
        <w:rPr>
          <w:rFonts w:ascii="Verdana" w:hAnsi="Verdana"/>
          <w:sz w:val="20"/>
          <w:szCs w:val="20"/>
          <w:lang w:eastAsia="pl-PL"/>
        </w:rPr>
        <w:tab/>
      </w:r>
      <w:r w:rsidRPr="00A97502">
        <w:rPr>
          <w:rFonts w:ascii="Verdana" w:hAnsi="Verdana"/>
          <w:sz w:val="20"/>
          <w:szCs w:val="20"/>
          <w:lang w:eastAsia="pl-PL"/>
        </w:rPr>
        <w:t xml:space="preserve">Wykonawca może przetwarzać jedynie takie kategorie danych osobowych w zakresie zawartym w zarejestrowanych w GIODO zbiorach, które są niezbędne do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4.</w:t>
      </w:r>
      <w:r w:rsidR="003E5E9A" w:rsidRPr="00C41695">
        <w:rPr>
          <w:rFonts w:ascii="Verdana" w:hAnsi="Verdana"/>
          <w:sz w:val="20"/>
          <w:szCs w:val="20"/>
          <w:lang w:eastAsia="pl-PL"/>
        </w:rPr>
        <w:tab/>
      </w:r>
      <w:r w:rsidRPr="00A97502">
        <w:rPr>
          <w:rFonts w:ascii="Verdana" w:hAnsi="Verdana"/>
          <w:sz w:val="20"/>
          <w:szCs w:val="20"/>
          <w:lang w:eastAsia="pl-PL"/>
        </w:rPr>
        <w:t xml:space="preserve">Niniejszym Zamawiający udziela Wykonawca oraz personelowi Wykonawcy upoważnienia do przetwarzania danych osobowych w zakresie niezbędnym do realizacji Umowy. </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5.</w:t>
      </w:r>
      <w:r w:rsidR="003E5E9A" w:rsidRPr="00C41695">
        <w:rPr>
          <w:rFonts w:ascii="Verdana" w:hAnsi="Verdana"/>
          <w:sz w:val="20"/>
          <w:szCs w:val="20"/>
          <w:lang w:eastAsia="pl-PL"/>
        </w:rPr>
        <w:tab/>
      </w:r>
      <w:r w:rsidRPr="00A97502">
        <w:rPr>
          <w:rFonts w:ascii="Verdana" w:hAnsi="Verdana"/>
          <w:sz w:val="20"/>
          <w:szCs w:val="20"/>
          <w:lang w:eastAsia="pl-PL"/>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6.</w:t>
      </w:r>
      <w:r w:rsidR="003E5E9A" w:rsidRPr="00C41695">
        <w:rPr>
          <w:rFonts w:ascii="Verdana" w:hAnsi="Verdana"/>
          <w:sz w:val="20"/>
          <w:szCs w:val="20"/>
          <w:lang w:eastAsia="pl-PL"/>
        </w:rPr>
        <w:tab/>
      </w:r>
      <w:r w:rsidRPr="00A97502">
        <w:rPr>
          <w:rFonts w:ascii="Verdana" w:hAnsi="Verdana"/>
          <w:sz w:val="20"/>
          <w:szCs w:val="20"/>
          <w:lang w:eastAsia="pl-PL"/>
        </w:rPr>
        <w:t>Wykonawca zobowiązuje się trwale usunąć wszelkie powierzone dane osobowe w tym skutecznie usunąć je z nośników elektronicznych niezwłocznie po zaprzestaniu obowiązywania Umowy.</w:t>
      </w:r>
    </w:p>
    <w:p w:rsidR="003E5E9A" w:rsidRPr="001B323E" w:rsidRDefault="00A97502" w:rsidP="00CA1610">
      <w:pPr>
        <w:spacing w:line="360" w:lineRule="auto"/>
        <w:jc w:val="both"/>
        <w:rPr>
          <w:rFonts w:ascii="Verdana" w:hAnsi="Verdana"/>
          <w:sz w:val="20"/>
          <w:szCs w:val="20"/>
          <w:lang w:eastAsia="pl-PL"/>
        </w:rPr>
      </w:pPr>
      <w:r w:rsidRPr="00A97502">
        <w:rPr>
          <w:rFonts w:ascii="Verdana" w:hAnsi="Verdana"/>
          <w:sz w:val="20"/>
          <w:szCs w:val="20"/>
          <w:lang w:eastAsia="pl-PL"/>
        </w:rPr>
        <w:t>7.</w:t>
      </w:r>
      <w:r w:rsidR="003E5E9A" w:rsidRPr="00C41695">
        <w:rPr>
          <w:rFonts w:ascii="Verdana" w:hAnsi="Verdana"/>
          <w:sz w:val="20"/>
          <w:szCs w:val="20"/>
          <w:lang w:eastAsia="pl-PL"/>
        </w:rPr>
        <w:tab/>
      </w:r>
      <w:r w:rsidRPr="00A97502">
        <w:rPr>
          <w:rFonts w:ascii="Verdana" w:hAnsi="Verdana"/>
          <w:sz w:val="20"/>
          <w:szCs w:val="20"/>
          <w:lang w:eastAsia="pl-PL"/>
        </w:rPr>
        <w:t xml:space="preserve">W przypadku naruszenia przez Wykonawcę przepisów Ustawy, w zakresie przetwarzania danych osobowych, w następstwie czego Zamawiający </w:t>
      </w:r>
      <w:r w:rsidR="003E5E9A" w:rsidRPr="00C41695">
        <w:rPr>
          <w:rFonts w:ascii="Verdana" w:hAnsi="Verdana"/>
          <w:sz w:val="20"/>
          <w:szCs w:val="20"/>
          <w:lang w:eastAsia="pl-PL"/>
        </w:rPr>
        <w:t>–</w:t>
      </w:r>
      <w:r w:rsidRPr="00A97502">
        <w:rPr>
          <w:rFonts w:ascii="Verdana" w:hAnsi="Verdana"/>
          <w:sz w:val="20"/>
          <w:szCs w:val="20"/>
          <w:lang w:eastAsia="pl-PL"/>
        </w:rPr>
        <w:t xml:space="preserve">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rsidR="003E5E9A" w:rsidRPr="001B323E" w:rsidRDefault="003E5E9A" w:rsidP="00CA1610">
      <w:pPr>
        <w:spacing w:line="360" w:lineRule="auto"/>
        <w:jc w:val="both"/>
        <w:rPr>
          <w:rFonts w:ascii="Verdana" w:hAnsi="Verdana"/>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22</w:t>
      </w:r>
    </w:p>
    <w:p w:rsidR="003E5E9A" w:rsidRPr="001B323E" w:rsidRDefault="003E5E9A" w:rsidP="00CA1610">
      <w:pPr>
        <w:spacing w:line="360" w:lineRule="auto"/>
        <w:jc w:val="center"/>
        <w:rPr>
          <w:rFonts w:ascii="Verdana" w:hAnsi="Verdana"/>
          <w:b/>
          <w:sz w:val="20"/>
          <w:szCs w:val="20"/>
          <w:lang w:eastAsia="pl-PL"/>
        </w:rPr>
      </w:pPr>
      <w:r w:rsidRPr="00A3761E">
        <w:rPr>
          <w:rFonts w:ascii="Verdana" w:hAnsi="Verdana"/>
          <w:b/>
          <w:sz w:val="20"/>
          <w:szCs w:val="20"/>
          <w:lang w:eastAsia="pl-PL"/>
        </w:rPr>
        <w:t xml:space="preserve">Postanowienia końcowe </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1. W sprawach nieuregulowanych stosuje się przepisy prawa, w tym w szczególności Kodeksu Cywilnego oraz ustawy Prawo zamówień publicznych.</w:t>
      </w:r>
    </w:p>
    <w:p w:rsidR="003E5E9A" w:rsidRPr="001B323E" w:rsidRDefault="00A97502" w:rsidP="00CA1610">
      <w:pPr>
        <w:spacing w:line="360" w:lineRule="auto"/>
        <w:ind w:left="284" w:hanging="284"/>
        <w:jc w:val="both"/>
        <w:rPr>
          <w:rFonts w:ascii="Verdana" w:hAnsi="Verdana"/>
          <w:sz w:val="20"/>
          <w:szCs w:val="20"/>
          <w:lang w:eastAsia="pl-PL"/>
        </w:rPr>
      </w:pPr>
      <w:r w:rsidRPr="00A97502">
        <w:rPr>
          <w:rFonts w:ascii="Verdana" w:hAnsi="Verdana"/>
          <w:sz w:val="20"/>
          <w:szCs w:val="20"/>
          <w:lang w:eastAsia="pl-PL"/>
        </w:rPr>
        <w:t>2. Wszystkie załączniki do niniejszej Umowy wymienione w treści Umowy stanowią jej integralną część.</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 xml:space="preserve">3. Wszelkie spory mogące wynikać w związku z realizacją niniejszej Umowy będą rozstrzygane przez sąd powszechny właściwy miejscowo dla siedziby Zamawiającego. </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4. Umowę niniejszą sporządzono w czterech jednobrzmiących egzemplarzach po dwa dla każdej ze stron.</w:t>
      </w:r>
    </w:p>
    <w:p w:rsidR="003E5E9A" w:rsidRPr="001B323E" w:rsidRDefault="00A97502" w:rsidP="00CA1610">
      <w:pPr>
        <w:spacing w:line="360" w:lineRule="auto"/>
        <w:ind w:left="426" w:hanging="426"/>
        <w:jc w:val="both"/>
        <w:rPr>
          <w:rFonts w:ascii="Verdana" w:hAnsi="Verdana"/>
          <w:sz w:val="20"/>
          <w:szCs w:val="20"/>
          <w:lang w:eastAsia="pl-PL"/>
        </w:rPr>
      </w:pPr>
      <w:r w:rsidRPr="00A97502">
        <w:rPr>
          <w:rFonts w:ascii="Verdana" w:hAnsi="Verdana"/>
          <w:sz w:val="20"/>
          <w:szCs w:val="20"/>
          <w:lang w:eastAsia="pl-PL"/>
        </w:rPr>
        <w:t>5. Umowa niniejsza zawiera ….. stron ponumerowanych i parafowanych przez obie strony umowy.</w:t>
      </w: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3E5E9A" w:rsidP="00CA1610">
      <w:pPr>
        <w:spacing w:line="360" w:lineRule="auto"/>
        <w:ind w:left="567" w:hanging="425"/>
        <w:jc w:val="both"/>
        <w:rPr>
          <w:rFonts w:ascii="Verdana" w:hAnsi="Verdana"/>
          <w:sz w:val="20"/>
          <w:szCs w:val="20"/>
          <w:lang w:eastAsia="pl-PL"/>
        </w:rPr>
      </w:pPr>
    </w:p>
    <w:p w:rsidR="003E5E9A" w:rsidRPr="001B323E" w:rsidRDefault="00A97502" w:rsidP="00CA1610">
      <w:pPr>
        <w:spacing w:line="360" w:lineRule="auto"/>
        <w:ind w:left="567" w:hanging="425"/>
        <w:jc w:val="both"/>
        <w:rPr>
          <w:rFonts w:ascii="Verdana" w:hAnsi="Verdana"/>
          <w:sz w:val="20"/>
          <w:szCs w:val="20"/>
          <w:lang w:eastAsia="pl-PL"/>
        </w:rPr>
      </w:pPr>
      <w:r w:rsidRPr="00A97502">
        <w:rPr>
          <w:rFonts w:ascii="Verdana" w:hAnsi="Verdana"/>
          <w:sz w:val="20"/>
          <w:szCs w:val="20"/>
          <w:lang w:eastAsia="pl-PL"/>
        </w:rPr>
        <w:t>Podpisy Stron:</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Zamawiający:</w:t>
      </w:r>
      <w:r w:rsidR="003E5E9A" w:rsidRPr="00C41695">
        <w:rPr>
          <w:rFonts w:ascii="Verdana" w:hAnsi="Verdana"/>
          <w:sz w:val="20"/>
          <w:szCs w:val="20"/>
          <w:lang w:eastAsia="pl-PL"/>
        </w:rPr>
        <w:t>                                                                                  </w:t>
      </w:r>
      <w:r w:rsidRPr="00A97502">
        <w:rPr>
          <w:rFonts w:ascii="Verdana" w:hAnsi="Verdana"/>
          <w:sz w:val="20"/>
          <w:szCs w:val="20"/>
          <w:lang w:eastAsia="pl-PL"/>
        </w:rPr>
        <w:t xml:space="preserve"> Wykonawca:</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                                                            </w:t>
      </w:r>
      <w:r w:rsidRPr="00A97502">
        <w:rPr>
          <w:rFonts w:ascii="Verdana" w:hAnsi="Verdana"/>
          <w:sz w:val="20"/>
          <w:szCs w:val="20"/>
          <w:lang w:eastAsia="pl-PL"/>
        </w:rPr>
        <w:t xml:space="preserve"> ….………………………………….</w:t>
      </w:r>
    </w:p>
    <w:p w:rsidR="003E5E9A" w:rsidRPr="001B323E" w:rsidRDefault="00A97502" w:rsidP="00CA1610">
      <w:pPr>
        <w:spacing w:line="360" w:lineRule="auto"/>
        <w:jc w:val="both"/>
        <w:rPr>
          <w:rFonts w:ascii="Verdana" w:hAnsi="Verdana" w:cs="Arial"/>
          <w:sz w:val="20"/>
          <w:szCs w:val="20"/>
          <w:lang w:eastAsia="pl-PL"/>
        </w:rPr>
      </w:pPr>
      <w:r w:rsidRPr="00A97502">
        <w:rPr>
          <w:rFonts w:ascii="Verdana" w:hAnsi="Verdana"/>
          <w:sz w:val="20"/>
          <w:szCs w:val="20"/>
          <w:lang w:eastAsia="pl-PL"/>
        </w:rPr>
        <w:t>………………………………….</w:t>
      </w:r>
      <w:r w:rsidR="003E5E9A" w:rsidRPr="00C41695">
        <w:rPr>
          <w:rFonts w:ascii="Verdana" w:hAnsi="Verdana"/>
          <w:sz w:val="20"/>
          <w:szCs w:val="20"/>
          <w:lang w:eastAsia="pl-PL"/>
        </w:rPr>
        <w:t>                                                           </w:t>
      </w:r>
      <w:r w:rsidRPr="00A97502">
        <w:rPr>
          <w:rFonts w:ascii="Verdana" w:hAnsi="Verdana"/>
          <w:sz w:val="20"/>
          <w:szCs w:val="20"/>
          <w:lang w:eastAsia="pl-PL"/>
        </w:rPr>
        <w:t xml:space="preserve"> ….………………………………….</w:t>
      </w: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3E5E9A" w:rsidP="00CA1610">
      <w:pPr>
        <w:spacing w:line="360" w:lineRule="auto"/>
        <w:rPr>
          <w:rFonts w:ascii="Verdana" w:hAnsi="Verdana"/>
          <w:sz w:val="20"/>
          <w:szCs w:val="20"/>
          <w:lang w:eastAsia="pl-PL"/>
        </w:rPr>
      </w:pPr>
    </w:p>
    <w:p w:rsidR="003E5E9A" w:rsidRPr="001B323E" w:rsidRDefault="00A97502" w:rsidP="00CA1610">
      <w:pPr>
        <w:spacing w:line="360" w:lineRule="auto"/>
        <w:rPr>
          <w:rFonts w:ascii="Verdana" w:hAnsi="Verdana"/>
          <w:sz w:val="20"/>
          <w:szCs w:val="20"/>
          <w:lang w:eastAsia="pl-PL"/>
        </w:rPr>
      </w:pPr>
      <w:r w:rsidRPr="00A97502">
        <w:rPr>
          <w:rFonts w:ascii="Verdana" w:hAnsi="Verdana"/>
          <w:sz w:val="20"/>
          <w:szCs w:val="20"/>
          <w:lang w:eastAsia="pl-PL"/>
        </w:rPr>
        <w:t>Wykaz załączników:</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dokumenty potwierdzające upoważnienia osób podpisujących Umowę do reprezentowania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dokument Gwarancji Jakości;</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Opis Przedmiotu Zamówienia;</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Karta Kar;</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formularz Protokołu Kontroli Jakości;</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polisa ubezpieczeniowa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Oferta Wykonawcy;</w:t>
      </w:r>
    </w:p>
    <w:p w:rsidR="003E5E9A" w:rsidRPr="001B323E" w:rsidRDefault="00A97502" w:rsidP="00CA1610">
      <w:pPr>
        <w:numPr>
          <w:ilvl w:val="0"/>
          <w:numId w:val="132"/>
        </w:numPr>
        <w:suppressAutoHyphens w:val="0"/>
        <w:ind w:left="567" w:hanging="567"/>
        <w:jc w:val="both"/>
        <w:rPr>
          <w:rFonts w:ascii="Verdana" w:hAnsi="Verdana"/>
          <w:sz w:val="20"/>
          <w:szCs w:val="20"/>
          <w:lang w:eastAsia="pl-PL"/>
        </w:rPr>
      </w:pPr>
      <w:r w:rsidRPr="00A97502">
        <w:rPr>
          <w:rFonts w:ascii="Verdana" w:hAnsi="Verdana"/>
          <w:sz w:val="20"/>
          <w:szCs w:val="20"/>
          <w:lang w:eastAsia="pl-PL"/>
        </w:rPr>
        <w:t>Harmonogram przekazywanych w utrzymywanie części drogi;</w:t>
      </w:r>
    </w:p>
    <w:p w:rsidR="003E5E9A" w:rsidRPr="001B323E" w:rsidRDefault="003E5E9A" w:rsidP="00CA1610"/>
    <w:p w:rsidR="003E5E9A" w:rsidRPr="003E5E9A" w:rsidRDefault="003E5E9A">
      <w:pPr>
        <w:pageBreakBefore/>
        <w:jc w:val="center"/>
        <w:rPr>
          <w:rFonts w:ascii="Verdana" w:hAnsi="Verdana"/>
          <w:b/>
          <w:i/>
          <w:sz w:val="18"/>
          <w:szCs w:val="18"/>
        </w:rPr>
      </w:pPr>
    </w:p>
    <w:p w:rsidR="00A97502" w:rsidRDefault="00A97502" w:rsidP="00A97502">
      <w:pPr>
        <w:pStyle w:val="Tytu"/>
        <w:jc w:val="right"/>
        <w:rPr>
          <w:b w:val="0"/>
          <w:sz w:val="18"/>
          <w:szCs w:val="18"/>
          <w:u w:val="none"/>
        </w:rPr>
      </w:pPr>
    </w:p>
    <w:p w:rsidR="003E5E9A" w:rsidRPr="003E5E9A" w:rsidRDefault="00A97502" w:rsidP="00842F5F">
      <w:pPr>
        <w:shd w:val="clear" w:color="auto" w:fill="FFFFFF"/>
        <w:spacing w:before="120" w:line="22" w:lineRule="atLeast"/>
        <w:ind w:right="23"/>
        <w:jc w:val="right"/>
        <w:rPr>
          <w:rFonts w:ascii="Verdana" w:hAnsi="Verdana" w:cs="Arial"/>
          <w:spacing w:val="-18"/>
          <w:sz w:val="20"/>
          <w:szCs w:val="20"/>
        </w:rPr>
      </w:pPr>
      <w:r w:rsidRPr="00A97502">
        <w:rPr>
          <w:rFonts w:ascii="Verdana" w:hAnsi="Verdana" w:cs="Arial"/>
          <w:spacing w:val="-18"/>
          <w:sz w:val="20"/>
          <w:szCs w:val="20"/>
        </w:rPr>
        <w:t>Załącznik nr 2 do Umowy</w:t>
      </w:r>
    </w:p>
    <w:p w:rsidR="003E5E9A" w:rsidRPr="003E5E9A" w:rsidRDefault="00A97502" w:rsidP="00842F5F">
      <w:pPr>
        <w:shd w:val="clear" w:color="auto" w:fill="FFFFFF"/>
        <w:spacing w:before="120" w:line="22" w:lineRule="atLeast"/>
        <w:ind w:right="23"/>
        <w:jc w:val="center"/>
        <w:rPr>
          <w:rFonts w:ascii="Verdana" w:hAnsi="Verdana" w:cs="Arial"/>
          <w:b/>
          <w:spacing w:val="-11"/>
          <w:szCs w:val="20"/>
        </w:rPr>
      </w:pPr>
      <w:r w:rsidRPr="00A97502">
        <w:rPr>
          <w:rFonts w:ascii="Verdana" w:hAnsi="Verdana" w:cs="Arial"/>
          <w:b/>
          <w:spacing w:val="-18"/>
          <w:szCs w:val="20"/>
        </w:rPr>
        <w:t xml:space="preserve"> </w:t>
      </w:r>
      <w:r w:rsidRPr="00A97502">
        <w:rPr>
          <w:rFonts w:ascii="Verdana" w:hAnsi="Verdana" w:cs="Arial"/>
          <w:b/>
          <w:spacing w:val="-11"/>
          <w:szCs w:val="20"/>
        </w:rPr>
        <w:t>Gwarancja jakości</w:t>
      </w:r>
    </w:p>
    <w:p w:rsidR="003E5E9A" w:rsidRPr="003E5E9A" w:rsidRDefault="003E5E9A" w:rsidP="00842F5F">
      <w:pPr>
        <w:spacing w:line="22" w:lineRule="atLeast"/>
        <w:rPr>
          <w:rFonts w:ascii="Verdana" w:hAnsi="Verdana" w:cs="Arial"/>
          <w:b/>
          <w:sz w:val="20"/>
          <w:szCs w:val="20"/>
        </w:rPr>
      </w:pPr>
    </w:p>
    <w:p w:rsidR="00A97502" w:rsidRPr="00A97502" w:rsidRDefault="00A97502" w:rsidP="00A97502">
      <w:pPr>
        <w:spacing w:after="120"/>
        <w:jc w:val="both"/>
        <w:rPr>
          <w:rFonts w:ascii="Verdana" w:hAnsi="Verdana" w:cs="Arial"/>
          <w:sz w:val="20"/>
          <w:szCs w:val="20"/>
        </w:rPr>
      </w:pPr>
      <w:r w:rsidRPr="00A97502">
        <w:rPr>
          <w:rFonts w:ascii="Verdana" w:hAnsi="Verdana" w:cs="Arial"/>
          <w:b/>
          <w:sz w:val="20"/>
          <w:szCs w:val="20"/>
        </w:rPr>
        <w:t xml:space="preserve">Dotyczy: </w:t>
      </w:r>
      <w:r w:rsidRPr="00A97502">
        <w:rPr>
          <w:rFonts w:ascii="Verdana" w:hAnsi="Verdana" w:cs="Arial"/>
          <w:sz w:val="20"/>
          <w:szCs w:val="20"/>
        </w:rPr>
        <w:t xml:space="preserve">Umowy na pełnienie usługi  „Kompleksowe </w:t>
      </w:r>
      <w:r w:rsidR="003E5E9A" w:rsidRPr="00C41695">
        <w:rPr>
          <w:rFonts w:ascii="Verdana" w:hAnsi="Verdana" w:cs="Arial"/>
          <w:sz w:val="20"/>
          <w:szCs w:val="20"/>
        </w:rPr>
        <w:t>–</w:t>
      </w:r>
      <w:r w:rsidRPr="00A97502">
        <w:rPr>
          <w:rFonts w:ascii="Verdana" w:hAnsi="Verdana" w:cs="Arial"/>
          <w:sz w:val="20"/>
          <w:szCs w:val="20"/>
        </w:rPr>
        <w:t xml:space="preserve"> całoroczne (letnie i zimowe) - utrzymanie drogi ekspresowej S2 na odcinku od węzła Konotopa (bez węzła) do węzła Puławska wraz z odcinkiem drogi ekspresowej S8 od węzła Salomea do węzła Opacz oraz odcinkiem drogi ekspresowej S79 od węzła Lotnisko do węzła Marynarska, wraz z węzłami i skrzyżowaniami oraz wszystkimi obiektami inżynierskimi”. </w:t>
      </w:r>
    </w:p>
    <w:p w:rsidR="003E5E9A" w:rsidRPr="003E5E9A" w:rsidRDefault="003E5E9A" w:rsidP="00842F5F">
      <w:pPr>
        <w:shd w:val="clear" w:color="auto" w:fill="FFFFFF"/>
        <w:jc w:val="center"/>
        <w:rPr>
          <w:rFonts w:ascii="Verdana" w:hAnsi="Verdana" w:cs="Arial"/>
          <w:b/>
          <w:sz w:val="20"/>
          <w:szCs w:val="20"/>
        </w:rPr>
      </w:pPr>
    </w:p>
    <w:p w:rsidR="003E5E9A" w:rsidRPr="003E5E9A" w:rsidRDefault="00A97502" w:rsidP="00842F5F">
      <w:pPr>
        <w:spacing w:line="22" w:lineRule="atLeast"/>
        <w:ind w:right="-2"/>
        <w:rPr>
          <w:rFonts w:ascii="Verdana" w:hAnsi="Verdana" w:cs="Arial"/>
          <w:b/>
          <w:sz w:val="20"/>
          <w:szCs w:val="20"/>
        </w:rPr>
      </w:pPr>
      <w:r w:rsidRPr="00A97502">
        <w:rPr>
          <w:rFonts w:ascii="Verdana" w:hAnsi="Verdana" w:cs="Arial"/>
          <w:b/>
          <w:sz w:val="20"/>
          <w:szCs w:val="20"/>
        </w:rPr>
        <w:t>Umowa nr: ……………………………….</w:t>
      </w:r>
    </w:p>
    <w:p w:rsidR="003E5E9A" w:rsidRPr="003E5E9A" w:rsidRDefault="003E5E9A" w:rsidP="00842F5F">
      <w:pPr>
        <w:spacing w:line="22" w:lineRule="atLeast"/>
        <w:rPr>
          <w:rFonts w:ascii="Verdana" w:hAnsi="Verdana" w:cs="Arial"/>
          <w:b/>
          <w:sz w:val="20"/>
          <w:szCs w:val="20"/>
        </w:rPr>
      </w:pPr>
    </w:p>
    <w:p w:rsidR="003E5E9A" w:rsidRPr="003E5E9A" w:rsidRDefault="00A97502" w:rsidP="00842F5F">
      <w:pPr>
        <w:spacing w:line="22" w:lineRule="atLeast"/>
        <w:jc w:val="both"/>
        <w:rPr>
          <w:rFonts w:ascii="Verdana" w:hAnsi="Verdana" w:cs="Arial"/>
          <w:b/>
          <w:sz w:val="20"/>
          <w:szCs w:val="20"/>
        </w:rPr>
      </w:pPr>
      <w:r w:rsidRPr="00A97502">
        <w:rPr>
          <w:rFonts w:ascii="Verdana" w:hAnsi="Verdana" w:cs="Arial"/>
          <w:b/>
          <w:sz w:val="20"/>
          <w:szCs w:val="20"/>
        </w:rPr>
        <w:t>GWARANTEM</w:t>
      </w:r>
      <w:r w:rsidRPr="00A97502">
        <w:rPr>
          <w:rFonts w:ascii="Verdana" w:hAnsi="Verdana" w:cs="Arial"/>
          <w:sz w:val="20"/>
          <w:szCs w:val="20"/>
        </w:rPr>
        <w:t xml:space="preserve"> jest [nazwa, adres, dane z KRS] będący Wykonawcą </w:t>
      </w:r>
    </w:p>
    <w:p w:rsidR="003E5E9A" w:rsidRPr="003E5E9A" w:rsidRDefault="00A97502" w:rsidP="00842F5F">
      <w:pPr>
        <w:spacing w:line="22" w:lineRule="atLeast"/>
        <w:jc w:val="both"/>
        <w:rPr>
          <w:rFonts w:ascii="Verdana" w:hAnsi="Verdana" w:cs="Arial"/>
          <w:sz w:val="20"/>
          <w:szCs w:val="20"/>
        </w:rPr>
      </w:pPr>
      <w:r w:rsidRPr="00A97502">
        <w:rPr>
          <w:rFonts w:ascii="Verdana" w:hAnsi="Verdana" w:cs="Arial"/>
          <w:sz w:val="20"/>
          <w:szCs w:val="20"/>
        </w:rPr>
        <w:t xml:space="preserve">Uprawnionym z tytułu gwarancji jest </w:t>
      </w:r>
      <w:r w:rsidRPr="00A97502">
        <w:rPr>
          <w:rFonts w:ascii="Verdana" w:hAnsi="Verdana" w:cs="Arial"/>
          <w:b/>
          <w:bCs/>
          <w:sz w:val="20"/>
          <w:szCs w:val="20"/>
        </w:rPr>
        <w:t xml:space="preserve">Skarb Państwa </w:t>
      </w:r>
      <w:r w:rsidR="003E5E9A" w:rsidRPr="00C41695">
        <w:rPr>
          <w:rFonts w:ascii="Verdana" w:hAnsi="Verdana" w:cs="Arial"/>
          <w:b/>
          <w:bCs/>
          <w:sz w:val="20"/>
          <w:szCs w:val="20"/>
        </w:rPr>
        <w:t>–</w:t>
      </w:r>
      <w:r w:rsidRPr="00A97502">
        <w:rPr>
          <w:rFonts w:ascii="Verdana" w:hAnsi="Verdana" w:cs="Arial"/>
          <w:b/>
          <w:bCs/>
          <w:sz w:val="20"/>
          <w:szCs w:val="20"/>
        </w:rPr>
        <w:t xml:space="preserve"> Generalny Dyrektor Dróg Krajowych</w:t>
      </w:r>
      <w:r w:rsidR="003E5E9A">
        <w:rPr>
          <w:rFonts w:ascii="Verdana" w:hAnsi="Verdana" w:cs="Arial"/>
          <w:b/>
          <w:bCs/>
          <w:sz w:val="20"/>
          <w:szCs w:val="20"/>
        </w:rPr>
        <w:t xml:space="preserve"> </w:t>
      </w:r>
      <w:r w:rsidRPr="00A97502">
        <w:rPr>
          <w:rFonts w:ascii="Verdana" w:hAnsi="Verdana" w:cs="Arial"/>
          <w:b/>
          <w:bCs/>
          <w:sz w:val="20"/>
          <w:szCs w:val="20"/>
        </w:rPr>
        <w:t xml:space="preserve"> i Autostrad, reprezentowany przez</w:t>
      </w:r>
      <w:r w:rsidR="003E5E9A">
        <w:rPr>
          <w:rFonts w:ascii="Verdana" w:hAnsi="Verdana" w:cs="Arial"/>
          <w:b/>
          <w:bCs/>
          <w:sz w:val="20"/>
          <w:szCs w:val="20"/>
        </w:rPr>
        <w:t xml:space="preserve"> </w:t>
      </w:r>
      <w:r w:rsidRPr="00A97502">
        <w:rPr>
          <w:rFonts w:ascii="Verdana" w:hAnsi="Verdana" w:cs="Arial"/>
          <w:b/>
          <w:bCs/>
          <w:sz w:val="20"/>
          <w:szCs w:val="20"/>
        </w:rPr>
        <w:t>……………………………………………</w:t>
      </w:r>
      <w:r w:rsidRPr="00A97502">
        <w:rPr>
          <w:rFonts w:ascii="Verdana" w:hAnsi="Verdana" w:cs="Arial"/>
          <w:sz w:val="20"/>
          <w:szCs w:val="20"/>
        </w:rPr>
        <w:t>, zwany dalej Zamawiającym.</w:t>
      </w:r>
    </w:p>
    <w:p w:rsidR="003E5E9A" w:rsidRPr="003E5E9A" w:rsidRDefault="003E5E9A" w:rsidP="00842F5F">
      <w:pPr>
        <w:spacing w:line="22" w:lineRule="atLeast"/>
        <w:jc w:val="both"/>
        <w:rPr>
          <w:rFonts w:ascii="Verdana" w:hAnsi="Verdana" w:cs="Arial"/>
          <w:b/>
          <w:sz w:val="20"/>
          <w:szCs w:val="20"/>
        </w:rPr>
      </w:pPr>
    </w:p>
    <w:p w:rsidR="003E5E9A" w:rsidRPr="003E5E9A" w:rsidRDefault="00A97502" w:rsidP="00842F5F">
      <w:pPr>
        <w:shd w:val="clear" w:color="auto" w:fill="FFFFFF"/>
        <w:tabs>
          <w:tab w:val="left" w:pos="370"/>
        </w:tabs>
        <w:spacing w:line="22" w:lineRule="atLeast"/>
        <w:ind w:left="11"/>
        <w:jc w:val="both"/>
        <w:rPr>
          <w:rFonts w:ascii="Verdana" w:hAnsi="Verdana" w:cs="Arial"/>
          <w:sz w:val="20"/>
          <w:szCs w:val="20"/>
        </w:rPr>
      </w:pPr>
      <w:r w:rsidRPr="00A97502">
        <w:rPr>
          <w:rFonts w:ascii="Verdana" w:hAnsi="Verdana" w:cs="Arial"/>
          <w:b/>
          <w:spacing w:val="-11"/>
          <w:sz w:val="20"/>
          <w:szCs w:val="20"/>
        </w:rPr>
        <w:t>1.</w:t>
      </w:r>
      <w:r w:rsidR="003E5E9A" w:rsidRPr="00C41695">
        <w:rPr>
          <w:rFonts w:ascii="Verdana" w:hAnsi="Verdana" w:cs="Arial"/>
          <w:b/>
          <w:sz w:val="20"/>
          <w:szCs w:val="20"/>
        </w:rPr>
        <w:tab/>
      </w:r>
      <w:r w:rsidRPr="00A97502">
        <w:rPr>
          <w:rFonts w:ascii="Verdana" w:hAnsi="Verdana" w:cs="Arial"/>
          <w:b/>
          <w:spacing w:val="-1"/>
          <w:sz w:val="20"/>
          <w:szCs w:val="20"/>
        </w:rPr>
        <w:t>Przedmiot i termin gwarancji</w:t>
      </w:r>
    </w:p>
    <w:p w:rsidR="003E5E9A" w:rsidRPr="003E5E9A" w:rsidRDefault="00A97502" w:rsidP="00842F5F">
      <w:pPr>
        <w:shd w:val="clear" w:color="auto" w:fill="FFFFFF"/>
        <w:jc w:val="both"/>
        <w:rPr>
          <w:rFonts w:ascii="Verdana" w:hAnsi="Verdana" w:cs="Arial"/>
          <w:spacing w:val="-1"/>
          <w:sz w:val="20"/>
          <w:szCs w:val="20"/>
        </w:rPr>
      </w:pPr>
      <w:r w:rsidRPr="00A97502">
        <w:rPr>
          <w:rFonts w:ascii="Verdana" w:hAnsi="Verdana" w:cs="Arial"/>
          <w:spacing w:val="5"/>
          <w:sz w:val="20"/>
          <w:szCs w:val="20"/>
        </w:rPr>
        <w:t>1.1 Niniejsza gwarancja obejmuje Wyroby wbudowane lub zamontowane przez Gwaranta</w:t>
      </w:r>
      <w:r w:rsidRPr="00A97502">
        <w:rPr>
          <w:rFonts w:ascii="Verdana" w:hAnsi="Verdana" w:cs="Arial"/>
          <w:spacing w:val="-1"/>
          <w:sz w:val="20"/>
          <w:szCs w:val="20"/>
        </w:rPr>
        <w:t xml:space="preserve"> podczas świadczenia usług objętych Umową. </w:t>
      </w:r>
    </w:p>
    <w:p w:rsidR="003E5E9A" w:rsidRPr="003E5E9A" w:rsidRDefault="003E5E9A" w:rsidP="00842F5F">
      <w:pPr>
        <w:shd w:val="clear" w:color="auto" w:fill="FFFFFF"/>
        <w:jc w:val="both"/>
        <w:rPr>
          <w:rFonts w:ascii="Verdana" w:hAnsi="Verdana" w:cs="Arial"/>
          <w:b/>
          <w:sz w:val="20"/>
          <w:szCs w:val="20"/>
        </w:rPr>
      </w:pP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1.2. Za Wyrób uznaje się:</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xml:space="preserve"> - elementy betonowe; </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oznakowanie pionowe;</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oznakowanie poziome;</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urządzenia bezpieczeństwa ruchu drogowego</w:t>
      </w:r>
    </w:p>
    <w:p w:rsidR="003E5E9A" w:rsidRPr="003E5E9A" w:rsidRDefault="00A97502" w:rsidP="00842F5F">
      <w:pPr>
        <w:spacing w:after="120"/>
        <w:jc w:val="both"/>
        <w:rPr>
          <w:rFonts w:ascii="Verdana" w:hAnsi="Verdana" w:cs="Arial"/>
          <w:spacing w:val="-1"/>
          <w:sz w:val="20"/>
          <w:szCs w:val="20"/>
        </w:rPr>
      </w:pPr>
      <w:r w:rsidRPr="00A97502">
        <w:rPr>
          <w:rFonts w:ascii="Verdana" w:hAnsi="Verdana" w:cs="Arial"/>
          <w:spacing w:val="-1"/>
          <w:sz w:val="20"/>
          <w:szCs w:val="20"/>
        </w:rPr>
        <w:t>- Urządzenia wyposażenia technicznego drogi.</w:t>
      </w:r>
    </w:p>
    <w:p w:rsidR="003E5E9A" w:rsidRPr="003E5E9A" w:rsidRDefault="00A97502" w:rsidP="00842F5F">
      <w:pPr>
        <w:shd w:val="clear" w:color="auto" w:fill="FFFFFF"/>
        <w:jc w:val="both"/>
        <w:rPr>
          <w:rFonts w:ascii="Verdana" w:hAnsi="Verdana" w:cs="Arial"/>
          <w:spacing w:val="-1"/>
          <w:sz w:val="20"/>
          <w:szCs w:val="20"/>
        </w:rPr>
      </w:pPr>
      <w:r w:rsidRPr="00A97502">
        <w:rPr>
          <w:rFonts w:ascii="Verdana" w:hAnsi="Verdana" w:cs="Arial"/>
          <w:spacing w:val="8"/>
          <w:sz w:val="20"/>
          <w:szCs w:val="20"/>
        </w:rPr>
        <w:t xml:space="preserve">1.3. </w:t>
      </w:r>
      <w:r w:rsidRPr="00A97502">
        <w:rPr>
          <w:rFonts w:ascii="Verdana" w:hAnsi="Verdana" w:cs="Arial"/>
          <w:spacing w:val="-1"/>
          <w:sz w:val="20"/>
          <w:szCs w:val="20"/>
        </w:rPr>
        <w:t>Gwarant oświadcza i zapewnia Zamawiającego, że Wyroby wbudowane lub zamontowane podczas świadczenia usług objętych Umową</w:t>
      </w:r>
      <w:r w:rsidRPr="00A97502">
        <w:rPr>
          <w:rFonts w:ascii="Verdana" w:hAnsi="Verdana" w:cs="Arial"/>
          <w:spacing w:val="5"/>
          <w:sz w:val="20"/>
          <w:szCs w:val="20"/>
        </w:rPr>
        <w:t xml:space="preserve"> przez Gwaranta </w:t>
      </w:r>
      <w:r w:rsidRPr="00A97502">
        <w:rPr>
          <w:rFonts w:ascii="Verdana" w:hAnsi="Verdana" w:cs="Arial"/>
          <w:spacing w:val="-1"/>
          <w:sz w:val="20"/>
          <w:szCs w:val="20"/>
        </w:rPr>
        <w:t xml:space="preserve">posiadają najwyższą jakość, ocenianą zgodnie z charakterem danego Wyrobu i ocenianą na podstawie jakości oferowanej przez producenta danego Wyrobu. </w:t>
      </w:r>
    </w:p>
    <w:p w:rsidR="003E5E9A" w:rsidRPr="003E5E9A" w:rsidRDefault="00A97502" w:rsidP="00842F5F">
      <w:pPr>
        <w:spacing w:after="120"/>
        <w:jc w:val="both"/>
        <w:rPr>
          <w:rFonts w:ascii="Verdana" w:hAnsi="Verdana" w:cs="Arial"/>
          <w:spacing w:val="-9"/>
          <w:sz w:val="20"/>
          <w:szCs w:val="20"/>
        </w:rPr>
      </w:pPr>
      <w:r w:rsidRPr="00A97502">
        <w:rPr>
          <w:rFonts w:ascii="Verdana" w:hAnsi="Verdana" w:cs="Arial"/>
          <w:spacing w:val="8"/>
          <w:sz w:val="20"/>
          <w:szCs w:val="20"/>
        </w:rPr>
        <w:t>1.4</w:t>
      </w:r>
      <w:r w:rsidRPr="00A97502">
        <w:rPr>
          <w:rFonts w:ascii="Verdana" w:hAnsi="Verdana" w:cs="Arial"/>
          <w:spacing w:val="-1"/>
          <w:sz w:val="20"/>
          <w:szCs w:val="20"/>
        </w:rPr>
        <w:t>. Gwarant oświadcza i zapewnia, że Wyroby, o których mowa w pkt 1.2. zostały wykonane, wbudowane lub zamontowane prawidłowo, zgodnie ze sztuką budowlaną, przepisami obowiązującymi w budownictwie oraz zgodnie z  najlepszą wiedzą Gwaranta</w:t>
      </w:r>
      <w:r w:rsidRPr="00A97502">
        <w:rPr>
          <w:rFonts w:ascii="Verdana" w:hAnsi="Verdana" w:cs="Arial"/>
          <w:spacing w:val="8"/>
          <w:sz w:val="20"/>
          <w:szCs w:val="20"/>
        </w:rPr>
        <w:t>.</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8"/>
          <w:sz w:val="20"/>
          <w:szCs w:val="20"/>
        </w:rPr>
        <w:t xml:space="preserve">1.5. </w:t>
      </w:r>
      <w:r w:rsidRPr="00A97502">
        <w:rPr>
          <w:rFonts w:ascii="Verdana" w:hAnsi="Verdana" w:cs="Arial"/>
          <w:spacing w:val="-1"/>
          <w:sz w:val="20"/>
          <w:szCs w:val="20"/>
        </w:rPr>
        <w:t>Poprzez niniejszą gwarancję Gwarant przyjmuje na siebie wszelką odpowiedzialność za wykonane w ramach Umowy za Wyroby wykonane, wbudowane lub zamontowane w ramach świadczenia Usług objętych Umową przez Gwaranta lub przez działających na ryzyko i odpowiedzialność Gwaranta, jego podwykonawców</w:t>
      </w:r>
      <w:r w:rsidRPr="00A97502">
        <w:rPr>
          <w:rFonts w:ascii="Verdana" w:hAnsi="Verdana" w:cs="Arial"/>
          <w:spacing w:val="3"/>
          <w:sz w:val="20"/>
          <w:szCs w:val="20"/>
        </w:rPr>
        <w:t xml:space="preserve">. </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3"/>
          <w:sz w:val="20"/>
          <w:szCs w:val="20"/>
        </w:rPr>
        <w:t xml:space="preserve">1.6.Gwarant jest </w:t>
      </w:r>
      <w:r w:rsidRPr="00A97502">
        <w:rPr>
          <w:rFonts w:ascii="Verdana" w:hAnsi="Verdana" w:cs="Arial"/>
          <w:spacing w:val="1"/>
          <w:sz w:val="20"/>
          <w:szCs w:val="20"/>
        </w:rPr>
        <w:t xml:space="preserve">odpowiedzialny wobec Zamawiającego za realizację wszystkich zobowiązań, o których mowa w </w:t>
      </w:r>
      <w:r w:rsidRPr="00A97502">
        <w:rPr>
          <w:rFonts w:ascii="Verdana" w:hAnsi="Verdana" w:cs="Arial"/>
          <w:spacing w:val="-2"/>
          <w:sz w:val="20"/>
          <w:szCs w:val="20"/>
        </w:rPr>
        <w:t>punkcie 2.2.</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pacing w:val="-9"/>
          <w:sz w:val="20"/>
          <w:szCs w:val="20"/>
        </w:rPr>
      </w:pPr>
      <w:r w:rsidRPr="00A97502">
        <w:rPr>
          <w:rFonts w:ascii="Verdana" w:hAnsi="Verdana" w:cs="Arial"/>
          <w:spacing w:val="-1"/>
          <w:sz w:val="20"/>
          <w:szCs w:val="20"/>
        </w:rPr>
        <w:t>1.7.Termin gwarancji dla danego Wyrobu rozpoczyna bieg od dnia wbudowania lub zamontowania danego Wyrobu i wynosi:</w:t>
      </w:r>
    </w:p>
    <w:p w:rsidR="003E5E9A" w:rsidRPr="00842F5F" w:rsidRDefault="003E5E9A" w:rsidP="00842F5F">
      <w:pPr>
        <w:pStyle w:val="Tekstpodstawowy"/>
        <w:numPr>
          <w:ilvl w:val="2"/>
          <w:numId w:val="142"/>
        </w:numPr>
        <w:suppressAutoHyphens w:val="0"/>
        <w:spacing w:after="20"/>
        <w:jc w:val="both"/>
        <w:rPr>
          <w:rFonts w:ascii="Verdana" w:hAnsi="Verdana" w:cs="Arial"/>
          <w:spacing w:val="3"/>
          <w:sz w:val="20"/>
        </w:rPr>
      </w:pPr>
      <w:r w:rsidRPr="00842F5F">
        <w:rPr>
          <w:rFonts w:ascii="Verdana" w:hAnsi="Verdana" w:cs="Arial"/>
          <w:spacing w:val="3"/>
          <w:sz w:val="20"/>
        </w:rPr>
        <w:t xml:space="preserve"> okres 7 lat - na znaki z folii I typu;</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10 lat - na znaki z folii II i III typu;</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10 lat - na bariery ochronne (na wymianę lub naprawę poszczególnych elementów barier ochronnych wykonywaną ze względu na uszkodzenia spowodowane uderzeniem w nie pojazdów w celu prawidłowego ich funkcjonowania);</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5 lat- na oznakowanie poziome grubowarstwowe</w:t>
      </w:r>
    </w:p>
    <w:p w:rsidR="003E5E9A" w:rsidRPr="003E5E9A" w:rsidRDefault="00A97502" w:rsidP="00842F5F">
      <w:pPr>
        <w:numPr>
          <w:ilvl w:val="2"/>
          <w:numId w:val="142"/>
        </w:numPr>
        <w:suppressAutoHyphens w:val="0"/>
        <w:spacing w:after="20"/>
        <w:jc w:val="both"/>
        <w:rPr>
          <w:rFonts w:ascii="Verdana" w:hAnsi="Verdana" w:cs="Arial"/>
          <w:spacing w:val="3"/>
          <w:sz w:val="20"/>
          <w:szCs w:val="20"/>
        </w:rPr>
      </w:pPr>
      <w:r w:rsidRPr="00A97502">
        <w:rPr>
          <w:rFonts w:ascii="Verdana" w:hAnsi="Verdana" w:cs="Arial"/>
          <w:spacing w:val="3"/>
          <w:sz w:val="20"/>
          <w:szCs w:val="20"/>
        </w:rPr>
        <w:t>okres 5 lat  - na elementy betonowe (krawężniki, kostki, ścieki itp.)</w:t>
      </w:r>
    </w:p>
    <w:p w:rsidR="003E5E9A" w:rsidRPr="003E5E9A" w:rsidRDefault="00A97502" w:rsidP="00842F5F">
      <w:pPr>
        <w:numPr>
          <w:ilvl w:val="2"/>
          <w:numId w:val="142"/>
        </w:numPr>
        <w:suppressAutoHyphens w:val="0"/>
        <w:spacing w:after="20"/>
        <w:jc w:val="both"/>
        <w:rPr>
          <w:rFonts w:ascii="Verdana" w:hAnsi="Verdana" w:cs="Arial"/>
          <w:i/>
          <w:spacing w:val="3"/>
          <w:sz w:val="20"/>
          <w:szCs w:val="20"/>
        </w:rPr>
      </w:pPr>
      <w:r w:rsidRPr="00A97502">
        <w:rPr>
          <w:rFonts w:ascii="Verdana" w:hAnsi="Verdana" w:cs="Arial"/>
          <w:spacing w:val="3"/>
          <w:sz w:val="20"/>
          <w:szCs w:val="20"/>
        </w:rPr>
        <w:t xml:space="preserve">okres 2 lata </w:t>
      </w:r>
      <w:r w:rsidR="003E5E9A" w:rsidRPr="00C41695">
        <w:rPr>
          <w:rFonts w:ascii="Verdana" w:hAnsi="Verdana" w:cs="Arial"/>
          <w:spacing w:val="3"/>
          <w:sz w:val="20"/>
          <w:szCs w:val="20"/>
        </w:rPr>
        <w:t>–</w:t>
      </w:r>
      <w:r w:rsidRPr="00A97502">
        <w:rPr>
          <w:rFonts w:ascii="Verdana" w:hAnsi="Verdana" w:cs="Arial"/>
          <w:spacing w:val="3"/>
          <w:sz w:val="20"/>
          <w:szCs w:val="20"/>
        </w:rPr>
        <w:t xml:space="preserve"> na </w:t>
      </w:r>
      <w:r w:rsidRPr="00A97502">
        <w:rPr>
          <w:rFonts w:ascii="Verdana" w:hAnsi="Verdana" w:cs="Arial"/>
          <w:i/>
          <w:spacing w:val="3"/>
          <w:sz w:val="20"/>
          <w:szCs w:val="20"/>
        </w:rPr>
        <w:t>pozostałe elementy np.: sygnalizacje, punkty świetlne, słupki prowadzące, ogrodzenie (bramy, furtki),elementy ekranów akustycznych, pokrywy studzienek, elementy odwodnień, gzymsy, balustrady, poręcze, ścianki czołowe itp</w:t>
      </w:r>
    </w:p>
    <w:p w:rsidR="003E5E9A" w:rsidRPr="003E5E9A" w:rsidRDefault="003E5E9A" w:rsidP="00842F5F">
      <w:pPr>
        <w:spacing w:after="20"/>
        <w:ind w:left="1940"/>
        <w:jc w:val="both"/>
        <w:rPr>
          <w:rFonts w:ascii="Verdana" w:hAnsi="Verdana" w:cs="Arial"/>
          <w:spacing w:val="3"/>
          <w:sz w:val="20"/>
          <w:szCs w:val="20"/>
        </w:rPr>
      </w:pPr>
    </w:p>
    <w:p w:rsidR="003E5E9A" w:rsidRPr="003E5E9A" w:rsidRDefault="003E5E9A" w:rsidP="00842F5F">
      <w:pPr>
        <w:spacing w:after="20"/>
        <w:ind w:left="1940"/>
        <w:jc w:val="both"/>
        <w:rPr>
          <w:rFonts w:ascii="Verdana" w:hAnsi="Verdana" w:cs="Arial"/>
          <w:spacing w:val="3"/>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b/>
          <w:spacing w:val="-9"/>
          <w:sz w:val="20"/>
          <w:szCs w:val="20"/>
        </w:rPr>
      </w:pPr>
      <w:r w:rsidRPr="00A97502">
        <w:rPr>
          <w:rFonts w:ascii="Verdana" w:hAnsi="Verdana" w:cs="Arial"/>
          <w:spacing w:val="3"/>
          <w:sz w:val="20"/>
          <w:szCs w:val="20"/>
        </w:rPr>
        <w:t>Jeżeli warunki gwarancji udzielonej</w:t>
      </w:r>
      <w:r w:rsidRPr="00A97502">
        <w:rPr>
          <w:rFonts w:ascii="Verdana" w:hAnsi="Verdana" w:cs="Arial"/>
          <w:spacing w:val="4"/>
          <w:sz w:val="20"/>
          <w:szCs w:val="20"/>
        </w:rPr>
        <w:t xml:space="preserve"> przez producenta materiałów i urządzeń przewidują dłuższy okres gwarancji niż gwarancja udzielona przez Gwaranta </w:t>
      </w:r>
      <w:r w:rsidR="003E5E9A" w:rsidRPr="00C41695">
        <w:rPr>
          <w:rFonts w:ascii="Verdana" w:hAnsi="Verdana" w:cs="Arial"/>
          <w:spacing w:val="4"/>
          <w:sz w:val="20"/>
          <w:szCs w:val="20"/>
        </w:rPr>
        <w:t>–</w:t>
      </w:r>
      <w:r w:rsidRPr="00A97502">
        <w:rPr>
          <w:rFonts w:ascii="Verdana" w:hAnsi="Verdana" w:cs="Arial"/>
          <w:spacing w:val="4"/>
          <w:sz w:val="20"/>
          <w:szCs w:val="20"/>
        </w:rPr>
        <w:t xml:space="preserve"> obowiązuje okres gwarancji w wymiarze równym okresowi gwarancji producenta.</w:t>
      </w:r>
      <w:r w:rsidRPr="00A97502">
        <w:rPr>
          <w:rFonts w:ascii="Verdana" w:hAnsi="Verdana" w:cs="Arial"/>
          <w:b/>
          <w:spacing w:val="-9"/>
          <w:sz w:val="20"/>
          <w:szCs w:val="20"/>
        </w:rPr>
        <w:t xml:space="preserve"> </w:t>
      </w: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b/>
          <w:sz w:val="20"/>
          <w:szCs w:val="20"/>
        </w:rPr>
      </w:pPr>
      <w:r w:rsidRPr="00A97502">
        <w:rPr>
          <w:rFonts w:ascii="Verdana" w:hAnsi="Verdana" w:cs="Arial"/>
          <w:spacing w:val="-9"/>
          <w:sz w:val="20"/>
          <w:szCs w:val="20"/>
        </w:rPr>
        <w:t xml:space="preserve">Gwarant upoważnia Zamawiającego do wykonywania uprawnień z gwarancji przysługującej Gwarantowi wobec producentów Wyrobów. </w:t>
      </w:r>
    </w:p>
    <w:p w:rsidR="003E5E9A" w:rsidRPr="003E5E9A" w:rsidRDefault="003E5E9A" w:rsidP="00842F5F">
      <w:pPr>
        <w:widowControl w:val="0"/>
        <w:shd w:val="clear" w:color="auto" w:fill="FFFFFF"/>
        <w:tabs>
          <w:tab w:val="left" w:pos="427"/>
        </w:tabs>
        <w:autoSpaceDE w:val="0"/>
        <w:autoSpaceDN w:val="0"/>
        <w:adjustRightInd w:val="0"/>
        <w:spacing w:line="22" w:lineRule="atLeast"/>
        <w:ind w:left="426"/>
        <w:jc w:val="both"/>
        <w:rPr>
          <w:rFonts w:ascii="Verdana" w:hAnsi="Verdana" w:cs="Arial"/>
          <w:spacing w:val="-10"/>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jc w:val="both"/>
        <w:rPr>
          <w:rFonts w:ascii="Verdana" w:hAnsi="Verdana" w:cs="Arial"/>
          <w:sz w:val="20"/>
          <w:szCs w:val="20"/>
        </w:rPr>
      </w:pPr>
      <w:r w:rsidRPr="00A97502">
        <w:rPr>
          <w:rFonts w:ascii="Verdana" w:hAnsi="Verdana" w:cs="Arial"/>
          <w:spacing w:val="4"/>
          <w:sz w:val="20"/>
          <w:szCs w:val="20"/>
        </w:rPr>
        <w:t>1.8.Ilekroć w niniejszej Gwarancji Jakości jest mowa o Wadzie należy przez to rozumieć Wadę, zgodnie z poniższą definicją, która ujawniła się w okresie gwarancji w zastosowanym Wyrobie wykonanym, wbudowanym bądź zamontowanym przez Gwaranta.</w:t>
      </w:r>
    </w:p>
    <w:p w:rsidR="003E5E9A" w:rsidRPr="003E5E9A" w:rsidRDefault="00A97502" w:rsidP="00842F5F">
      <w:pPr>
        <w:spacing w:after="200"/>
        <w:rPr>
          <w:rFonts w:ascii="Verdana" w:hAnsi="Verdana"/>
          <w:sz w:val="20"/>
          <w:szCs w:val="20"/>
        </w:rPr>
      </w:pPr>
      <w:r w:rsidRPr="00A97502">
        <w:rPr>
          <w:rFonts w:ascii="Verdana" w:hAnsi="Verdana" w:cs="Arial"/>
          <w:sz w:val="20"/>
          <w:szCs w:val="20"/>
        </w:rPr>
        <w:t xml:space="preserve">1.9.Wada oznacza: </w:t>
      </w:r>
    </w:p>
    <w:p w:rsidR="003E5E9A" w:rsidRPr="003E5E9A" w:rsidRDefault="00A97502" w:rsidP="00842F5F">
      <w:pPr>
        <w:spacing w:after="200"/>
        <w:rPr>
          <w:rFonts w:ascii="Verdana" w:hAnsi="Verdana"/>
          <w:sz w:val="20"/>
          <w:szCs w:val="20"/>
        </w:rPr>
      </w:pPr>
      <w:r w:rsidRPr="00A97502">
        <w:rPr>
          <w:rFonts w:ascii="Verdana" w:hAnsi="Verdana" w:cs="Arial"/>
          <w:sz w:val="20"/>
          <w:szCs w:val="20"/>
        </w:rPr>
        <w:t>- jawne lub ukryte właściwości tkwiące w Wyrobie powodujące niemożność używania lub korzystania z nich zgodnie z przeznaczeniem;</w:t>
      </w:r>
    </w:p>
    <w:p w:rsidR="003E5E9A" w:rsidRPr="003E5E9A" w:rsidRDefault="00A97502" w:rsidP="00842F5F">
      <w:pPr>
        <w:spacing w:after="120"/>
        <w:rPr>
          <w:rFonts w:ascii="Verdana" w:hAnsi="Verdana"/>
          <w:sz w:val="20"/>
          <w:szCs w:val="20"/>
        </w:rPr>
      </w:pPr>
      <w:r w:rsidRPr="00A97502">
        <w:rPr>
          <w:rFonts w:ascii="Verdana" w:hAnsi="Verdana" w:cs="Arial"/>
          <w:sz w:val="20"/>
          <w:szCs w:val="20"/>
        </w:rPr>
        <w:t xml:space="preserve">- niezgodność wykonania, wbudowania lub zamontowania Wyrobów ze zobowiązaniami Gwaranta o których mowa w punkcie 1.3 lub 1.4 powyżej; </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xml:space="preserve">- zmniejszenie wartości Wyrobu; </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obniżenie stopnia użyteczności Wyrobu względem gwarantowanych przez producenta parametrów oraz obowiązujących norm;</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obniżenie jakości lub inną szkodę w Wyrobie względem gwarantowanych przez producenta parametrów oraz obowiązujących norm;;</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usterki w Wyrobie;</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Za wadę uznaje się również:</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 sytuację w której Wyrób nie stanowi własności Gwaranta;</w:t>
      </w:r>
    </w:p>
    <w:p w:rsidR="003E5E9A" w:rsidRPr="003E5E9A" w:rsidRDefault="00A97502" w:rsidP="00842F5F">
      <w:pPr>
        <w:shd w:val="clear" w:color="auto" w:fill="FFFFFF"/>
        <w:rPr>
          <w:rFonts w:ascii="Verdana" w:hAnsi="Verdana" w:cs="Arial"/>
          <w:sz w:val="20"/>
          <w:szCs w:val="20"/>
        </w:rPr>
      </w:pPr>
      <w:r w:rsidRPr="00A97502">
        <w:rPr>
          <w:rFonts w:ascii="Verdana" w:hAnsi="Verdana" w:cs="Arial"/>
          <w:sz w:val="20"/>
          <w:szCs w:val="20"/>
        </w:rPr>
        <w:t>- sytuację w której Wyrób jest obciążony prawem lub prawami osób trzecich;</w:t>
      </w:r>
    </w:p>
    <w:p w:rsidR="003E5E9A" w:rsidRPr="003E5E9A" w:rsidRDefault="003E5E9A" w:rsidP="00842F5F">
      <w:pPr>
        <w:shd w:val="clear" w:color="auto" w:fill="FFFFFF"/>
        <w:rPr>
          <w:rFonts w:ascii="Verdana" w:hAnsi="Verdana" w:cs="Arial"/>
          <w:sz w:val="20"/>
          <w:szCs w:val="20"/>
        </w:rPr>
      </w:pP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Wada Istotna oznacza wadę powodującą zagrożenie bezpieczeństwa ruchu drogowego.</w:t>
      </w:r>
    </w:p>
    <w:p w:rsidR="003E5E9A" w:rsidRPr="003E5E9A" w:rsidRDefault="00A97502" w:rsidP="00842F5F">
      <w:pPr>
        <w:spacing w:after="200"/>
        <w:rPr>
          <w:rFonts w:ascii="Verdana" w:hAnsi="Verdana" w:cs="Arial"/>
          <w:sz w:val="20"/>
          <w:szCs w:val="20"/>
        </w:rPr>
      </w:pPr>
      <w:r w:rsidRPr="00A97502">
        <w:rPr>
          <w:rFonts w:ascii="Verdana" w:hAnsi="Verdana" w:cs="Arial"/>
          <w:sz w:val="20"/>
          <w:szCs w:val="20"/>
        </w:rPr>
        <w:t>Wada Nieistotna oznacza wszystkie pozostałe wady.</w:t>
      </w:r>
    </w:p>
    <w:p w:rsidR="003E5E9A" w:rsidRPr="003E5E9A" w:rsidRDefault="003E5E9A" w:rsidP="00842F5F">
      <w:pPr>
        <w:shd w:val="clear" w:color="auto" w:fill="FFFFFF"/>
        <w:rPr>
          <w:rFonts w:ascii="Verdana" w:hAnsi="Verdana" w:cs="Arial"/>
          <w:sz w:val="20"/>
          <w:szCs w:val="20"/>
        </w:rPr>
      </w:pPr>
    </w:p>
    <w:p w:rsidR="003E5E9A" w:rsidRPr="003E5E9A" w:rsidRDefault="00A97502" w:rsidP="00842F5F">
      <w:pPr>
        <w:widowControl w:val="0"/>
        <w:shd w:val="clear" w:color="auto" w:fill="FFFFFF"/>
        <w:tabs>
          <w:tab w:val="left" w:pos="427"/>
        </w:tabs>
        <w:autoSpaceDE w:val="0"/>
        <w:autoSpaceDN w:val="0"/>
        <w:adjustRightInd w:val="0"/>
        <w:spacing w:line="22" w:lineRule="atLeast"/>
        <w:ind w:left="426"/>
        <w:jc w:val="both"/>
        <w:rPr>
          <w:rFonts w:ascii="Verdana" w:hAnsi="Verdana" w:cs="Arial"/>
          <w:sz w:val="20"/>
          <w:szCs w:val="20"/>
        </w:rPr>
      </w:pPr>
      <w:r w:rsidRPr="00A97502">
        <w:rPr>
          <w:rFonts w:ascii="Verdana" w:hAnsi="Verdana" w:cs="Arial"/>
          <w:b/>
          <w:spacing w:val="-10"/>
          <w:sz w:val="20"/>
          <w:szCs w:val="20"/>
        </w:rPr>
        <w:t>2.</w:t>
      </w:r>
      <w:r w:rsidR="003E5E9A" w:rsidRPr="00C41695">
        <w:rPr>
          <w:rFonts w:ascii="Verdana" w:hAnsi="Verdana" w:cs="Arial"/>
          <w:b/>
          <w:sz w:val="20"/>
          <w:szCs w:val="20"/>
        </w:rPr>
        <w:tab/>
      </w:r>
      <w:r w:rsidRPr="00A97502">
        <w:rPr>
          <w:rFonts w:ascii="Verdana" w:hAnsi="Verdana" w:cs="Arial"/>
          <w:b/>
          <w:spacing w:val="-1"/>
          <w:sz w:val="20"/>
          <w:szCs w:val="20"/>
        </w:rPr>
        <w:t>Obowiązki i uprawnienia stron</w:t>
      </w:r>
    </w:p>
    <w:p w:rsidR="003E5E9A" w:rsidRPr="003E5E9A" w:rsidRDefault="00A97502" w:rsidP="00842F5F">
      <w:pPr>
        <w:shd w:val="clear" w:color="auto" w:fill="FFFFFF"/>
        <w:spacing w:line="22" w:lineRule="atLeast"/>
        <w:ind w:left="426" w:right="10" w:hanging="416"/>
        <w:jc w:val="both"/>
        <w:rPr>
          <w:rFonts w:ascii="Verdana" w:hAnsi="Verdana" w:cs="Arial"/>
          <w:sz w:val="20"/>
          <w:szCs w:val="20"/>
        </w:rPr>
      </w:pPr>
      <w:r w:rsidRPr="00A97502">
        <w:rPr>
          <w:rFonts w:ascii="Verdana" w:hAnsi="Verdana" w:cs="Arial"/>
          <w:spacing w:val="5"/>
          <w:sz w:val="20"/>
          <w:szCs w:val="20"/>
        </w:rPr>
        <w:t xml:space="preserve">2.1 W przypadku ujawnienia jakiejkolwiek Wady, Zamawiający jest </w:t>
      </w:r>
      <w:r w:rsidRPr="00A97502">
        <w:rPr>
          <w:rFonts w:ascii="Verdana" w:hAnsi="Verdana" w:cs="Arial"/>
          <w:spacing w:val="-2"/>
          <w:sz w:val="20"/>
          <w:szCs w:val="20"/>
        </w:rPr>
        <w:t>uprawniony, według swojego uznania do:</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6"/>
          <w:sz w:val="20"/>
          <w:szCs w:val="20"/>
        </w:rPr>
      </w:pPr>
      <w:r w:rsidRPr="00A97502">
        <w:rPr>
          <w:rFonts w:ascii="Verdana" w:hAnsi="Verdana" w:cs="Arial"/>
          <w:spacing w:val="4"/>
          <w:sz w:val="20"/>
          <w:szCs w:val="20"/>
        </w:rPr>
        <w:t xml:space="preserve">żądania nieodpłatnego usunięcia Wady, a w przypadku, gdy dana rzecz wchodząca </w:t>
      </w:r>
      <w:r w:rsidRPr="00A97502">
        <w:rPr>
          <w:rFonts w:ascii="Verdana" w:hAnsi="Verdana" w:cs="Arial"/>
          <w:spacing w:val="5"/>
          <w:sz w:val="20"/>
          <w:szCs w:val="20"/>
        </w:rPr>
        <w:t>w zakres Przedmiotu Umowy była już dwukrotnie naprawiana - do żądania wymiany tego Wyrobu</w:t>
      </w:r>
      <w:r w:rsidRPr="00A97502">
        <w:rPr>
          <w:rFonts w:ascii="Verdana" w:hAnsi="Verdana" w:cs="Arial"/>
          <w:spacing w:val="-1"/>
          <w:sz w:val="20"/>
          <w:szCs w:val="20"/>
        </w:rPr>
        <w:t xml:space="preserve"> na nowy, wolny od Wad;</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7"/>
          <w:sz w:val="20"/>
          <w:szCs w:val="20"/>
        </w:rPr>
      </w:pPr>
      <w:r w:rsidRPr="00A97502">
        <w:rPr>
          <w:rFonts w:ascii="Verdana" w:hAnsi="Verdana" w:cs="Arial"/>
          <w:sz w:val="20"/>
          <w:szCs w:val="20"/>
        </w:rPr>
        <w:t>wskazania trybu usunięcia Wady lub wymiany Wyrobu na wolny od Wad;</w:t>
      </w:r>
    </w:p>
    <w:p w:rsidR="003E5E9A" w:rsidRPr="003E5E9A" w:rsidRDefault="00A97502" w:rsidP="00842F5F">
      <w:pPr>
        <w:widowControl w:val="0"/>
        <w:numPr>
          <w:ilvl w:val="0"/>
          <w:numId w:val="138"/>
        </w:numPr>
        <w:shd w:val="clear" w:color="auto" w:fill="FFFFFF"/>
        <w:tabs>
          <w:tab w:val="left" w:pos="725"/>
        </w:tabs>
        <w:suppressAutoHyphens w:val="0"/>
        <w:autoSpaceDE w:val="0"/>
        <w:autoSpaceDN w:val="0"/>
        <w:adjustRightInd w:val="0"/>
        <w:spacing w:line="22" w:lineRule="atLeast"/>
        <w:ind w:left="426" w:hanging="416"/>
        <w:jc w:val="both"/>
        <w:rPr>
          <w:rFonts w:ascii="Verdana" w:hAnsi="Verdana" w:cs="Arial"/>
          <w:spacing w:val="-5"/>
          <w:sz w:val="20"/>
          <w:szCs w:val="20"/>
        </w:rPr>
      </w:pPr>
      <w:r w:rsidRPr="00A97502">
        <w:rPr>
          <w:rFonts w:ascii="Verdana" w:hAnsi="Verdana" w:cs="Arial"/>
          <w:spacing w:val="1"/>
          <w:sz w:val="20"/>
          <w:szCs w:val="20"/>
        </w:rPr>
        <w:t xml:space="preserve">żądania od Gwaranta odszkodowania (obejmującego zarówno poniesione straty, jak </w:t>
      </w:r>
      <w:r w:rsidRPr="00A97502">
        <w:rPr>
          <w:rFonts w:ascii="Verdana" w:hAnsi="Verdana" w:cs="Arial"/>
          <w:sz w:val="20"/>
          <w:szCs w:val="20"/>
        </w:rPr>
        <w:t>i utracone korzyści), jakiej doznał Zamawiający na skutek wystąpienia Wady;</w:t>
      </w:r>
    </w:p>
    <w:p w:rsidR="003E5E9A" w:rsidRPr="003E5E9A" w:rsidRDefault="00A97502" w:rsidP="00842F5F">
      <w:pPr>
        <w:widowControl w:val="0"/>
        <w:numPr>
          <w:ilvl w:val="0"/>
          <w:numId w:val="139"/>
        </w:numPr>
        <w:shd w:val="clear" w:color="auto" w:fill="FFFFFF"/>
        <w:tabs>
          <w:tab w:val="left" w:pos="426"/>
        </w:tabs>
        <w:suppressAutoHyphens w:val="0"/>
        <w:autoSpaceDE w:val="0"/>
        <w:autoSpaceDN w:val="0"/>
        <w:adjustRightInd w:val="0"/>
        <w:spacing w:line="22" w:lineRule="atLeast"/>
        <w:ind w:left="426" w:hanging="416"/>
        <w:jc w:val="both"/>
        <w:rPr>
          <w:rFonts w:ascii="Verdana" w:hAnsi="Verdana" w:cs="Arial"/>
          <w:spacing w:val="-3"/>
          <w:sz w:val="20"/>
          <w:szCs w:val="20"/>
        </w:rPr>
      </w:pPr>
      <w:r w:rsidRPr="00A97502">
        <w:rPr>
          <w:rFonts w:ascii="Verdana" w:hAnsi="Verdana" w:cs="Arial"/>
          <w:spacing w:val="6"/>
          <w:sz w:val="20"/>
          <w:szCs w:val="20"/>
        </w:rPr>
        <w:t xml:space="preserve">żądania od Gwaranta kary umownej za nieterminowe usunięcie Wad lub wymianę Wyrobu na </w:t>
      </w:r>
      <w:r w:rsidRPr="00A97502">
        <w:rPr>
          <w:rFonts w:ascii="Verdana" w:hAnsi="Verdana" w:cs="Arial"/>
          <w:spacing w:val="9"/>
          <w:sz w:val="20"/>
          <w:szCs w:val="20"/>
        </w:rPr>
        <w:t xml:space="preserve">wolny od Wad, w wysokości 0,01% Ceny Umownej brutto </w:t>
      </w:r>
      <w:r w:rsidRPr="00A97502">
        <w:rPr>
          <w:rFonts w:ascii="Verdana" w:hAnsi="Verdana" w:cs="Arial"/>
          <w:spacing w:val="-1"/>
          <w:sz w:val="20"/>
          <w:szCs w:val="20"/>
        </w:rPr>
        <w:t>określonej w Umowie, za każdy dzień zwłoki;</w:t>
      </w:r>
    </w:p>
    <w:p w:rsidR="003E5E9A" w:rsidRPr="003E5E9A" w:rsidRDefault="00A97502" w:rsidP="00842F5F">
      <w:pPr>
        <w:numPr>
          <w:ilvl w:val="0"/>
          <w:numId w:val="139"/>
        </w:numPr>
        <w:suppressAutoHyphens w:val="0"/>
        <w:ind w:left="426" w:hanging="416"/>
        <w:rPr>
          <w:rFonts w:ascii="Verdana" w:hAnsi="Verdana" w:cs="Arial"/>
          <w:spacing w:val="-3"/>
          <w:sz w:val="20"/>
          <w:szCs w:val="20"/>
        </w:rPr>
      </w:pPr>
      <w:r w:rsidRPr="00A97502">
        <w:rPr>
          <w:rFonts w:ascii="Verdana" w:hAnsi="Verdana" w:cs="Arial"/>
          <w:spacing w:val="-3"/>
          <w:sz w:val="20"/>
          <w:szCs w:val="20"/>
        </w:rPr>
        <w:t>żądania od Gwaranta kary umownej za nieterminowe usunięcie Wad lub wymianę rzeczy na wolną od Wad, w wysokości 0,01% Ceny Umownej brutto określonej w Umowie, za każdy dzień zwłoki;</w:t>
      </w:r>
    </w:p>
    <w:p w:rsidR="003E5E9A" w:rsidRPr="003E5E9A" w:rsidRDefault="00A97502" w:rsidP="00842F5F">
      <w:pPr>
        <w:widowControl w:val="0"/>
        <w:numPr>
          <w:ilvl w:val="0"/>
          <w:numId w:val="139"/>
        </w:numPr>
        <w:shd w:val="clear" w:color="auto" w:fill="FFFFFF"/>
        <w:tabs>
          <w:tab w:val="left" w:pos="426"/>
        </w:tabs>
        <w:suppressAutoHyphens w:val="0"/>
        <w:autoSpaceDE w:val="0"/>
        <w:autoSpaceDN w:val="0"/>
        <w:adjustRightInd w:val="0"/>
        <w:spacing w:line="22" w:lineRule="atLeast"/>
        <w:ind w:left="426" w:hanging="284"/>
        <w:jc w:val="both"/>
        <w:rPr>
          <w:rFonts w:ascii="Verdana" w:hAnsi="Verdana" w:cs="Arial"/>
          <w:spacing w:val="-3"/>
          <w:sz w:val="20"/>
          <w:szCs w:val="20"/>
        </w:rPr>
      </w:pPr>
      <w:r w:rsidRPr="00A97502">
        <w:rPr>
          <w:rFonts w:ascii="Verdana" w:hAnsi="Verdana" w:cs="Arial"/>
          <w:spacing w:val="4"/>
          <w:sz w:val="20"/>
          <w:szCs w:val="20"/>
        </w:rPr>
        <w:t xml:space="preserve">żądania od Gwaranta odszkodowania za nieterminowe usunięcia Wad lub wymianę Wyrobu na </w:t>
      </w:r>
      <w:r w:rsidRPr="00A97502">
        <w:rPr>
          <w:rFonts w:ascii="Verdana" w:hAnsi="Verdana" w:cs="Arial"/>
          <w:sz w:val="20"/>
          <w:szCs w:val="20"/>
        </w:rPr>
        <w:t xml:space="preserve">wolny od Wad, w wysokości przewyższającej kwotę kary umownej, </w:t>
      </w:r>
      <w:r w:rsidR="003E5E9A" w:rsidRPr="00C41695">
        <w:rPr>
          <w:rFonts w:ascii="Verdana" w:hAnsi="Verdana" w:cs="Arial"/>
          <w:sz w:val="20"/>
          <w:szCs w:val="20"/>
        </w:rPr>
        <w:br/>
      </w:r>
      <w:r w:rsidRPr="00A97502">
        <w:rPr>
          <w:rFonts w:ascii="Verdana" w:hAnsi="Verdana" w:cs="Arial"/>
          <w:sz w:val="20"/>
          <w:szCs w:val="20"/>
        </w:rPr>
        <w:t>o której mowa w</w:t>
      </w:r>
      <w:r w:rsidR="003E5E9A" w:rsidRPr="00C41695">
        <w:rPr>
          <w:rFonts w:ascii="Verdana" w:hAnsi="Verdana" w:cs="Arial"/>
          <w:sz w:val="20"/>
          <w:szCs w:val="20"/>
        </w:rPr>
        <w:t> </w:t>
      </w:r>
      <w:r w:rsidRPr="00A97502">
        <w:rPr>
          <w:rFonts w:ascii="Verdana" w:hAnsi="Verdana" w:cs="Arial"/>
          <w:sz w:val="20"/>
          <w:szCs w:val="20"/>
        </w:rPr>
        <w:t>lit.</w:t>
      </w:r>
      <w:r w:rsidR="003E5E9A" w:rsidRPr="00C41695">
        <w:rPr>
          <w:rFonts w:ascii="Verdana" w:hAnsi="Verdana" w:cs="Arial"/>
          <w:sz w:val="20"/>
          <w:szCs w:val="20"/>
        </w:rPr>
        <w:t> </w:t>
      </w:r>
      <w:r w:rsidRPr="00A97502">
        <w:rPr>
          <w:rFonts w:ascii="Verdana" w:hAnsi="Verdana" w:cs="Arial"/>
          <w:sz w:val="20"/>
          <w:szCs w:val="20"/>
        </w:rPr>
        <w:t>d) oraz e).</w:t>
      </w:r>
    </w:p>
    <w:p w:rsidR="003E5E9A" w:rsidRPr="003E5E9A" w:rsidRDefault="00A97502" w:rsidP="00842F5F">
      <w:pPr>
        <w:shd w:val="clear" w:color="auto" w:fill="FFFFFF"/>
        <w:tabs>
          <w:tab w:val="left" w:pos="142"/>
        </w:tabs>
        <w:spacing w:line="22" w:lineRule="atLeast"/>
        <w:ind w:left="142"/>
        <w:jc w:val="both"/>
        <w:rPr>
          <w:rFonts w:ascii="Verdana" w:hAnsi="Verdana" w:cs="Arial"/>
          <w:sz w:val="20"/>
          <w:szCs w:val="20"/>
        </w:rPr>
      </w:pPr>
      <w:r w:rsidRPr="00A97502">
        <w:rPr>
          <w:rFonts w:ascii="Verdana" w:hAnsi="Verdana" w:cs="Arial"/>
          <w:spacing w:val="-6"/>
          <w:sz w:val="20"/>
          <w:szCs w:val="20"/>
        </w:rPr>
        <w:t>2.2</w:t>
      </w:r>
      <w:r w:rsidR="003E5E9A" w:rsidRPr="00C41695">
        <w:rPr>
          <w:rFonts w:ascii="Verdana" w:hAnsi="Verdana" w:cs="Arial"/>
          <w:sz w:val="20"/>
          <w:szCs w:val="20"/>
        </w:rPr>
        <w:tab/>
      </w:r>
      <w:r w:rsidRPr="00A97502">
        <w:rPr>
          <w:rFonts w:ascii="Verdana" w:hAnsi="Verdana" w:cs="Arial"/>
          <w:sz w:val="20"/>
          <w:szCs w:val="20"/>
        </w:rPr>
        <w:t xml:space="preserve">W przypadku ujawnienia jakiejkolwiek Wady w Wyrobie Gwarant jest zobowiązany </w:t>
      </w:r>
      <w:r w:rsidRPr="00A97502">
        <w:rPr>
          <w:rFonts w:ascii="Verdana" w:hAnsi="Verdana" w:cs="Arial"/>
          <w:spacing w:val="-6"/>
          <w:sz w:val="20"/>
          <w:szCs w:val="20"/>
        </w:rPr>
        <w:t>do:</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4"/>
          <w:sz w:val="20"/>
          <w:szCs w:val="20"/>
        </w:rPr>
        <w:t xml:space="preserve">terminowego spełnienia żądania Zamawiającego dotyczącego nieodpłatnego </w:t>
      </w:r>
      <w:r w:rsidRPr="00A97502">
        <w:rPr>
          <w:rFonts w:ascii="Verdana" w:hAnsi="Verdana" w:cs="Arial"/>
          <w:spacing w:val="4"/>
          <w:sz w:val="20"/>
          <w:szCs w:val="20"/>
        </w:rPr>
        <w:lastRenderedPageBreak/>
        <w:t>usunięcia Wady, przy czym usunięcie Wady może nastąpić również poprzez wymianę Wyrobu wchodzącego w zakres Przedmiotu</w:t>
      </w:r>
      <w:r w:rsidRPr="00A97502">
        <w:rPr>
          <w:rFonts w:ascii="Verdana" w:hAnsi="Verdana" w:cs="Arial"/>
          <w:spacing w:val="-1"/>
          <w:sz w:val="20"/>
          <w:szCs w:val="20"/>
        </w:rPr>
        <w:t xml:space="preserve"> Umowy na wolną od Wad;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7"/>
          <w:sz w:val="20"/>
          <w:szCs w:val="20"/>
        </w:rPr>
      </w:pPr>
      <w:r w:rsidRPr="00A97502">
        <w:rPr>
          <w:rFonts w:ascii="Verdana" w:hAnsi="Verdana" w:cs="Arial"/>
          <w:spacing w:val="2"/>
          <w:sz w:val="20"/>
          <w:szCs w:val="20"/>
        </w:rPr>
        <w:t xml:space="preserve">terminowego spełnienia żądania Zamawiającego dotyczącego nieodpłatnej wymiany Wyrobu na wolny od </w:t>
      </w:r>
      <w:r w:rsidRPr="00A97502">
        <w:rPr>
          <w:rFonts w:ascii="Verdana" w:hAnsi="Verdana" w:cs="Arial"/>
          <w:spacing w:val="-5"/>
          <w:sz w:val="20"/>
          <w:szCs w:val="20"/>
        </w:rPr>
        <w:t>Wad;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6"/>
          <w:sz w:val="20"/>
          <w:szCs w:val="20"/>
        </w:rPr>
      </w:pPr>
      <w:r w:rsidRPr="00A97502">
        <w:rPr>
          <w:rFonts w:ascii="Verdana" w:hAnsi="Verdana" w:cs="Arial"/>
          <w:spacing w:val="-1"/>
          <w:sz w:val="20"/>
          <w:szCs w:val="20"/>
        </w:rPr>
        <w:t>zapłaty odszkodowania, o którym mowa w punkcie 2.1 c);</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1"/>
          <w:sz w:val="20"/>
          <w:szCs w:val="20"/>
        </w:rPr>
        <w:t>zapłaty kary umownej, o której mowa w punkcie 2.1 d);</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1"/>
          <w:sz w:val="20"/>
          <w:szCs w:val="20"/>
        </w:rPr>
        <w:t>zapłaty kary umownej, o której mowa w punkcie 2.1 e);</w:t>
      </w:r>
    </w:p>
    <w:p w:rsidR="003E5E9A" w:rsidRPr="003E5E9A" w:rsidRDefault="00A97502" w:rsidP="00842F5F">
      <w:pPr>
        <w:widowControl w:val="0"/>
        <w:numPr>
          <w:ilvl w:val="0"/>
          <w:numId w:val="140"/>
        </w:numPr>
        <w:shd w:val="clear" w:color="auto" w:fill="FFFFFF"/>
        <w:tabs>
          <w:tab w:val="left" w:pos="142"/>
          <w:tab w:val="left" w:pos="720"/>
        </w:tabs>
        <w:suppressAutoHyphens w:val="0"/>
        <w:autoSpaceDE w:val="0"/>
        <w:autoSpaceDN w:val="0"/>
        <w:adjustRightInd w:val="0"/>
        <w:spacing w:line="22" w:lineRule="atLeast"/>
        <w:ind w:left="142"/>
        <w:jc w:val="both"/>
        <w:rPr>
          <w:rFonts w:ascii="Verdana" w:hAnsi="Verdana" w:cs="Arial"/>
          <w:spacing w:val="-5"/>
          <w:sz w:val="20"/>
          <w:szCs w:val="20"/>
        </w:rPr>
      </w:pPr>
      <w:r w:rsidRPr="00A97502">
        <w:rPr>
          <w:rFonts w:ascii="Verdana" w:hAnsi="Verdana" w:cs="Arial"/>
          <w:spacing w:val="-2"/>
          <w:sz w:val="20"/>
          <w:szCs w:val="20"/>
        </w:rPr>
        <w:t>zapłaty odszkodowania, o którym w punkcie 2.1 f).</w:t>
      </w:r>
    </w:p>
    <w:p w:rsidR="003E5E9A" w:rsidRPr="003E5E9A" w:rsidRDefault="00A97502" w:rsidP="00842F5F">
      <w:pPr>
        <w:shd w:val="clear" w:color="auto" w:fill="FFFFFF"/>
        <w:tabs>
          <w:tab w:val="left" w:pos="142"/>
        </w:tabs>
        <w:spacing w:line="22" w:lineRule="atLeast"/>
        <w:ind w:left="142"/>
        <w:jc w:val="both"/>
        <w:rPr>
          <w:rFonts w:ascii="Verdana" w:hAnsi="Verdana" w:cs="Arial"/>
          <w:spacing w:val="-1"/>
          <w:sz w:val="20"/>
          <w:szCs w:val="20"/>
        </w:rPr>
      </w:pPr>
      <w:r w:rsidRPr="00A97502">
        <w:rPr>
          <w:rFonts w:ascii="Verdana" w:hAnsi="Verdana" w:cs="Arial"/>
          <w:spacing w:val="4"/>
          <w:sz w:val="20"/>
          <w:szCs w:val="20"/>
        </w:rPr>
        <w:t xml:space="preserve">Jeżeli kary umowne nie pokryją szkody w całości, Zamawiający będzie uprawniony do dochodzenia </w:t>
      </w:r>
      <w:r w:rsidRPr="00A97502">
        <w:rPr>
          <w:rFonts w:ascii="Verdana" w:hAnsi="Verdana" w:cs="Arial"/>
          <w:spacing w:val="-1"/>
          <w:sz w:val="20"/>
          <w:szCs w:val="20"/>
        </w:rPr>
        <w:t>odszkodowania w pełnej wysokości, na warunkach ogólnych.</w:t>
      </w:r>
    </w:p>
    <w:p w:rsidR="003E5E9A" w:rsidRPr="003E5E9A" w:rsidRDefault="00A97502" w:rsidP="00842F5F">
      <w:pPr>
        <w:widowControl w:val="0"/>
        <w:numPr>
          <w:ilvl w:val="0"/>
          <w:numId w:val="141"/>
        </w:numPr>
        <w:shd w:val="clear" w:color="auto" w:fill="FFFFFF"/>
        <w:tabs>
          <w:tab w:val="left" w:pos="426"/>
        </w:tabs>
        <w:suppressAutoHyphens w:val="0"/>
        <w:autoSpaceDE w:val="0"/>
        <w:autoSpaceDN w:val="0"/>
        <w:adjustRightInd w:val="0"/>
        <w:spacing w:line="22" w:lineRule="atLeast"/>
        <w:ind w:left="426" w:hanging="417"/>
        <w:jc w:val="both"/>
        <w:rPr>
          <w:rFonts w:ascii="Verdana" w:hAnsi="Verdana" w:cs="Arial"/>
          <w:spacing w:val="-6"/>
          <w:sz w:val="20"/>
          <w:szCs w:val="20"/>
        </w:rPr>
      </w:pPr>
      <w:r w:rsidRPr="00A97502">
        <w:rPr>
          <w:rFonts w:ascii="Verdana" w:hAnsi="Verdana" w:cs="Arial"/>
          <w:spacing w:val="6"/>
          <w:sz w:val="20"/>
          <w:szCs w:val="20"/>
        </w:rPr>
        <w:t xml:space="preserve">Ilekroć w postanowieniach jest mowa o „usunięciu Wady" należy przez to rozumieć </w:t>
      </w:r>
      <w:r w:rsidRPr="00A97502">
        <w:rPr>
          <w:rFonts w:ascii="Verdana" w:hAnsi="Verdana" w:cs="Arial"/>
          <w:sz w:val="20"/>
          <w:szCs w:val="20"/>
        </w:rPr>
        <w:t>również wymianę Wyrobu wchodzącego w zakres Przedmiotu Umowy na wolną od Wad.</w:t>
      </w:r>
    </w:p>
    <w:p w:rsidR="003E5E9A" w:rsidRPr="003E5E9A" w:rsidRDefault="003E5E9A" w:rsidP="00842F5F">
      <w:pPr>
        <w:shd w:val="clear" w:color="auto" w:fill="FFFFFF"/>
        <w:spacing w:line="22" w:lineRule="atLeast"/>
        <w:ind w:left="10"/>
        <w:jc w:val="both"/>
        <w:rPr>
          <w:rFonts w:ascii="Verdana" w:hAnsi="Verdana" w:cs="Arial"/>
          <w:b/>
          <w:sz w:val="20"/>
          <w:szCs w:val="20"/>
        </w:rPr>
      </w:pPr>
    </w:p>
    <w:p w:rsidR="003E5E9A" w:rsidRPr="003E5E9A" w:rsidRDefault="00A97502" w:rsidP="00842F5F">
      <w:pPr>
        <w:shd w:val="clear" w:color="auto" w:fill="FFFFFF"/>
        <w:spacing w:line="22" w:lineRule="atLeast"/>
        <w:ind w:left="10"/>
        <w:jc w:val="both"/>
        <w:rPr>
          <w:rFonts w:ascii="Verdana" w:hAnsi="Verdana" w:cs="Arial"/>
          <w:sz w:val="20"/>
          <w:szCs w:val="20"/>
        </w:rPr>
      </w:pPr>
      <w:r w:rsidRPr="00A97502">
        <w:rPr>
          <w:rFonts w:ascii="Verdana" w:hAnsi="Verdana" w:cs="Arial"/>
          <w:b/>
          <w:sz w:val="20"/>
          <w:szCs w:val="20"/>
        </w:rPr>
        <w:t>3.   Przeglądy gwarancyjne</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jc w:val="both"/>
        <w:rPr>
          <w:rFonts w:ascii="Verdana" w:hAnsi="Verdana" w:cs="Arial"/>
          <w:spacing w:val="-15"/>
          <w:sz w:val="20"/>
          <w:szCs w:val="20"/>
        </w:rPr>
      </w:pPr>
      <w:r w:rsidRPr="00A97502">
        <w:rPr>
          <w:rFonts w:ascii="Verdana" w:hAnsi="Verdana" w:cs="Arial"/>
          <w:spacing w:val="4"/>
          <w:sz w:val="20"/>
          <w:szCs w:val="20"/>
        </w:rPr>
        <w:t xml:space="preserve">Komisyjne przeglądy gwarancyjne odbywać się będą po zakończeniu Umowy, według uznania Zamawiającego, nie rzadziej niż co 6 miesięcy w okresie obowiązywania </w:t>
      </w:r>
      <w:r w:rsidRPr="00A97502">
        <w:rPr>
          <w:rFonts w:ascii="Verdana" w:hAnsi="Verdana" w:cs="Arial"/>
          <w:spacing w:val="-1"/>
          <w:sz w:val="20"/>
          <w:szCs w:val="20"/>
        </w:rPr>
        <w:t>niniejszej gwarancji.</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 xml:space="preserve">Datę, godzinę i miejsce dokonania przeglądu gwarancyjnego wyznacza Zamawiający, </w:t>
      </w:r>
      <w:r w:rsidRPr="00A97502">
        <w:rPr>
          <w:rFonts w:ascii="Verdana" w:hAnsi="Verdana" w:cs="Arial"/>
          <w:sz w:val="20"/>
          <w:szCs w:val="20"/>
        </w:rPr>
        <w:t>zawiadamiając o nim Gwaranta na piśmie, z co najmniej 14 dniowym wyprzedzeniem. Gwarant jest obowiązany uczestniczyć w przeglądach gwarancyjnych.</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4"/>
          <w:sz w:val="20"/>
          <w:szCs w:val="20"/>
        </w:rPr>
      </w:pPr>
      <w:r w:rsidRPr="00A97502">
        <w:rPr>
          <w:rFonts w:ascii="Verdana" w:hAnsi="Verdana" w:cs="Arial"/>
          <w:spacing w:val="3"/>
          <w:sz w:val="20"/>
          <w:szCs w:val="20"/>
        </w:rPr>
        <w:t xml:space="preserve">W skład komisji przeglądowej będą wchodziły, co najmniej 2 osoby wyznaczone przez </w:t>
      </w:r>
      <w:r w:rsidRPr="00A97502">
        <w:rPr>
          <w:rFonts w:ascii="Verdana" w:hAnsi="Verdana" w:cs="Arial"/>
          <w:sz w:val="20"/>
          <w:szCs w:val="20"/>
        </w:rPr>
        <w:t xml:space="preserve">Zamawiającego oraz co najmniej 2 osoby wyznaczone przez Gwaranta. Gwarant jest zobowiązany wyznaczyć co najmniej dwie osoby do dokonania przeglądu gwarancyjnego i wskazać Zamawiającemu wyznaczone osoby na piśmie </w:t>
      </w:r>
      <w:r w:rsidR="003E5E9A" w:rsidRPr="00C41695">
        <w:rPr>
          <w:rFonts w:ascii="Verdana" w:hAnsi="Verdana" w:cs="Arial"/>
          <w:sz w:val="20"/>
          <w:szCs w:val="20"/>
        </w:rPr>
        <w:br/>
      </w:r>
      <w:r w:rsidRPr="00A97502">
        <w:rPr>
          <w:rFonts w:ascii="Verdana" w:hAnsi="Verdana" w:cs="Arial"/>
          <w:sz w:val="20"/>
          <w:szCs w:val="20"/>
        </w:rPr>
        <w:t xml:space="preserve">w terminie najpóźniej na 7 dni przed planowanym przeglądem. </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6"/>
          <w:sz w:val="20"/>
          <w:szCs w:val="20"/>
        </w:rPr>
      </w:pPr>
      <w:r w:rsidRPr="00A97502">
        <w:rPr>
          <w:rFonts w:ascii="Verdana" w:hAnsi="Verdana" w:cs="Arial"/>
          <w:spacing w:val="8"/>
          <w:sz w:val="20"/>
          <w:szCs w:val="20"/>
        </w:rPr>
        <w:t xml:space="preserve">Jeżeli Gwarant został prawidłowo zawiadomiony o terminie i miejscu dokonania przeglądu </w:t>
      </w:r>
      <w:r w:rsidRPr="00A97502">
        <w:rPr>
          <w:rFonts w:ascii="Verdana" w:hAnsi="Verdana" w:cs="Arial"/>
          <w:spacing w:val="2"/>
          <w:sz w:val="20"/>
          <w:szCs w:val="20"/>
        </w:rPr>
        <w:t xml:space="preserve">gwarancyjnego, tj. zgodnie z pkt 3.2, niestawienie się jego przedstawicieli nie będzie wywoływało żadnych ujemnych </w:t>
      </w:r>
      <w:r w:rsidRPr="00A97502">
        <w:rPr>
          <w:rFonts w:ascii="Verdana" w:hAnsi="Verdana" w:cs="Arial"/>
          <w:sz w:val="20"/>
          <w:szCs w:val="20"/>
        </w:rPr>
        <w:t xml:space="preserve">skutków dla ważności </w:t>
      </w:r>
      <w:r w:rsidR="003E5E9A" w:rsidRPr="00C41695">
        <w:rPr>
          <w:rFonts w:ascii="Verdana" w:hAnsi="Verdana" w:cs="Arial"/>
          <w:sz w:val="20"/>
          <w:szCs w:val="20"/>
        </w:rPr>
        <w:br/>
      </w:r>
      <w:r w:rsidRPr="00A97502">
        <w:rPr>
          <w:rFonts w:ascii="Verdana" w:hAnsi="Verdana" w:cs="Arial"/>
          <w:sz w:val="20"/>
          <w:szCs w:val="20"/>
        </w:rPr>
        <w:t>i skuteczności ustaleń dokonanych przez komisję przeglądową.</w:t>
      </w:r>
    </w:p>
    <w:p w:rsidR="003E5E9A" w:rsidRPr="003E5E9A" w:rsidRDefault="00A97502" w:rsidP="00842F5F">
      <w:pPr>
        <w:widowControl w:val="0"/>
        <w:numPr>
          <w:ilvl w:val="1"/>
          <w:numId w:val="143"/>
        </w:numPr>
        <w:shd w:val="clear" w:color="auto" w:fill="FFFFFF"/>
        <w:tabs>
          <w:tab w:val="left" w:pos="426"/>
        </w:tabs>
        <w:suppressAutoHyphens w:val="0"/>
        <w:autoSpaceDE w:val="0"/>
        <w:autoSpaceDN w:val="0"/>
        <w:adjustRightInd w:val="0"/>
        <w:spacing w:line="22" w:lineRule="atLeast"/>
        <w:ind w:left="426" w:hanging="426"/>
        <w:jc w:val="both"/>
        <w:rPr>
          <w:rFonts w:ascii="Verdana" w:hAnsi="Verdana" w:cs="Arial"/>
          <w:spacing w:val="-6"/>
          <w:sz w:val="20"/>
          <w:szCs w:val="20"/>
        </w:rPr>
      </w:pPr>
      <w:r w:rsidRPr="00A97502">
        <w:rPr>
          <w:rFonts w:ascii="Verdana" w:hAnsi="Verdana" w:cs="Arial"/>
          <w:spacing w:val="6"/>
          <w:sz w:val="20"/>
          <w:szCs w:val="20"/>
        </w:rPr>
        <w:t xml:space="preserve">Z każdego przeglądu gwarancyjnego sporządzany będzie szczegółowy Protokół Przeglądu </w:t>
      </w:r>
      <w:r w:rsidRPr="00A97502">
        <w:rPr>
          <w:rFonts w:ascii="Verdana" w:hAnsi="Verdana" w:cs="Arial"/>
          <w:spacing w:val="8"/>
          <w:sz w:val="20"/>
          <w:szCs w:val="20"/>
        </w:rPr>
        <w:t xml:space="preserve">Gwarancyjnego, w co najmniej dwóch egzemplarzach, po jednym dla Zamawiającego i dla </w:t>
      </w:r>
      <w:r w:rsidRPr="00A97502">
        <w:rPr>
          <w:rFonts w:ascii="Verdana" w:hAnsi="Verdana" w:cs="Arial"/>
          <w:spacing w:val="2"/>
          <w:sz w:val="20"/>
          <w:szCs w:val="20"/>
        </w:rPr>
        <w:t xml:space="preserve">Gwaranta. W przypadku nieobecności przedstawicieli Gwaranta, Zamawiający niezwłocznie </w:t>
      </w:r>
      <w:r w:rsidRPr="00A97502">
        <w:rPr>
          <w:rFonts w:ascii="Verdana" w:hAnsi="Verdana" w:cs="Arial"/>
          <w:sz w:val="20"/>
          <w:szCs w:val="20"/>
        </w:rPr>
        <w:t>prześle Gwarantowi jeden egzemplarz Protokołu Przeglądu.</w:t>
      </w:r>
    </w:p>
    <w:p w:rsidR="003E5E9A" w:rsidRPr="003E5E9A" w:rsidRDefault="00A97502" w:rsidP="00842F5F">
      <w:pPr>
        <w:numPr>
          <w:ilvl w:val="0"/>
          <w:numId w:val="143"/>
        </w:numPr>
        <w:shd w:val="clear" w:color="auto" w:fill="FFFFFF"/>
        <w:suppressAutoHyphens w:val="0"/>
        <w:spacing w:line="22" w:lineRule="atLeast"/>
        <w:jc w:val="both"/>
        <w:rPr>
          <w:rFonts w:ascii="Verdana" w:hAnsi="Verdana" w:cs="Arial"/>
          <w:b/>
          <w:sz w:val="20"/>
          <w:szCs w:val="20"/>
        </w:rPr>
      </w:pPr>
      <w:r w:rsidRPr="00A97502">
        <w:rPr>
          <w:rFonts w:ascii="Verdana" w:hAnsi="Verdana" w:cs="Arial"/>
          <w:b/>
          <w:sz w:val="20"/>
          <w:szCs w:val="20"/>
        </w:rPr>
        <w:t>Tryby usuwania wad</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pacing w:val="-3"/>
          <w:sz w:val="20"/>
          <w:szCs w:val="20"/>
        </w:rPr>
        <w:t xml:space="preserve">W okresie trwania Umowy do trybów i czasów usuwania wad zastosowanie mają zapisy w załączniku nr 3a do OPZ „Standardy dla utrzymania wybranych elementów dróg i ich wyposażenia…”. </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 xml:space="preserve">Po zakończeniu Umowy </w:t>
      </w:r>
      <w:r w:rsidRPr="00A97502">
        <w:rPr>
          <w:rFonts w:ascii="Verdana" w:hAnsi="Verdana" w:cs="Arial"/>
          <w:spacing w:val="3"/>
          <w:sz w:val="20"/>
          <w:szCs w:val="20"/>
        </w:rPr>
        <w:t xml:space="preserve">Gwarant obowiązany jest rozpocząć usuwanie ujawnionej Wady według niżej </w:t>
      </w:r>
      <w:r w:rsidRPr="00A97502">
        <w:rPr>
          <w:rFonts w:ascii="Verdana" w:hAnsi="Verdana" w:cs="Arial"/>
          <w:spacing w:val="-1"/>
          <w:sz w:val="20"/>
          <w:szCs w:val="20"/>
        </w:rPr>
        <w:t>przedstawionych wymagań technicznych oraz czasowych:</w:t>
      </w:r>
    </w:p>
    <w:p w:rsidR="003E5E9A" w:rsidRPr="003E5E9A" w:rsidRDefault="003E5E9A" w:rsidP="00842F5F">
      <w:pPr>
        <w:shd w:val="clear" w:color="auto" w:fill="FFFFFF"/>
        <w:spacing w:line="22" w:lineRule="atLeast"/>
        <w:ind w:left="4"/>
        <w:jc w:val="both"/>
        <w:rPr>
          <w:rFonts w:ascii="Verdana" w:hAnsi="Verdana" w:cs="Arial"/>
          <w:sz w:val="20"/>
          <w:szCs w:val="20"/>
        </w:rPr>
      </w:pPr>
    </w:p>
    <w:tbl>
      <w:tblPr>
        <w:tblW w:w="9180" w:type="dxa"/>
        <w:tblInd w:w="4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40" w:type="dxa"/>
          <w:right w:w="40" w:type="dxa"/>
        </w:tblCellMar>
        <w:tblLook w:val="0000"/>
      </w:tblPr>
      <w:tblGrid>
        <w:gridCol w:w="540"/>
        <w:gridCol w:w="2520"/>
        <w:gridCol w:w="3060"/>
        <w:gridCol w:w="3060"/>
      </w:tblGrid>
      <w:tr w:rsidR="003E5E9A" w:rsidRPr="00842F5F" w:rsidTr="00917E38">
        <w:trPr>
          <w:trHeight w:hRule="exact" w:val="907"/>
        </w:trPr>
        <w:tc>
          <w:tcPr>
            <w:tcW w:w="540" w:type="dxa"/>
            <w:shd w:val="clear" w:color="auto" w:fill="FFFFFF"/>
          </w:tcPr>
          <w:p w:rsidR="003E5E9A" w:rsidRPr="003E5E9A" w:rsidRDefault="003E5E9A" w:rsidP="00917E38">
            <w:pPr>
              <w:shd w:val="clear" w:color="auto" w:fill="FFFFFF"/>
              <w:spacing w:line="22" w:lineRule="atLeast"/>
              <w:rPr>
                <w:rFonts w:ascii="Verdana" w:hAnsi="Verdana" w:cs="Arial"/>
                <w:sz w:val="20"/>
                <w:szCs w:val="20"/>
              </w:rPr>
            </w:pPr>
          </w:p>
        </w:tc>
        <w:tc>
          <w:tcPr>
            <w:tcW w:w="252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b/>
                <w:bCs/>
                <w:spacing w:val="-3"/>
                <w:sz w:val="20"/>
                <w:szCs w:val="20"/>
              </w:rPr>
            </w:pPr>
            <w:r w:rsidRPr="00A97502">
              <w:rPr>
                <w:rFonts w:ascii="Verdana" w:hAnsi="Verdana" w:cs="Arial"/>
                <w:b/>
                <w:bCs/>
                <w:spacing w:val="-3"/>
                <w:sz w:val="20"/>
                <w:szCs w:val="20"/>
              </w:rPr>
              <w:t>Klasyfikacja</w:t>
            </w:r>
          </w:p>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wad</w:t>
            </w:r>
          </w:p>
        </w:tc>
        <w:tc>
          <w:tcPr>
            <w:tcW w:w="306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Reakcja Gwaranta</w:t>
            </w:r>
          </w:p>
        </w:tc>
        <w:tc>
          <w:tcPr>
            <w:tcW w:w="3060" w:type="dxa"/>
            <w:shd w:val="clear" w:color="auto" w:fill="FFFFFF"/>
            <w:vAlign w:val="center"/>
          </w:tcPr>
          <w:p w:rsidR="003E5E9A" w:rsidRPr="003E5E9A" w:rsidRDefault="00A97502" w:rsidP="00917E38">
            <w:pPr>
              <w:shd w:val="clear" w:color="auto" w:fill="FFFFFF"/>
              <w:spacing w:line="22" w:lineRule="atLeast"/>
              <w:jc w:val="center"/>
              <w:rPr>
                <w:rFonts w:ascii="Verdana" w:hAnsi="Verdana" w:cs="Arial"/>
                <w:sz w:val="20"/>
                <w:szCs w:val="20"/>
              </w:rPr>
            </w:pPr>
            <w:r w:rsidRPr="00A97502">
              <w:rPr>
                <w:rFonts w:ascii="Verdana" w:hAnsi="Verdana" w:cs="Arial"/>
                <w:b/>
                <w:bCs/>
                <w:spacing w:val="-3"/>
                <w:sz w:val="20"/>
                <w:szCs w:val="20"/>
              </w:rPr>
              <w:t>Wymagany czas reakcji</w:t>
            </w:r>
          </w:p>
        </w:tc>
      </w:tr>
      <w:tr w:rsidR="003E5E9A" w:rsidRPr="00842F5F" w:rsidTr="00917E38">
        <w:trPr>
          <w:cantSplit/>
          <w:trHeight w:val="1090"/>
        </w:trPr>
        <w:tc>
          <w:tcPr>
            <w:tcW w:w="540" w:type="dxa"/>
            <w:vMerge w:val="restart"/>
            <w:shd w:val="clear" w:color="auto" w:fill="FFFFFF"/>
          </w:tcPr>
          <w:p w:rsidR="003E5E9A" w:rsidRPr="003E5E9A" w:rsidRDefault="00A97502" w:rsidP="00917E38">
            <w:pPr>
              <w:shd w:val="clear" w:color="auto" w:fill="FFFFFF"/>
              <w:spacing w:line="22" w:lineRule="atLeast"/>
              <w:ind w:left="91"/>
              <w:rPr>
                <w:rFonts w:ascii="Verdana" w:hAnsi="Verdana" w:cs="Arial"/>
                <w:sz w:val="20"/>
                <w:szCs w:val="20"/>
              </w:rPr>
            </w:pPr>
            <w:r w:rsidRPr="00A97502">
              <w:rPr>
                <w:rFonts w:ascii="Verdana" w:hAnsi="Verdana" w:cs="Arial"/>
                <w:sz w:val="20"/>
                <w:szCs w:val="20"/>
              </w:rPr>
              <w:t>A.</w:t>
            </w:r>
          </w:p>
          <w:p w:rsidR="003E5E9A" w:rsidRPr="003E5E9A" w:rsidRDefault="003E5E9A" w:rsidP="00917E38">
            <w:pPr>
              <w:spacing w:line="22" w:lineRule="atLeast"/>
              <w:rPr>
                <w:rFonts w:ascii="Verdana" w:hAnsi="Verdana" w:cs="Arial"/>
                <w:sz w:val="20"/>
                <w:szCs w:val="20"/>
              </w:rPr>
            </w:pPr>
          </w:p>
          <w:p w:rsidR="003E5E9A" w:rsidRPr="003E5E9A" w:rsidRDefault="003E5E9A" w:rsidP="00917E38">
            <w:pPr>
              <w:spacing w:line="22" w:lineRule="atLeast"/>
              <w:rPr>
                <w:rFonts w:ascii="Verdana" w:hAnsi="Verdana" w:cs="Arial"/>
                <w:sz w:val="20"/>
                <w:szCs w:val="20"/>
              </w:rPr>
            </w:pPr>
          </w:p>
        </w:tc>
        <w:tc>
          <w:tcPr>
            <w:tcW w:w="2520" w:type="dxa"/>
            <w:vMerge w:val="restart"/>
            <w:shd w:val="clear" w:color="auto" w:fill="FFFFFF"/>
          </w:tcPr>
          <w:p w:rsidR="003E5E9A" w:rsidRPr="003E5E9A" w:rsidRDefault="00A97502" w:rsidP="00917E38">
            <w:pPr>
              <w:spacing w:line="22" w:lineRule="atLeast"/>
              <w:rPr>
                <w:rFonts w:ascii="Verdana" w:hAnsi="Verdana" w:cs="Arial"/>
                <w:sz w:val="20"/>
                <w:szCs w:val="20"/>
              </w:rPr>
            </w:pPr>
            <w:r w:rsidRPr="00A97502">
              <w:rPr>
                <w:rFonts w:ascii="Verdana" w:hAnsi="Verdana" w:cs="Arial"/>
                <w:sz w:val="20"/>
                <w:szCs w:val="20"/>
              </w:rPr>
              <w:t>Wady Istotne zgodnie z definicją zawartą w pkt.1.9</w:t>
            </w:r>
          </w:p>
        </w:tc>
        <w:tc>
          <w:tcPr>
            <w:tcW w:w="3060" w:type="dxa"/>
            <w:shd w:val="clear" w:color="auto" w:fill="FFFFFF"/>
          </w:tcPr>
          <w:p w:rsidR="003E5E9A" w:rsidRPr="003E5E9A" w:rsidRDefault="00A97502" w:rsidP="00917E38">
            <w:pPr>
              <w:shd w:val="clear" w:color="auto" w:fill="FFFFFF"/>
              <w:spacing w:line="22" w:lineRule="atLeast"/>
              <w:ind w:right="878" w:hanging="5"/>
              <w:rPr>
                <w:rFonts w:ascii="Verdana" w:hAnsi="Verdana" w:cs="Arial"/>
                <w:sz w:val="20"/>
                <w:szCs w:val="20"/>
              </w:rPr>
            </w:pPr>
            <w:r w:rsidRPr="00A97502">
              <w:rPr>
                <w:rFonts w:ascii="Verdana" w:hAnsi="Verdana" w:cs="Arial"/>
                <w:spacing w:val="-2"/>
                <w:sz w:val="20"/>
                <w:szCs w:val="20"/>
              </w:rPr>
              <w:t xml:space="preserve">1) Potwierdzenie przyjęcia </w:t>
            </w:r>
            <w:r w:rsidRPr="00A97502">
              <w:rPr>
                <w:rFonts w:ascii="Verdana" w:hAnsi="Verdana" w:cs="Arial"/>
                <w:sz w:val="20"/>
                <w:szCs w:val="20"/>
              </w:rPr>
              <w:t>zgłoszenia i określenie sposobu usunięcia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24 h od chwili powiadomienia</w:t>
            </w:r>
          </w:p>
        </w:tc>
      </w:tr>
      <w:tr w:rsidR="003E5E9A" w:rsidRPr="00842F5F" w:rsidTr="00917E38">
        <w:trPr>
          <w:cantSplit/>
          <w:trHeight w:hRule="exact" w:val="749"/>
        </w:trPr>
        <w:tc>
          <w:tcPr>
            <w:tcW w:w="54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252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pacing w:val="-2"/>
                <w:sz w:val="20"/>
                <w:szCs w:val="20"/>
              </w:rPr>
            </w:pPr>
            <w:r w:rsidRPr="00A97502">
              <w:rPr>
                <w:rFonts w:ascii="Verdana" w:hAnsi="Verdana" w:cs="Arial"/>
                <w:spacing w:val="-2"/>
                <w:sz w:val="20"/>
                <w:szCs w:val="20"/>
              </w:rPr>
              <w:t>2) Zapewnienie nieprzerwanej dostępności do drogi i jej przejezdności</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72 h od chwili powiadomienia</w:t>
            </w:r>
          </w:p>
        </w:tc>
      </w:tr>
      <w:tr w:rsidR="003E5E9A" w:rsidRPr="00842F5F" w:rsidTr="00917E38">
        <w:trPr>
          <w:cantSplit/>
          <w:trHeight w:hRule="exact" w:val="1073"/>
        </w:trPr>
        <w:tc>
          <w:tcPr>
            <w:tcW w:w="540" w:type="dxa"/>
            <w:vMerge/>
            <w:shd w:val="clear" w:color="auto" w:fill="FFFFFF"/>
          </w:tcPr>
          <w:p w:rsidR="003E5E9A" w:rsidRPr="003E5E9A" w:rsidRDefault="003E5E9A" w:rsidP="00917E38">
            <w:pPr>
              <w:shd w:val="clear" w:color="auto" w:fill="FFFFFF"/>
              <w:spacing w:line="22" w:lineRule="atLeast"/>
              <w:ind w:left="106"/>
              <w:rPr>
                <w:rFonts w:ascii="Verdana" w:hAnsi="Verdana" w:cs="Arial"/>
                <w:sz w:val="20"/>
                <w:szCs w:val="20"/>
              </w:rPr>
            </w:pPr>
          </w:p>
        </w:tc>
        <w:tc>
          <w:tcPr>
            <w:tcW w:w="2520" w:type="dxa"/>
            <w:vMerge/>
            <w:shd w:val="clear" w:color="auto" w:fill="FFFFFF"/>
          </w:tcPr>
          <w:p w:rsidR="003E5E9A" w:rsidRPr="003E5E9A" w:rsidDel="00C14BF1" w:rsidRDefault="003E5E9A" w:rsidP="00917E38">
            <w:pPr>
              <w:shd w:val="clear" w:color="auto" w:fill="FFFFFF"/>
              <w:spacing w:line="22" w:lineRule="atLeast"/>
              <w:ind w:hanging="14"/>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ind w:right="869" w:firstLine="5"/>
              <w:rPr>
                <w:rFonts w:ascii="Verdana" w:hAnsi="Verdana" w:cs="Arial"/>
                <w:spacing w:val="-2"/>
                <w:sz w:val="20"/>
                <w:szCs w:val="20"/>
              </w:rPr>
            </w:pPr>
            <w:r w:rsidRPr="00A97502">
              <w:rPr>
                <w:rFonts w:ascii="Verdana" w:hAnsi="Verdana" w:cs="Arial"/>
                <w:spacing w:val="-2"/>
                <w:sz w:val="20"/>
                <w:szCs w:val="20"/>
              </w:rPr>
              <w:t>3) Całkowite usunięcie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zgodnie ze wskazanym przez Zamawiającego w powiadomieniu terminem na usunięcie wady</w:t>
            </w:r>
          </w:p>
        </w:tc>
      </w:tr>
      <w:tr w:rsidR="003E5E9A" w:rsidRPr="00842F5F" w:rsidTr="00917E38">
        <w:trPr>
          <w:cantSplit/>
          <w:trHeight w:hRule="exact" w:val="1073"/>
        </w:trPr>
        <w:tc>
          <w:tcPr>
            <w:tcW w:w="540" w:type="dxa"/>
            <w:vMerge w:val="restart"/>
            <w:shd w:val="clear" w:color="auto" w:fill="FFFFFF"/>
          </w:tcPr>
          <w:p w:rsidR="003E5E9A" w:rsidRPr="003E5E9A" w:rsidRDefault="00A97502" w:rsidP="00917E38">
            <w:pPr>
              <w:shd w:val="clear" w:color="auto" w:fill="FFFFFF"/>
              <w:spacing w:line="22" w:lineRule="atLeast"/>
              <w:ind w:left="106"/>
              <w:rPr>
                <w:rFonts w:ascii="Verdana" w:hAnsi="Verdana" w:cs="Arial"/>
                <w:sz w:val="20"/>
                <w:szCs w:val="20"/>
              </w:rPr>
            </w:pPr>
            <w:r w:rsidRPr="00A97502">
              <w:rPr>
                <w:rFonts w:ascii="Verdana" w:hAnsi="Verdana" w:cs="Arial"/>
                <w:sz w:val="20"/>
                <w:szCs w:val="20"/>
              </w:rPr>
              <w:lastRenderedPageBreak/>
              <w:t>B.</w:t>
            </w:r>
          </w:p>
          <w:p w:rsidR="003E5E9A" w:rsidRPr="003E5E9A" w:rsidRDefault="003E5E9A" w:rsidP="00917E38">
            <w:pPr>
              <w:spacing w:line="22" w:lineRule="atLeast"/>
              <w:rPr>
                <w:rFonts w:ascii="Verdana" w:hAnsi="Verdana" w:cs="Arial"/>
                <w:sz w:val="20"/>
                <w:szCs w:val="20"/>
              </w:rPr>
            </w:pPr>
          </w:p>
          <w:p w:rsidR="003E5E9A" w:rsidRPr="003E5E9A" w:rsidRDefault="003E5E9A" w:rsidP="00917E38">
            <w:pPr>
              <w:spacing w:line="22" w:lineRule="atLeast"/>
              <w:rPr>
                <w:rFonts w:ascii="Verdana" w:hAnsi="Verdana" w:cs="Arial"/>
                <w:sz w:val="20"/>
                <w:szCs w:val="20"/>
              </w:rPr>
            </w:pPr>
          </w:p>
        </w:tc>
        <w:tc>
          <w:tcPr>
            <w:tcW w:w="2520" w:type="dxa"/>
            <w:vMerge w:val="restart"/>
            <w:shd w:val="clear" w:color="auto" w:fill="FFFFFF"/>
          </w:tcPr>
          <w:p w:rsidR="003E5E9A" w:rsidRPr="003E5E9A" w:rsidRDefault="00A97502" w:rsidP="00917E38">
            <w:pPr>
              <w:shd w:val="clear" w:color="auto" w:fill="FFFFFF"/>
              <w:spacing w:line="22" w:lineRule="atLeast"/>
              <w:ind w:hanging="14"/>
              <w:rPr>
                <w:rFonts w:ascii="Verdana" w:hAnsi="Verdana" w:cs="Arial"/>
                <w:sz w:val="20"/>
                <w:szCs w:val="20"/>
              </w:rPr>
            </w:pPr>
            <w:r w:rsidRPr="00A97502">
              <w:rPr>
                <w:rFonts w:ascii="Verdana" w:hAnsi="Verdana" w:cs="Arial"/>
                <w:sz w:val="20"/>
                <w:szCs w:val="20"/>
              </w:rPr>
              <w:t xml:space="preserve">Wady Nieistotne zgodnie z definicją zawartą w pkt.1.9 </w:t>
            </w:r>
          </w:p>
        </w:tc>
        <w:tc>
          <w:tcPr>
            <w:tcW w:w="3060" w:type="dxa"/>
            <w:shd w:val="clear" w:color="auto" w:fill="FFFFFF"/>
          </w:tcPr>
          <w:p w:rsidR="003E5E9A" w:rsidRPr="003E5E9A" w:rsidRDefault="00A97502" w:rsidP="00917E38">
            <w:pPr>
              <w:shd w:val="clear" w:color="auto" w:fill="FFFFFF"/>
              <w:spacing w:line="22" w:lineRule="atLeast"/>
              <w:ind w:right="869" w:firstLine="5"/>
              <w:rPr>
                <w:rFonts w:ascii="Verdana" w:hAnsi="Verdana" w:cs="Arial"/>
                <w:sz w:val="20"/>
                <w:szCs w:val="20"/>
              </w:rPr>
            </w:pPr>
            <w:r w:rsidRPr="00A97502">
              <w:rPr>
                <w:rFonts w:ascii="Verdana" w:hAnsi="Verdana" w:cs="Arial"/>
                <w:spacing w:val="-2"/>
                <w:sz w:val="20"/>
                <w:szCs w:val="20"/>
              </w:rPr>
              <w:t xml:space="preserve">1) Potwierdzenie przyjęcia </w:t>
            </w:r>
            <w:r w:rsidRPr="00A97502">
              <w:rPr>
                <w:rFonts w:ascii="Verdana" w:hAnsi="Verdana" w:cs="Arial"/>
                <w:sz w:val="20"/>
                <w:szCs w:val="20"/>
              </w:rPr>
              <w:t>zgłoszenia i określenie sposobu usunięcia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24 h od chwili powiadomienia</w:t>
            </w:r>
          </w:p>
        </w:tc>
      </w:tr>
      <w:tr w:rsidR="003E5E9A" w:rsidRPr="00842F5F" w:rsidTr="00917E38">
        <w:trPr>
          <w:cantSplit/>
          <w:trHeight w:val="1046"/>
        </w:trPr>
        <w:tc>
          <w:tcPr>
            <w:tcW w:w="54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2520" w:type="dxa"/>
            <w:vMerge/>
            <w:shd w:val="clear" w:color="auto" w:fill="FFFFFF"/>
          </w:tcPr>
          <w:p w:rsidR="003E5E9A" w:rsidRPr="003E5E9A" w:rsidRDefault="003E5E9A" w:rsidP="00917E38">
            <w:pPr>
              <w:spacing w:line="22" w:lineRule="atLeast"/>
              <w:rPr>
                <w:rFonts w:ascii="Verdana" w:hAnsi="Verdana" w:cs="Arial"/>
                <w:sz w:val="20"/>
                <w:szCs w:val="20"/>
              </w:rPr>
            </w:pP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pacing w:val="-2"/>
                <w:sz w:val="20"/>
                <w:szCs w:val="20"/>
              </w:rPr>
              <w:t>2) Całkowite usunięcie Wady</w:t>
            </w:r>
          </w:p>
        </w:tc>
        <w:tc>
          <w:tcPr>
            <w:tcW w:w="3060" w:type="dxa"/>
            <w:shd w:val="clear" w:color="auto" w:fill="FFFFFF"/>
          </w:tcPr>
          <w:p w:rsidR="003E5E9A" w:rsidRPr="003E5E9A" w:rsidRDefault="00A97502" w:rsidP="00917E38">
            <w:pPr>
              <w:shd w:val="clear" w:color="auto" w:fill="FFFFFF"/>
              <w:spacing w:line="22" w:lineRule="atLeast"/>
              <w:rPr>
                <w:rFonts w:ascii="Verdana" w:hAnsi="Verdana" w:cs="Arial"/>
                <w:sz w:val="20"/>
                <w:szCs w:val="20"/>
              </w:rPr>
            </w:pPr>
            <w:r w:rsidRPr="00A97502">
              <w:rPr>
                <w:rFonts w:ascii="Verdana" w:hAnsi="Verdana" w:cs="Arial"/>
                <w:sz w:val="20"/>
                <w:szCs w:val="20"/>
              </w:rPr>
              <w:t>zgodnie ze wskazanym przez Zamawiającego w powiadomieniu terminem na usunięcie wady</w:t>
            </w:r>
          </w:p>
        </w:tc>
      </w:tr>
    </w:tbl>
    <w:p w:rsidR="003E5E9A" w:rsidRPr="003E5E9A" w:rsidRDefault="003E5E9A" w:rsidP="00842F5F">
      <w:pPr>
        <w:shd w:val="clear" w:color="auto" w:fill="FFFFFF"/>
        <w:spacing w:before="120" w:line="22" w:lineRule="atLeast"/>
        <w:ind w:left="6"/>
        <w:jc w:val="both"/>
        <w:rPr>
          <w:rFonts w:ascii="Verdana" w:hAnsi="Verdana" w:cs="Arial"/>
          <w:sz w:val="20"/>
          <w:szCs w:val="20"/>
        </w:rPr>
      </w:pPr>
    </w:p>
    <w:p w:rsidR="003E5E9A" w:rsidRPr="003E5E9A" w:rsidRDefault="00A97502" w:rsidP="00842F5F">
      <w:pPr>
        <w:numPr>
          <w:ilvl w:val="1"/>
          <w:numId w:val="143"/>
        </w:numPr>
        <w:suppressAutoHyphens w:val="0"/>
        <w:rPr>
          <w:rFonts w:ascii="Verdana" w:hAnsi="Verdana" w:cs="Arial"/>
          <w:sz w:val="20"/>
          <w:szCs w:val="20"/>
        </w:rPr>
      </w:pPr>
      <w:r w:rsidRPr="00A97502">
        <w:rPr>
          <w:rFonts w:ascii="Verdana" w:hAnsi="Verdana" w:cs="Arial"/>
          <w:sz w:val="20"/>
          <w:szCs w:val="20"/>
        </w:rPr>
        <w:t>Powiadomienia dokonuje Zamawiający poprzez przekazanie odpowiedniej informacji osobie wskazanej przez Gwaranta.</w:t>
      </w:r>
    </w:p>
    <w:p w:rsidR="003E5E9A" w:rsidRPr="003E5E9A" w:rsidRDefault="00A97502" w:rsidP="00842F5F">
      <w:pPr>
        <w:numPr>
          <w:ilvl w:val="1"/>
          <w:numId w:val="143"/>
        </w:numPr>
        <w:suppressAutoHyphens w:val="0"/>
        <w:rPr>
          <w:rFonts w:ascii="Verdana" w:hAnsi="Verdana" w:cs="Arial"/>
          <w:sz w:val="20"/>
          <w:szCs w:val="20"/>
        </w:rPr>
      </w:pPr>
      <w:r w:rsidRPr="00A97502">
        <w:rPr>
          <w:rFonts w:ascii="Verdana" w:hAnsi="Verdana" w:cs="Arial"/>
          <w:sz w:val="20"/>
          <w:szCs w:val="20"/>
        </w:rPr>
        <w:t>Zamawiający jest uprawniony do zmiany wskazanych terminów, uwzględniając technologię usuwania Wady i zasady sztuki budowlanej.</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pacing w:val="2"/>
          <w:sz w:val="20"/>
          <w:szCs w:val="20"/>
        </w:rPr>
        <w:t xml:space="preserve">Usunięcie Wady uważa się za skuteczne z chwilą podpisania przez obie strony Protokołu odbioru </w:t>
      </w:r>
      <w:r w:rsidRPr="00A97502">
        <w:rPr>
          <w:rFonts w:ascii="Verdana" w:hAnsi="Verdana" w:cs="Arial"/>
          <w:spacing w:val="-1"/>
          <w:sz w:val="20"/>
          <w:szCs w:val="20"/>
        </w:rPr>
        <w:t>prac z usuwania Wady. W Protokole Strony potwierdzą także termin usunięcia Wady.</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Jeżeli Gwarant nie wypełni obowiązku usunięcia Wady w uzgodnionym terminie, Zamawiający będzie upoważniony do zlecenia usunięcia Wady podmiotowi trzeciemu, a</w:t>
      </w:r>
      <w:r w:rsidR="003E5E9A" w:rsidRPr="00C41695">
        <w:rPr>
          <w:rFonts w:ascii="Verdana" w:hAnsi="Verdana" w:cs="Arial"/>
          <w:sz w:val="20"/>
          <w:szCs w:val="20"/>
        </w:rPr>
        <w:t> </w:t>
      </w:r>
      <w:r w:rsidRPr="00A97502">
        <w:rPr>
          <w:rFonts w:ascii="Verdana" w:hAnsi="Verdana" w:cs="Arial"/>
          <w:sz w:val="20"/>
          <w:szCs w:val="20"/>
        </w:rPr>
        <w:t>Gwarant zostanie obciążony kosztami takiego zlecenia, bez utraty uprawnień wynikających z tytułu Gwarancji i Rękojmi za Wady.</w:t>
      </w:r>
    </w:p>
    <w:p w:rsidR="003E5E9A" w:rsidRPr="003E5E9A" w:rsidRDefault="00A97502" w:rsidP="00842F5F">
      <w:pPr>
        <w:numPr>
          <w:ilvl w:val="1"/>
          <w:numId w:val="143"/>
        </w:numPr>
        <w:shd w:val="clear" w:color="auto" w:fill="FFFFFF"/>
        <w:suppressAutoHyphens w:val="0"/>
        <w:spacing w:line="22" w:lineRule="atLeast"/>
        <w:ind w:right="178"/>
        <w:rPr>
          <w:rFonts w:ascii="Verdana" w:hAnsi="Verdana" w:cs="Arial"/>
          <w:sz w:val="20"/>
          <w:szCs w:val="20"/>
        </w:rPr>
      </w:pPr>
      <w:r w:rsidRPr="00A97502">
        <w:rPr>
          <w:rFonts w:ascii="Verdana" w:hAnsi="Verdana" w:cs="Arial"/>
          <w:sz w:val="20"/>
          <w:szCs w:val="20"/>
        </w:rPr>
        <w:t>Gwarant jest odpowiedzialny za wszelkie szkody i straty, które spowodował w czasie prac nad usuwaniem Wad.</w:t>
      </w:r>
    </w:p>
    <w:p w:rsidR="003E5E9A" w:rsidRPr="003E5E9A" w:rsidRDefault="003E5E9A" w:rsidP="00842F5F">
      <w:pPr>
        <w:shd w:val="clear" w:color="auto" w:fill="FFFFFF"/>
        <w:spacing w:line="22" w:lineRule="atLeast"/>
        <w:ind w:left="10"/>
        <w:rPr>
          <w:rFonts w:ascii="Verdana" w:hAnsi="Verdana" w:cs="Arial"/>
          <w:b/>
          <w:spacing w:val="1"/>
          <w:sz w:val="20"/>
          <w:szCs w:val="20"/>
        </w:rPr>
      </w:pPr>
    </w:p>
    <w:p w:rsidR="003E5E9A" w:rsidRPr="003E5E9A" w:rsidRDefault="00A97502" w:rsidP="00842F5F">
      <w:pPr>
        <w:shd w:val="clear" w:color="auto" w:fill="FFFFFF"/>
        <w:spacing w:line="22" w:lineRule="atLeast"/>
        <w:ind w:left="10"/>
        <w:rPr>
          <w:rFonts w:ascii="Verdana" w:hAnsi="Verdana" w:cs="Arial"/>
          <w:sz w:val="20"/>
          <w:szCs w:val="20"/>
        </w:rPr>
      </w:pPr>
      <w:r w:rsidRPr="00A97502">
        <w:rPr>
          <w:rFonts w:ascii="Verdana" w:hAnsi="Verdana" w:cs="Arial"/>
          <w:b/>
          <w:spacing w:val="1"/>
          <w:sz w:val="20"/>
          <w:szCs w:val="20"/>
        </w:rPr>
        <w:t>5.   Komunikacja</w:t>
      </w:r>
    </w:p>
    <w:p w:rsidR="003E5E9A" w:rsidRPr="003E5E9A" w:rsidRDefault="00A97502" w:rsidP="00842F5F">
      <w:pPr>
        <w:shd w:val="clear" w:color="auto" w:fill="FFFFFF"/>
        <w:tabs>
          <w:tab w:val="left" w:pos="426"/>
        </w:tabs>
        <w:spacing w:line="22" w:lineRule="atLeast"/>
        <w:ind w:left="426" w:hanging="416"/>
        <w:jc w:val="both"/>
        <w:rPr>
          <w:rFonts w:ascii="Verdana" w:hAnsi="Verdana" w:cs="Arial"/>
          <w:sz w:val="20"/>
          <w:szCs w:val="20"/>
        </w:rPr>
      </w:pPr>
      <w:r w:rsidRPr="00A97502">
        <w:rPr>
          <w:rFonts w:ascii="Verdana" w:hAnsi="Verdana" w:cs="Arial"/>
          <w:spacing w:val="-15"/>
          <w:sz w:val="20"/>
          <w:szCs w:val="20"/>
        </w:rPr>
        <w:t>5.1</w:t>
      </w:r>
      <w:r w:rsidR="003E5E9A" w:rsidRPr="00C41695">
        <w:rPr>
          <w:rFonts w:ascii="Verdana" w:hAnsi="Verdana" w:cs="Arial"/>
          <w:sz w:val="20"/>
          <w:szCs w:val="20"/>
        </w:rPr>
        <w:tab/>
      </w:r>
      <w:r w:rsidRPr="00A97502">
        <w:rPr>
          <w:rFonts w:ascii="Verdana" w:hAnsi="Verdana" w:cs="Arial"/>
          <w:sz w:val="20"/>
          <w:szCs w:val="20"/>
        </w:rPr>
        <w:t>O każdej Wadzie osoba wyznaczona przez Zamawiającego powiadamia telefonicznie</w:t>
      </w:r>
      <w:r w:rsidR="003E5E9A" w:rsidRPr="00C41695">
        <w:rPr>
          <w:rFonts w:ascii="Verdana" w:hAnsi="Verdana" w:cs="Arial"/>
          <w:sz w:val="20"/>
          <w:szCs w:val="20"/>
        </w:rPr>
        <w:br/>
      </w:r>
      <w:r w:rsidRPr="00A97502">
        <w:rPr>
          <w:rFonts w:ascii="Verdana" w:hAnsi="Verdana" w:cs="Arial"/>
          <w:sz w:val="20"/>
          <w:szCs w:val="20"/>
        </w:rPr>
        <w:t xml:space="preserve">przedstawiciela Gwaranta, a następnie wysyła zgłoszenie telefaksem lub  pocztą elektroniczną na wskazane numery telefonów i adresy. Potwierdzenie zgłoszenia przesyłane jest również </w:t>
      </w:r>
      <w:r w:rsidRPr="00A97502">
        <w:rPr>
          <w:rFonts w:ascii="Verdana" w:hAnsi="Verdana" w:cs="Arial"/>
          <w:spacing w:val="-1"/>
          <w:sz w:val="20"/>
          <w:szCs w:val="20"/>
        </w:rPr>
        <w:t xml:space="preserve">faksem lub pocztą elektroniczną do Zamawiającego. </w:t>
      </w:r>
    </w:p>
    <w:p w:rsidR="003E5E9A" w:rsidRPr="003E5E9A" w:rsidRDefault="00A97502" w:rsidP="00842F5F">
      <w:pPr>
        <w:shd w:val="clear" w:color="auto" w:fill="FFFFFF"/>
        <w:tabs>
          <w:tab w:val="left" w:pos="426"/>
        </w:tabs>
        <w:spacing w:line="22" w:lineRule="atLeast"/>
        <w:ind w:left="426" w:hanging="416"/>
        <w:jc w:val="both"/>
        <w:rPr>
          <w:rFonts w:ascii="Verdana" w:hAnsi="Verdana" w:cs="Arial"/>
          <w:sz w:val="20"/>
          <w:szCs w:val="20"/>
        </w:rPr>
      </w:pPr>
      <w:r w:rsidRPr="00A97502">
        <w:rPr>
          <w:rFonts w:ascii="Verdana" w:hAnsi="Verdana" w:cs="Arial"/>
          <w:sz w:val="20"/>
          <w:szCs w:val="20"/>
        </w:rPr>
        <w:t>5.2.</w:t>
      </w:r>
      <w:r w:rsidRPr="00A97502">
        <w:rPr>
          <w:rFonts w:ascii="Verdana" w:hAnsi="Verdana" w:cs="Arial"/>
          <w:spacing w:val="-1"/>
          <w:sz w:val="20"/>
          <w:szCs w:val="20"/>
        </w:rPr>
        <w:t>Zarówno Zamawiający jak i Gwarant sporządzą wykaz osób upoważnionych do kontaktów, przekazywania, przyjmowania powiadomień o Wadach i potwierdzania przyjęcia powiadomienia o Wadzie</w:t>
      </w:r>
      <w:r w:rsidRPr="00A97502">
        <w:rPr>
          <w:rFonts w:ascii="Verdana" w:hAnsi="Verdana" w:cs="Arial"/>
          <w:spacing w:val="-2"/>
          <w:sz w:val="20"/>
          <w:szCs w:val="20"/>
        </w:rPr>
        <w:t xml:space="preserve">. O każdej zmianie takich osób, </w:t>
      </w:r>
      <w:r w:rsidRPr="00A97502">
        <w:rPr>
          <w:rFonts w:ascii="Verdana" w:hAnsi="Verdana" w:cs="Arial"/>
          <w:spacing w:val="-1"/>
          <w:sz w:val="20"/>
          <w:szCs w:val="20"/>
        </w:rPr>
        <w:t xml:space="preserve">strony obowiązane są </w:t>
      </w:r>
      <w:r w:rsidRPr="00A97502">
        <w:rPr>
          <w:rFonts w:ascii="Verdana" w:hAnsi="Verdana" w:cs="Arial"/>
          <w:sz w:val="20"/>
          <w:szCs w:val="20"/>
        </w:rPr>
        <w:t>informować się niezwłocznie, pod rygorem uznania przekazanej informacji do wcześniej wskazanej osoby za skutecznie dokonane.</w:t>
      </w:r>
    </w:p>
    <w:p w:rsidR="003E5E9A" w:rsidRPr="003E5E9A" w:rsidRDefault="00A97502" w:rsidP="00842F5F">
      <w:pPr>
        <w:widowControl w:val="0"/>
        <w:shd w:val="clear" w:color="auto" w:fill="FFFFFF"/>
        <w:tabs>
          <w:tab w:val="left" w:pos="426"/>
        </w:tabs>
        <w:autoSpaceDE w:val="0"/>
        <w:autoSpaceDN w:val="0"/>
        <w:adjustRightInd w:val="0"/>
        <w:spacing w:line="22" w:lineRule="atLeast"/>
        <w:jc w:val="both"/>
        <w:rPr>
          <w:rFonts w:ascii="Verdana" w:hAnsi="Verdana" w:cs="Arial"/>
          <w:spacing w:val="-6"/>
          <w:sz w:val="20"/>
          <w:szCs w:val="20"/>
        </w:rPr>
      </w:pPr>
      <w:r w:rsidRPr="00A97502">
        <w:rPr>
          <w:rFonts w:ascii="Verdana" w:hAnsi="Verdana" w:cs="Arial"/>
          <w:sz w:val="20"/>
          <w:szCs w:val="20"/>
        </w:rPr>
        <w:t>5.3. Wszelka komunikacja pomiędzy stronami potwierdzona zostanie w formie pisemnej.</w:t>
      </w:r>
    </w:p>
    <w:p w:rsidR="003E5E9A" w:rsidRPr="003E5E9A" w:rsidRDefault="00A97502" w:rsidP="00842F5F">
      <w:pPr>
        <w:widowControl w:val="0"/>
        <w:shd w:val="clear" w:color="auto" w:fill="FFFFFF"/>
        <w:tabs>
          <w:tab w:val="left" w:pos="426"/>
        </w:tabs>
        <w:autoSpaceDE w:val="0"/>
        <w:autoSpaceDN w:val="0"/>
        <w:adjustRightInd w:val="0"/>
        <w:spacing w:line="22" w:lineRule="atLeast"/>
        <w:ind w:left="426" w:right="70" w:hanging="426"/>
        <w:jc w:val="both"/>
        <w:rPr>
          <w:rFonts w:ascii="Verdana" w:hAnsi="Verdana" w:cs="Arial"/>
          <w:spacing w:val="-6"/>
          <w:sz w:val="20"/>
          <w:szCs w:val="20"/>
        </w:rPr>
      </w:pPr>
      <w:r w:rsidRPr="00A97502">
        <w:rPr>
          <w:rFonts w:ascii="Verdana" w:hAnsi="Verdana" w:cs="Arial"/>
          <w:sz w:val="20"/>
          <w:szCs w:val="20"/>
        </w:rPr>
        <w:t>5.4.Wszelkie pisma, kierowane będą przez strony na adresy podane w Umowie.</w:t>
      </w:r>
    </w:p>
    <w:p w:rsidR="003E5E9A" w:rsidRPr="003E5E9A" w:rsidRDefault="00A97502" w:rsidP="00842F5F">
      <w:pPr>
        <w:widowControl w:val="0"/>
        <w:shd w:val="clear" w:color="auto" w:fill="FFFFFF"/>
        <w:autoSpaceDE w:val="0"/>
        <w:autoSpaceDN w:val="0"/>
        <w:adjustRightInd w:val="0"/>
        <w:spacing w:line="22" w:lineRule="atLeast"/>
        <w:ind w:left="426" w:hanging="426"/>
        <w:jc w:val="both"/>
        <w:rPr>
          <w:rFonts w:ascii="Verdana" w:hAnsi="Verdana" w:cs="Arial"/>
          <w:sz w:val="20"/>
          <w:szCs w:val="20"/>
        </w:rPr>
      </w:pPr>
      <w:r w:rsidRPr="00A97502">
        <w:rPr>
          <w:rFonts w:ascii="Verdana" w:hAnsi="Verdana" w:cs="Arial"/>
          <w:spacing w:val="-1"/>
          <w:sz w:val="20"/>
          <w:szCs w:val="20"/>
        </w:rPr>
        <w:t xml:space="preserve">5.5. O zmianach w danych adresowych, o których mowa w punktach 5.4 strony obowiązane są </w:t>
      </w:r>
      <w:r w:rsidRPr="00A97502">
        <w:rPr>
          <w:rFonts w:ascii="Verdana" w:hAnsi="Verdana" w:cs="Arial"/>
          <w:sz w:val="20"/>
          <w:szCs w:val="20"/>
        </w:rPr>
        <w:t>informować się niezwłocznie, nie później niż 7 dni od chwili zaistnienia zmian, pod rygorem uznania wysłania korespondencji pod ostatnio znany adres za skutecznie doręczoną.</w:t>
      </w:r>
    </w:p>
    <w:p w:rsidR="003E5E9A" w:rsidRPr="003E5E9A" w:rsidRDefault="003E5E9A" w:rsidP="00842F5F">
      <w:pPr>
        <w:widowControl w:val="0"/>
        <w:shd w:val="clear" w:color="auto" w:fill="FFFFFF"/>
        <w:tabs>
          <w:tab w:val="left" w:pos="-426"/>
          <w:tab w:val="left" w:pos="0"/>
        </w:tabs>
        <w:autoSpaceDE w:val="0"/>
        <w:autoSpaceDN w:val="0"/>
        <w:adjustRightInd w:val="0"/>
        <w:spacing w:line="22" w:lineRule="atLeast"/>
        <w:ind w:left="426" w:hanging="710"/>
        <w:jc w:val="both"/>
        <w:rPr>
          <w:rFonts w:ascii="Verdana" w:hAnsi="Verdana" w:cs="Arial"/>
          <w:sz w:val="20"/>
          <w:szCs w:val="20"/>
        </w:rPr>
      </w:pPr>
      <w:r w:rsidRPr="00C41695">
        <w:rPr>
          <w:rFonts w:ascii="Verdana" w:hAnsi="Verdana" w:cs="Arial"/>
          <w:sz w:val="20"/>
          <w:szCs w:val="20"/>
        </w:rPr>
        <w:tab/>
      </w:r>
      <w:r w:rsidR="00A97502" w:rsidRPr="00A97502">
        <w:rPr>
          <w:rFonts w:ascii="Verdana" w:hAnsi="Verdana" w:cs="Arial"/>
          <w:sz w:val="20"/>
          <w:szCs w:val="20"/>
        </w:rPr>
        <w:t>5.6.</w:t>
      </w:r>
      <w:r w:rsidRPr="00C41695">
        <w:rPr>
          <w:rFonts w:ascii="Verdana" w:hAnsi="Verdana" w:cs="Arial"/>
          <w:sz w:val="20"/>
          <w:szCs w:val="20"/>
        </w:rPr>
        <w:tab/>
      </w:r>
      <w:r w:rsidR="00A97502" w:rsidRPr="00A97502">
        <w:rPr>
          <w:rFonts w:ascii="Verdana" w:hAnsi="Verdana" w:cs="Arial"/>
          <w:spacing w:val="-1"/>
          <w:sz w:val="20"/>
          <w:szCs w:val="20"/>
        </w:rPr>
        <w:t>Gwarant jest obowiązany w terminie 7 dni od daty złożenia wniosku o upadłość lub likwidację powiadomić na piśmie o tym fakcie Zamawiającego.</w:t>
      </w:r>
    </w:p>
    <w:p w:rsidR="003E5E9A" w:rsidRPr="003E5E9A" w:rsidRDefault="003E5E9A" w:rsidP="00842F5F">
      <w:pPr>
        <w:shd w:val="clear" w:color="auto" w:fill="FFFFFF"/>
        <w:spacing w:line="22" w:lineRule="atLeast"/>
        <w:ind w:left="10"/>
        <w:jc w:val="both"/>
        <w:rPr>
          <w:rFonts w:ascii="Verdana" w:hAnsi="Verdana" w:cs="Arial"/>
          <w:b/>
          <w:spacing w:val="1"/>
          <w:sz w:val="20"/>
          <w:szCs w:val="20"/>
        </w:rPr>
      </w:pPr>
    </w:p>
    <w:p w:rsidR="003E5E9A" w:rsidRPr="003E5E9A" w:rsidRDefault="00A97502" w:rsidP="00842F5F">
      <w:pPr>
        <w:numPr>
          <w:ilvl w:val="0"/>
          <w:numId w:val="144"/>
        </w:numPr>
        <w:shd w:val="clear" w:color="auto" w:fill="FFFFFF"/>
        <w:suppressAutoHyphens w:val="0"/>
        <w:spacing w:line="22" w:lineRule="atLeast"/>
        <w:jc w:val="both"/>
        <w:rPr>
          <w:rFonts w:ascii="Verdana" w:hAnsi="Verdana" w:cs="Arial"/>
          <w:b/>
          <w:spacing w:val="1"/>
          <w:sz w:val="20"/>
          <w:szCs w:val="20"/>
        </w:rPr>
      </w:pPr>
      <w:r w:rsidRPr="00A97502">
        <w:rPr>
          <w:rFonts w:ascii="Verdana" w:hAnsi="Verdana" w:cs="Arial"/>
          <w:b/>
          <w:spacing w:val="1"/>
          <w:sz w:val="20"/>
          <w:szCs w:val="20"/>
        </w:rPr>
        <w:t>Postanowienia końcowe</w:t>
      </w:r>
    </w:p>
    <w:p w:rsidR="003E5E9A" w:rsidRPr="00842F5F" w:rsidRDefault="003E5E9A" w:rsidP="00842F5F">
      <w:pPr>
        <w:pStyle w:val="oddl-nadpis"/>
        <w:tabs>
          <w:tab w:val="left" w:pos="426"/>
        </w:tabs>
        <w:spacing w:line="22" w:lineRule="atLeast"/>
        <w:ind w:left="426" w:right="-2" w:hanging="426"/>
        <w:jc w:val="both"/>
        <w:rPr>
          <w:rFonts w:ascii="Verdana" w:hAnsi="Verdana" w:cs="Arial"/>
          <w:bCs/>
          <w:sz w:val="20"/>
          <w:szCs w:val="20"/>
          <w:lang w:val="pl-PL"/>
        </w:rPr>
      </w:pPr>
      <w:r w:rsidRPr="00842F5F">
        <w:rPr>
          <w:rFonts w:ascii="Verdana" w:hAnsi="Verdana" w:cs="Arial"/>
          <w:b w:val="0"/>
          <w:spacing w:val="4"/>
          <w:sz w:val="20"/>
          <w:szCs w:val="20"/>
          <w:lang w:val="pl-PL"/>
        </w:rPr>
        <w:t>6.1</w:t>
      </w:r>
      <w:r w:rsidRPr="00842F5F">
        <w:rPr>
          <w:rFonts w:ascii="Verdana" w:hAnsi="Verdana" w:cs="Arial"/>
          <w:b w:val="0"/>
          <w:spacing w:val="4"/>
          <w:sz w:val="20"/>
          <w:szCs w:val="20"/>
          <w:lang w:val="pl-PL"/>
        </w:rPr>
        <w:tab/>
      </w:r>
      <w:r w:rsidRPr="00842F5F">
        <w:rPr>
          <w:rFonts w:ascii="Verdana" w:hAnsi="Verdana" w:cs="Arial"/>
          <w:b w:val="0"/>
          <w:spacing w:val="4"/>
          <w:sz w:val="20"/>
          <w:szCs w:val="20"/>
        </w:rPr>
        <w:t xml:space="preserve">W sprawach nieuregulowanych niniejszą Gwarancją zastosowanie mają odpowiednie </w:t>
      </w:r>
      <w:r w:rsidRPr="00842F5F">
        <w:rPr>
          <w:rFonts w:ascii="Verdana" w:hAnsi="Verdana" w:cs="Arial"/>
          <w:b w:val="0"/>
          <w:spacing w:val="3"/>
          <w:sz w:val="20"/>
          <w:szCs w:val="20"/>
        </w:rPr>
        <w:t xml:space="preserve">przepisy prawa polskiego, w szczególności kodeksu cywilnego oraz ustawy z dnia 29 stycznia </w:t>
      </w:r>
      <w:r w:rsidRPr="00842F5F">
        <w:rPr>
          <w:rFonts w:ascii="Verdana" w:hAnsi="Verdana" w:cs="Arial"/>
          <w:b w:val="0"/>
          <w:sz w:val="20"/>
          <w:szCs w:val="20"/>
        </w:rPr>
        <w:t>2004 r. Prawo zamówień publicznych (</w:t>
      </w:r>
      <w:r w:rsidRPr="00842F5F">
        <w:rPr>
          <w:rFonts w:ascii="Verdana" w:hAnsi="Verdana" w:cs="Arial"/>
          <w:b w:val="0"/>
          <w:bCs/>
          <w:sz w:val="20"/>
          <w:szCs w:val="20"/>
          <w:lang w:val="pl-PL"/>
        </w:rPr>
        <w:t>tekst jednolity: Dz. U. 2010 r. Nr 113 poz. 759 ze zm.)</w:t>
      </w:r>
      <w:r w:rsidRPr="00842F5F">
        <w:rPr>
          <w:rFonts w:ascii="Verdana" w:hAnsi="Verdana" w:cs="Arial"/>
          <w:b w:val="0"/>
          <w:sz w:val="20"/>
          <w:szCs w:val="20"/>
        </w:rPr>
        <w:t>.</w:t>
      </w:r>
    </w:p>
    <w:p w:rsidR="003E5E9A" w:rsidRPr="003E5E9A" w:rsidRDefault="00A97502" w:rsidP="00842F5F">
      <w:pPr>
        <w:widowControl w:val="0"/>
        <w:shd w:val="clear" w:color="auto" w:fill="FFFFFF"/>
        <w:tabs>
          <w:tab w:val="num" w:pos="720"/>
        </w:tabs>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6.2. Niniejsza Gwarancja Jakości jest integralną częścią  Umowy.</w:t>
      </w:r>
    </w:p>
    <w:p w:rsidR="003E5E9A" w:rsidRPr="003E5E9A" w:rsidRDefault="00A97502" w:rsidP="00842F5F">
      <w:pPr>
        <w:widowControl w:val="0"/>
        <w:shd w:val="clear" w:color="auto" w:fill="FFFFFF"/>
        <w:autoSpaceDE w:val="0"/>
        <w:autoSpaceDN w:val="0"/>
        <w:adjustRightInd w:val="0"/>
        <w:spacing w:line="22" w:lineRule="atLeast"/>
        <w:jc w:val="both"/>
        <w:rPr>
          <w:rFonts w:ascii="Verdana" w:hAnsi="Verdana" w:cs="Arial"/>
          <w:spacing w:val="-6"/>
          <w:sz w:val="20"/>
          <w:szCs w:val="20"/>
        </w:rPr>
      </w:pPr>
      <w:r w:rsidRPr="00A97502">
        <w:rPr>
          <w:rFonts w:ascii="Verdana" w:hAnsi="Verdana" w:cs="Arial"/>
          <w:spacing w:val="-1"/>
          <w:sz w:val="20"/>
          <w:szCs w:val="20"/>
        </w:rPr>
        <w:t>6.3. Wszelkie zmiany niniejszej Gwarancji wymagają formy pisemnej pod rygorem nieważności.</w:t>
      </w:r>
    </w:p>
    <w:p w:rsidR="003E5E9A" w:rsidRPr="003E5E9A" w:rsidRDefault="003E5E9A" w:rsidP="00842F5F">
      <w:pPr>
        <w:rPr>
          <w:rFonts w:ascii="Verdana" w:hAnsi="Verdana"/>
          <w:sz w:val="20"/>
          <w:szCs w:val="20"/>
          <w:lang w:val="cs-CZ"/>
        </w:rPr>
      </w:pPr>
    </w:p>
    <w:p w:rsidR="003E5E9A" w:rsidRPr="00842F5F" w:rsidRDefault="003E5E9A" w:rsidP="00842F5F">
      <w:pPr>
        <w:pStyle w:val="Tekstpodstawowy"/>
        <w:ind w:left="4680" w:right="-49"/>
        <w:jc w:val="both"/>
        <w:rPr>
          <w:rFonts w:ascii="Verdana" w:hAnsi="Verdana"/>
          <w:sz w:val="20"/>
        </w:rPr>
      </w:pPr>
      <w:r w:rsidRPr="00842F5F">
        <w:rPr>
          <w:rFonts w:ascii="Verdana" w:hAnsi="Verdana"/>
          <w:sz w:val="20"/>
        </w:rPr>
        <w:t>PODPISY I PIECZĘCIE</w:t>
      </w:r>
    </w:p>
    <w:p w:rsidR="003E5E9A" w:rsidRPr="00842F5F" w:rsidRDefault="003E5E9A" w:rsidP="00842F5F">
      <w:pPr>
        <w:pStyle w:val="Zwykytekst"/>
        <w:ind w:left="4680"/>
        <w:rPr>
          <w:rFonts w:ascii="Verdana" w:hAnsi="Verdana"/>
          <w:lang w:val="cs-CZ"/>
        </w:rPr>
      </w:pPr>
      <w:r w:rsidRPr="00842F5F">
        <w:rPr>
          <w:rFonts w:ascii="Verdana" w:hAnsi="Verdana"/>
          <w:b/>
          <w:lang w:eastAsia="en-US"/>
        </w:rPr>
        <w:t>W imieniu Gwaranta:</w:t>
      </w:r>
    </w:p>
    <w:p w:rsidR="00A97502" w:rsidRDefault="00A97502" w:rsidP="00A97502">
      <w:pPr>
        <w:pStyle w:val="Podtytu"/>
        <w:rPr>
          <w:lang w:val="cs-CZ"/>
        </w:rPr>
      </w:pPr>
    </w:p>
    <w:p w:rsidR="00A97502" w:rsidRDefault="00A97502" w:rsidP="00A97502">
      <w:pPr>
        <w:pStyle w:val="Tekstpodstawowy"/>
        <w:rPr>
          <w:lang w:val="cs-CZ"/>
        </w:rPr>
      </w:pPr>
    </w:p>
    <w:p w:rsidR="00A97502" w:rsidRPr="00A97502" w:rsidRDefault="00A97502" w:rsidP="00A97502">
      <w:pPr>
        <w:pStyle w:val="Tekstpodstawowy"/>
        <w:rPr>
          <w:lang w:val="cs-CZ"/>
        </w:rPr>
      </w:pPr>
    </w:p>
    <w:p w:rsidR="00A97502" w:rsidRPr="00A97502" w:rsidRDefault="00A97502" w:rsidP="00A97502">
      <w:pPr>
        <w:pStyle w:val="Tekstpodstawowy"/>
      </w:pPr>
    </w:p>
    <w:p w:rsidR="00A97502" w:rsidRPr="00A97502" w:rsidRDefault="00A97502" w:rsidP="00A97502">
      <w:pPr>
        <w:pStyle w:val="Tytu"/>
        <w:jc w:val="right"/>
        <w:rPr>
          <w:rFonts w:ascii="Verdana" w:hAnsi="Verdana"/>
          <w:b w:val="0"/>
          <w:sz w:val="20"/>
          <w:u w:val="none"/>
        </w:rPr>
      </w:pPr>
      <w:r w:rsidRPr="00A97502">
        <w:rPr>
          <w:rFonts w:ascii="Verdana" w:hAnsi="Verdana"/>
          <w:b w:val="0"/>
          <w:sz w:val="20"/>
          <w:u w:val="none"/>
        </w:rPr>
        <w:lastRenderedPageBreak/>
        <w:t>Załącznik Nr 5 do Umowy</w:t>
      </w:r>
    </w:p>
    <w:p w:rsidR="003E5E9A" w:rsidRPr="003E5E9A" w:rsidRDefault="003E5E9A" w:rsidP="002249DC">
      <w:pPr>
        <w:pStyle w:val="Tytu"/>
        <w:jc w:val="both"/>
        <w:rPr>
          <w:b w:val="0"/>
          <w:sz w:val="18"/>
          <w:szCs w:val="18"/>
          <w:u w:val="none"/>
        </w:rPr>
      </w:pPr>
    </w:p>
    <w:p w:rsidR="003E5E9A" w:rsidRPr="003E5E9A" w:rsidRDefault="003E5E9A" w:rsidP="002249DC">
      <w:pPr>
        <w:pStyle w:val="Tytu"/>
        <w:jc w:val="both"/>
        <w:rPr>
          <w:b w:val="0"/>
          <w:sz w:val="18"/>
          <w:szCs w:val="18"/>
          <w:u w:val="none"/>
        </w:rPr>
      </w:pPr>
    </w:p>
    <w:p w:rsidR="003E5E9A" w:rsidRPr="003E5E9A" w:rsidRDefault="00A97502" w:rsidP="002249DC">
      <w:pPr>
        <w:pStyle w:val="Tytu"/>
        <w:rPr>
          <w:rFonts w:ascii="Verdana" w:hAnsi="Verdana"/>
          <w:u w:val="none"/>
        </w:rPr>
      </w:pPr>
      <w:r w:rsidRPr="00A97502">
        <w:rPr>
          <w:rFonts w:ascii="Verdana" w:hAnsi="Verdana"/>
          <w:u w:val="none"/>
        </w:rPr>
        <w:t>Protokół Kontroli Jakości  Nr</w:t>
      </w:r>
      <w:r w:rsidR="003E5E9A">
        <w:rPr>
          <w:rFonts w:ascii="Verdana" w:hAnsi="Verdana"/>
          <w:u w:val="none"/>
        </w:rPr>
        <w:t xml:space="preserve"> </w:t>
      </w:r>
      <w:r w:rsidRPr="00A97502">
        <w:rPr>
          <w:rFonts w:ascii="Verdana" w:hAnsi="Verdana"/>
          <w:u w:val="none"/>
        </w:rPr>
        <w:t xml:space="preserve">   z dnia ……….</w:t>
      </w:r>
    </w:p>
    <w:p w:rsidR="003E5E9A" w:rsidRPr="003E5E9A" w:rsidRDefault="00A97502" w:rsidP="002249DC">
      <w:pPr>
        <w:pStyle w:val="Tytu"/>
        <w:rPr>
          <w:rFonts w:ascii="Verdana" w:hAnsi="Verdana"/>
          <w:szCs w:val="22"/>
          <w:u w:val="none"/>
        </w:rPr>
      </w:pPr>
      <w:r w:rsidRPr="00A97502">
        <w:rPr>
          <w:rFonts w:ascii="Verdana" w:hAnsi="Verdana"/>
          <w:szCs w:val="22"/>
          <w:u w:val="none"/>
        </w:rPr>
        <w:t xml:space="preserve">Dotyczy : Umowa   nr </w:t>
      </w:r>
      <w:r w:rsidR="003E5E9A">
        <w:rPr>
          <w:rFonts w:ascii="Verdana" w:hAnsi="Verdana"/>
          <w:szCs w:val="22"/>
          <w:u w:val="none"/>
        </w:rPr>
        <w:t xml:space="preserve">           </w:t>
      </w:r>
      <w:r w:rsidRPr="00A97502">
        <w:rPr>
          <w:rFonts w:ascii="Verdana" w:hAnsi="Verdana"/>
          <w:szCs w:val="22"/>
          <w:u w:val="none"/>
        </w:rPr>
        <w:t>z dnia………….</w:t>
      </w:r>
    </w:p>
    <w:p w:rsidR="003E5E9A" w:rsidRPr="003E5E9A" w:rsidRDefault="003E5E9A" w:rsidP="002249DC">
      <w:pPr>
        <w:pStyle w:val="Tytu"/>
        <w:rPr>
          <w:rFonts w:ascii="Verdana" w:hAnsi="Verdana"/>
          <w:szCs w:val="22"/>
          <w:u w:val="none"/>
        </w:rPr>
      </w:pPr>
    </w:p>
    <w:p w:rsidR="003E5E9A" w:rsidRPr="003E5E9A" w:rsidRDefault="00A97502" w:rsidP="002249DC">
      <w:pPr>
        <w:pStyle w:val="Tytu"/>
        <w:rPr>
          <w:rFonts w:ascii="Verdana" w:hAnsi="Verdana"/>
          <w:szCs w:val="22"/>
          <w:u w:val="none"/>
        </w:rPr>
      </w:pPr>
      <w:r w:rsidRPr="00A97502">
        <w:rPr>
          <w:rFonts w:ascii="Verdana" w:hAnsi="Verdana"/>
          <w:szCs w:val="22"/>
          <w:u w:val="none"/>
        </w:rPr>
        <w:t xml:space="preserve">Kompleksowe </w:t>
      </w:r>
      <w:r w:rsidR="003E5E9A" w:rsidRPr="00C41695">
        <w:rPr>
          <w:rFonts w:ascii="Verdana" w:hAnsi="Verdana"/>
          <w:szCs w:val="22"/>
          <w:u w:val="none"/>
        </w:rPr>
        <w:t>–</w:t>
      </w:r>
      <w:r w:rsidRPr="00A97502">
        <w:rPr>
          <w:rFonts w:ascii="Verdana" w:hAnsi="Verdana"/>
          <w:szCs w:val="22"/>
          <w:u w:val="none"/>
        </w:rPr>
        <w:t xml:space="preserve"> całoroczne (letnie i zimowe) - utrzymanie drogi ekspresowej S2 na odcinku od węzła Konotopa (bez węzła) do węzła Puławska wraz z odcinkiem drogi ekspresowej S8 od węzła Salomea </w:t>
      </w:r>
      <w:r w:rsidR="003E5E9A" w:rsidRPr="00C41695">
        <w:rPr>
          <w:rFonts w:ascii="Verdana" w:hAnsi="Verdana"/>
          <w:szCs w:val="22"/>
          <w:u w:val="none"/>
        </w:rPr>
        <w:br/>
      </w:r>
      <w:r w:rsidRPr="00A97502">
        <w:rPr>
          <w:rFonts w:ascii="Verdana" w:hAnsi="Verdana"/>
          <w:szCs w:val="22"/>
          <w:u w:val="none"/>
        </w:rPr>
        <w:t>do węzła Opacz oraz odcinkiem drogi ekspresowej S79 od węzła Lotnisko do węzła Marynarska, wraz z węzłami i skrzyżowaniami oraz wszystkimi obiektami inżynierskimi</w:t>
      </w: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Termin rozpoczęcia kontraktu:</w:t>
      </w:r>
      <w:r w:rsidR="003E5E9A" w:rsidRPr="00C41695">
        <w:rPr>
          <w:rFonts w:ascii="Verdana" w:hAnsi="Verdana"/>
          <w:b w:val="0"/>
          <w:sz w:val="20"/>
          <w:u w:val="none"/>
        </w:rPr>
        <w:tab/>
      </w:r>
      <w:r w:rsidRPr="00A97502">
        <w:rPr>
          <w:rFonts w:ascii="Verdana" w:hAnsi="Verdana"/>
          <w:b w:val="0"/>
          <w:sz w:val="20"/>
          <w:u w:val="none"/>
        </w:rPr>
        <w:t>…………….</w:t>
      </w: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Termin zakończenia kontraktu:</w:t>
      </w:r>
      <w:r w:rsidR="003E5E9A" w:rsidRPr="00C41695">
        <w:rPr>
          <w:rFonts w:ascii="Verdana" w:hAnsi="Verdana"/>
          <w:b w:val="0"/>
          <w:sz w:val="20"/>
          <w:u w:val="none"/>
        </w:rPr>
        <w:tab/>
      </w:r>
      <w:r w:rsidRPr="00A97502">
        <w:rPr>
          <w:rFonts w:ascii="Verdana" w:hAnsi="Verdana"/>
          <w:b w:val="0"/>
          <w:sz w:val="20"/>
          <w:u w:val="none"/>
        </w:rPr>
        <w:t>…………….</w:t>
      </w:r>
    </w:p>
    <w:p w:rsidR="003E5E9A" w:rsidRPr="003E5E9A" w:rsidRDefault="003E5E9A" w:rsidP="002249DC">
      <w:pPr>
        <w:pStyle w:val="Tekstpodstawowy"/>
        <w:rPr>
          <w:rFonts w:ascii="Verdana" w:hAnsi="Verdana"/>
          <w:b w:val="0"/>
          <w:szCs w:val="22"/>
          <w:u w:val="none"/>
        </w:rPr>
      </w:pPr>
    </w:p>
    <w:p w:rsidR="00A97502" w:rsidRPr="00A97502" w:rsidRDefault="00A97502" w:rsidP="00A97502">
      <w:pPr>
        <w:pStyle w:val="Tekstpodstawowy"/>
        <w:jc w:val="left"/>
        <w:rPr>
          <w:rFonts w:ascii="Verdana" w:hAnsi="Verdana"/>
          <w:b w:val="0"/>
          <w:szCs w:val="22"/>
          <w:u w:val="none"/>
        </w:rPr>
      </w:pPr>
      <w:r w:rsidRPr="00A97502">
        <w:rPr>
          <w:rFonts w:ascii="Verdana" w:hAnsi="Verdana"/>
          <w:szCs w:val="22"/>
          <w:u w:val="none"/>
        </w:rPr>
        <w:t>Część I</w:t>
      </w:r>
    </w:p>
    <w:p w:rsidR="003E5E9A" w:rsidRPr="003E5E9A" w:rsidRDefault="003E5E9A" w:rsidP="002249DC">
      <w:pPr>
        <w:pStyle w:val="Tekstpodstawowy"/>
        <w:rPr>
          <w:rFonts w:ascii="Verdana" w:hAnsi="Verdana"/>
          <w:b w:val="0"/>
          <w:szCs w:val="22"/>
          <w:u w:val="none"/>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 xml:space="preserve">Usługi w okresie rozliczeniowym: </w:t>
      </w:r>
      <w:r w:rsidR="003E5E9A" w:rsidRPr="00C41695">
        <w:rPr>
          <w:rFonts w:ascii="Verdana" w:hAnsi="Verdana"/>
          <w:b w:val="0"/>
          <w:sz w:val="20"/>
          <w:u w:val="none"/>
        </w:rPr>
        <w:tab/>
      </w:r>
      <w:r w:rsidRPr="00A97502">
        <w:rPr>
          <w:rFonts w:ascii="Verdana" w:hAnsi="Verdana"/>
          <w:b w:val="0"/>
          <w:sz w:val="20"/>
          <w:u w:val="none"/>
        </w:rPr>
        <w:t>od………...   do ………………….</w:t>
      </w:r>
    </w:p>
    <w:p w:rsidR="003E5E9A" w:rsidRPr="003E5E9A" w:rsidRDefault="00A97502" w:rsidP="002249DC">
      <w:pPr>
        <w:pStyle w:val="Nagwek2"/>
        <w:jc w:val="center"/>
        <w:rPr>
          <w:rFonts w:ascii="Verdana" w:hAnsi="Verdana"/>
          <w:i/>
          <w:sz w:val="20"/>
        </w:rPr>
      </w:pPr>
      <w:r w:rsidRPr="00A97502">
        <w:rPr>
          <w:rFonts w:ascii="Verdana" w:hAnsi="Verdana"/>
          <w:i/>
          <w:sz w:val="20"/>
        </w:rPr>
        <w:t>Dokonujący kontroli</w:t>
      </w:r>
    </w:p>
    <w:p w:rsidR="003E5E9A" w:rsidRPr="002249DC" w:rsidRDefault="003E5E9A" w:rsidP="002249DC">
      <w:pPr>
        <w:rPr>
          <w:rFonts w:ascii="Verdana" w:hAnsi="Verdana"/>
        </w:rPr>
      </w:pPr>
    </w:p>
    <w:p w:rsidR="00A97502" w:rsidRPr="00A97502" w:rsidRDefault="00A97502" w:rsidP="00A97502">
      <w:pPr>
        <w:pStyle w:val="Tekstpodstawowy"/>
        <w:tabs>
          <w:tab w:val="left" w:pos="2977"/>
        </w:tabs>
        <w:jc w:val="left"/>
        <w:rPr>
          <w:rFonts w:ascii="Verdana" w:hAnsi="Verdana"/>
          <w:b w:val="0"/>
          <w:sz w:val="20"/>
          <w:u w:val="none"/>
        </w:rPr>
      </w:pPr>
      <w:r w:rsidRPr="00A97502">
        <w:rPr>
          <w:rFonts w:ascii="Verdana" w:hAnsi="Verdana"/>
          <w:b w:val="0"/>
          <w:sz w:val="20"/>
          <w:u w:val="none"/>
        </w:rPr>
        <w:t>Kierownik Służby Liniowej…………………</w:t>
      </w:r>
      <w:r w:rsidR="003E5E9A" w:rsidRPr="00C41695">
        <w:rPr>
          <w:rFonts w:ascii="Verdana" w:hAnsi="Verdana"/>
          <w:b w:val="0"/>
          <w:sz w:val="20"/>
          <w:u w:val="none"/>
        </w:rPr>
        <w:tab/>
      </w:r>
      <w:r w:rsidRPr="00A97502">
        <w:rPr>
          <w:rFonts w:ascii="Verdana" w:hAnsi="Verdana"/>
          <w:b w:val="0"/>
          <w:sz w:val="20"/>
          <w:u w:val="none"/>
        </w:rPr>
        <w:t>- GDDKiA</w:t>
      </w:r>
    </w:p>
    <w:p w:rsidR="00A97502" w:rsidRPr="00A97502" w:rsidRDefault="00A97502" w:rsidP="00A97502">
      <w:pPr>
        <w:pStyle w:val="Tekstpodstawowy"/>
        <w:tabs>
          <w:tab w:val="left" w:pos="2977"/>
        </w:tabs>
        <w:jc w:val="left"/>
        <w:rPr>
          <w:rFonts w:ascii="Verdana" w:hAnsi="Verdana"/>
          <w:b w:val="0"/>
          <w:sz w:val="20"/>
          <w:u w:val="none"/>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przy udziale Wykonawcy :</w:t>
      </w:r>
    </w:p>
    <w:p w:rsidR="00A97502" w:rsidRPr="00A97502" w:rsidRDefault="00A97502" w:rsidP="00A97502">
      <w:pPr>
        <w:pStyle w:val="Tekstpodstawowywcity"/>
        <w:jc w:val="left"/>
        <w:rPr>
          <w:rFonts w:ascii="Verdana" w:hAnsi="Verdana"/>
          <w:b w:val="0"/>
          <w:sz w:val="20"/>
        </w:rPr>
      </w:pPr>
      <w:r w:rsidRPr="00A97502">
        <w:rPr>
          <w:rFonts w:ascii="Verdana" w:hAnsi="Verdana"/>
          <w:b w:val="0"/>
          <w:sz w:val="20"/>
        </w:rPr>
        <w:t>Kierownik Utrzymania  ………………………..</w:t>
      </w:r>
      <w:r w:rsidR="003E5E9A" w:rsidRPr="00C41695">
        <w:rPr>
          <w:rFonts w:ascii="Verdana" w:hAnsi="Verdana"/>
          <w:b w:val="0"/>
          <w:sz w:val="20"/>
        </w:rPr>
        <w:tab/>
      </w:r>
      <w:r w:rsidR="003E5E9A" w:rsidRPr="00C41695">
        <w:rPr>
          <w:rFonts w:ascii="Verdana" w:hAnsi="Verdana"/>
          <w:b w:val="0"/>
          <w:sz w:val="20"/>
        </w:rPr>
        <w:tab/>
      </w:r>
      <w:r w:rsidRPr="00A97502">
        <w:rPr>
          <w:rFonts w:ascii="Verdana" w:hAnsi="Verdana"/>
          <w:b w:val="0"/>
          <w:sz w:val="20"/>
        </w:rPr>
        <w:t xml:space="preserve">„……………” </w:t>
      </w:r>
    </w:p>
    <w:p w:rsidR="003E5E9A" w:rsidRPr="007C1F47" w:rsidRDefault="003E5E9A" w:rsidP="002249DC">
      <w:pPr>
        <w:pStyle w:val="Tekstpodstawowy"/>
        <w:rPr>
          <w:rFonts w:ascii="Verdana" w:hAnsi="Verdana"/>
          <w:sz w:val="20"/>
        </w:rPr>
      </w:pPr>
    </w:p>
    <w:p w:rsidR="00A97502" w:rsidRPr="00A97502" w:rsidRDefault="00A97502" w:rsidP="00A97502">
      <w:pPr>
        <w:pStyle w:val="Tekstpodstawowy"/>
        <w:jc w:val="left"/>
        <w:rPr>
          <w:rFonts w:ascii="Verdana" w:hAnsi="Verdana"/>
          <w:b w:val="0"/>
          <w:sz w:val="20"/>
          <w:u w:val="none"/>
        </w:rPr>
      </w:pPr>
      <w:r w:rsidRPr="00A97502">
        <w:rPr>
          <w:rFonts w:ascii="Verdana" w:hAnsi="Verdana"/>
          <w:b w:val="0"/>
          <w:sz w:val="20"/>
          <w:u w:val="none"/>
        </w:rPr>
        <w:t xml:space="preserve">Po dokonaniu sprawdzenia standardów oraz przeanalizowaniu dokumentów stwierdza się co następuje : </w:t>
      </w:r>
    </w:p>
    <w:p w:rsidR="003E5E9A" w:rsidRPr="003E5E9A" w:rsidRDefault="00A97502" w:rsidP="002249DC">
      <w:pPr>
        <w:pStyle w:val="Lista"/>
        <w:numPr>
          <w:ilvl w:val="0"/>
          <w:numId w:val="136"/>
        </w:numPr>
        <w:suppressAutoHyphens w:val="0"/>
        <w:spacing w:line="360" w:lineRule="auto"/>
        <w:rPr>
          <w:rFonts w:ascii="Verdana" w:hAnsi="Verdana"/>
          <w:sz w:val="20"/>
        </w:rPr>
      </w:pPr>
      <w:r w:rsidRPr="00A97502">
        <w:rPr>
          <w:rFonts w:ascii="Verdana" w:hAnsi="Verdana"/>
          <w:sz w:val="20"/>
        </w:rPr>
        <w:t>W zakresie zgodności wykonanych usług utrzymaniowych z</w:t>
      </w:r>
      <w:r w:rsidRPr="00A97502">
        <w:rPr>
          <w:rFonts w:ascii="Verdana" w:hAnsi="Verdana"/>
          <w:b/>
          <w:sz w:val="20"/>
        </w:rPr>
        <w:t xml:space="preserve"> Umową nr…………</w:t>
      </w:r>
    </w:p>
    <w:p w:rsidR="003E5E9A" w:rsidRPr="003E5E9A" w:rsidRDefault="00A97502" w:rsidP="002249DC">
      <w:pPr>
        <w:pStyle w:val="Lista"/>
        <w:spacing w:line="360" w:lineRule="auto"/>
        <w:ind w:left="360" w:firstLine="0"/>
        <w:rPr>
          <w:rFonts w:ascii="Verdana" w:hAnsi="Verdana"/>
          <w:b/>
          <w:sz w:val="20"/>
        </w:rPr>
      </w:pPr>
      <w:r w:rsidRPr="00A97502">
        <w:rPr>
          <w:rFonts w:ascii="Verdana" w:hAnsi="Verdana"/>
          <w:b/>
          <w:sz w:val="20"/>
        </w:rPr>
        <w:t>-   zgodnie/niezgodnie</w:t>
      </w:r>
    </w:p>
    <w:p w:rsidR="003E5E9A" w:rsidRPr="003E5E9A" w:rsidRDefault="00A97502" w:rsidP="002249DC">
      <w:pPr>
        <w:pStyle w:val="Lista"/>
        <w:numPr>
          <w:ilvl w:val="0"/>
          <w:numId w:val="136"/>
        </w:numPr>
        <w:suppressAutoHyphens w:val="0"/>
        <w:spacing w:line="360" w:lineRule="auto"/>
        <w:rPr>
          <w:rFonts w:ascii="Verdana" w:hAnsi="Verdana"/>
          <w:sz w:val="20"/>
        </w:rPr>
      </w:pPr>
      <w:r w:rsidRPr="00A97502">
        <w:rPr>
          <w:rFonts w:ascii="Verdana" w:hAnsi="Verdana"/>
          <w:sz w:val="20"/>
        </w:rPr>
        <w:t>W zakresie prawidłowości wykonania usług utrzymaniowych pod względem zgodności z OPZ</w:t>
      </w:r>
    </w:p>
    <w:p w:rsidR="003E5E9A" w:rsidRPr="003E5E9A" w:rsidRDefault="00A97502" w:rsidP="002249DC">
      <w:pPr>
        <w:pStyle w:val="Lista"/>
        <w:spacing w:line="360" w:lineRule="auto"/>
        <w:ind w:left="360" w:firstLine="0"/>
        <w:rPr>
          <w:rFonts w:ascii="Verdana" w:hAnsi="Verdana"/>
          <w:b/>
          <w:sz w:val="20"/>
        </w:rPr>
      </w:pPr>
      <w:r w:rsidRPr="00A97502">
        <w:rPr>
          <w:rFonts w:ascii="Verdana" w:hAnsi="Verdana"/>
          <w:b/>
          <w:sz w:val="20"/>
        </w:rPr>
        <w:t>-   zgodnie/niezgodnie</w:t>
      </w:r>
    </w:p>
    <w:p w:rsidR="003E5E9A" w:rsidRPr="003E5E9A" w:rsidRDefault="00A97502" w:rsidP="002249DC">
      <w:pPr>
        <w:pStyle w:val="Lista"/>
        <w:spacing w:line="360" w:lineRule="auto"/>
        <w:ind w:left="426" w:hanging="426"/>
        <w:rPr>
          <w:rFonts w:ascii="Verdana" w:hAnsi="Verdana"/>
          <w:sz w:val="20"/>
        </w:rPr>
      </w:pPr>
      <w:r w:rsidRPr="00A97502">
        <w:rPr>
          <w:rFonts w:ascii="Verdana" w:hAnsi="Verdana"/>
          <w:sz w:val="20"/>
        </w:rPr>
        <w:t>3.</w:t>
      </w:r>
      <w:r w:rsidR="003E5E9A" w:rsidRPr="00C41695">
        <w:rPr>
          <w:rFonts w:ascii="Verdana" w:hAnsi="Verdana"/>
          <w:sz w:val="20"/>
        </w:rPr>
        <w:tab/>
      </w:r>
      <w:r w:rsidRPr="00A97502">
        <w:rPr>
          <w:rFonts w:ascii="Verdana" w:hAnsi="Verdana"/>
          <w:sz w:val="20"/>
        </w:rPr>
        <w:t xml:space="preserve">Podczas kontroli jakości standardów utrzymania i na podstawie częściowych protokołów kontroli sporządzonych zgodnie z Kartą Kar </w:t>
      </w:r>
      <w:r w:rsidRPr="00A97502">
        <w:rPr>
          <w:rFonts w:ascii="Verdana" w:hAnsi="Verdana"/>
          <w:b/>
          <w:sz w:val="20"/>
        </w:rPr>
        <w:t>stwierdzono/nie stwierdzono</w:t>
      </w:r>
      <w:r w:rsidRPr="00A97502">
        <w:rPr>
          <w:rFonts w:ascii="Verdana" w:hAnsi="Verdana"/>
          <w:sz w:val="20"/>
        </w:rPr>
        <w:t xml:space="preserve"> następujące przekroczenia terminowe (uchybienia) wg Karty Kar:</w:t>
      </w:r>
    </w:p>
    <w:p w:rsidR="003E5E9A" w:rsidRPr="003E5E9A" w:rsidRDefault="00A97502" w:rsidP="002249DC">
      <w:pPr>
        <w:pStyle w:val="Lista"/>
        <w:spacing w:line="360" w:lineRule="auto"/>
        <w:ind w:left="0" w:firstLine="0"/>
        <w:rPr>
          <w:rFonts w:ascii="Verdana" w:hAnsi="Verdana"/>
          <w:sz w:val="20"/>
        </w:rPr>
      </w:pPr>
      <w:r w:rsidRPr="00A97502">
        <w:rPr>
          <w:rFonts w:ascii="Verdana" w:hAnsi="Verdana"/>
          <w:sz w:val="20"/>
        </w:rPr>
        <w:t>3.1. z tytułu niedotrzymania terminu wykonania zabezpieczenia:</w:t>
      </w:r>
    </w:p>
    <w:p w:rsidR="003E5E9A" w:rsidRPr="003E5E9A" w:rsidRDefault="00A97502" w:rsidP="002249DC">
      <w:pPr>
        <w:pStyle w:val="Lista"/>
        <w:spacing w:line="360" w:lineRule="auto"/>
        <w:ind w:left="0" w:firstLine="0"/>
        <w:rPr>
          <w:rFonts w:ascii="Verdana" w:hAnsi="Verdana"/>
          <w:sz w:val="20"/>
        </w:rPr>
      </w:pPr>
      <w:r w:rsidRPr="00A97502">
        <w:rPr>
          <w:rFonts w:ascii="Verdana" w:hAnsi="Verdana"/>
          <w:sz w:val="20"/>
        </w:rPr>
        <w:t>- poz….. z Karty Kar…….. Nazwa ………liczba punktów……</w:t>
      </w:r>
    </w:p>
    <w:p w:rsidR="003E5E9A" w:rsidRPr="003E5E9A" w:rsidRDefault="00A97502" w:rsidP="002249DC">
      <w:pPr>
        <w:pStyle w:val="Lista"/>
        <w:spacing w:line="360" w:lineRule="auto"/>
        <w:rPr>
          <w:rFonts w:ascii="Verdana" w:hAnsi="Verdana"/>
          <w:sz w:val="20"/>
        </w:rPr>
      </w:pPr>
      <w:r w:rsidRPr="00A97502">
        <w:rPr>
          <w:rFonts w:ascii="Verdana" w:hAnsi="Verdana"/>
          <w:sz w:val="20"/>
        </w:rPr>
        <w:t>3.2. z tytułu niedotrzymania terminu wykonania usługi:</w:t>
      </w:r>
    </w:p>
    <w:p w:rsidR="003E5E9A" w:rsidRPr="003E5E9A" w:rsidRDefault="00A97502" w:rsidP="002249DC">
      <w:pPr>
        <w:pStyle w:val="Lista"/>
        <w:spacing w:line="360" w:lineRule="auto"/>
        <w:rPr>
          <w:rFonts w:ascii="Verdana" w:hAnsi="Verdana"/>
          <w:sz w:val="20"/>
        </w:rPr>
      </w:pPr>
      <w:r w:rsidRPr="00A97502">
        <w:rPr>
          <w:rFonts w:ascii="Verdana" w:hAnsi="Verdana"/>
          <w:sz w:val="20"/>
        </w:rPr>
        <w:t>- poz….. z Karty Kar……… Nazwa ………liczba punktów……</w:t>
      </w:r>
    </w:p>
    <w:p w:rsidR="003E5E9A" w:rsidRPr="003E5E9A" w:rsidRDefault="00A97502" w:rsidP="002249DC">
      <w:pPr>
        <w:pStyle w:val="Lista"/>
        <w:spacing w:line="360" w:lineRule="auto"/>
        <w:rPr>
          <w:rFonts w:ascii="Verdana" w:hAnsi="Verdana"/>
          <w:sz w:val="20"/>
        </w:rPr>
      </w:pPr>
      <w:r w:rsidRPr="00A97502">
        <w:rPr>
          <w:rFonts w:ascii="Verdana" w:hAnsi="Verdana"/>
          <w:sz w:val="20"/>
        </w:rPr>
        <w:t>RAZEM…………………..co daje łącznie kwotę potrąceń z wynagrodzenia miesięcznego………………..zł (słownie……)</w:t>
      </w:r>
    </w:p>
    <w:p w:rsidR="003E5E9A" w:rsidRPr="003E5E9A" w:rsidRDefault="00A97502" w:rsidP="002249DC">
      <w:pPr>
        <w:pStyle w:val="Lista"/>
        <w:rPr>
          <w:rFonts w:ascii="Verdana" w:hAnsi="Verdana"/>
          <w:b/>
          <w:sz w:val="20"/>
        </w:rPr>
      </w:pPr>
      <w:r w:rsidRPr="00A97502">
        <w:rPr>
          <w:rFonts w:ascii="Verdana" w:hAnsi="Verdana"/>
          <w:b/>
          <w:sz w:val="20"/>
        </w:rPr>
        <w:t xml:space="preserve">Komisja stwierdza, że na pozostałych elementach drogi wymagany standard utrzymania został utrzymany. </w:t>
      </w:r>
    </w:p>
    <w:p w:rsidR="003E5E9A" w:rsidRPr="003E5E9A" w:rsidRDefault="003E5E9A" w:rsidP="002249DC">
      <w:pPr>
        <w:pStyle w:val="Lista"/>
        <w:rPr>
          <w:rFonts w:ascii="Verdana" w:hAnsi="Verdana"/>
          <w:b/>
          <w:sz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51381D" w:rsidRDefault="0051381D"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Default="003E5E9A" w:rsidP="002249DC">
      <w:pPr>
        <w:pStyle w:val="Lista-kontynuacja"/>
        <w:ind w:left="0"/>
        <w:rPr>
          <w:rFonts w:ascii="Verdana" w:hAnsi="Verdana"/>
          <w:b/>
          <w:sz w:val="20"/>
          <w:szCs w:val="20"/>
        </w:rPr>
      </w:pPr>
    </w:p>
    <w:p w:rsidR="003E5E9A" w:rsidRPr="003E5E9A" w:rsidRDefault="00A97502" w:rsidP="002249DC">
      <w:pPr>
        <w:pStyle w:val="Lista-kontynuacja"/>
        <w:ind w:left="0"/>
        <w:rPr>
          <w:rFonts w:ascii="Verdana" w:hAnsi="Verdana"/>
          <w:b/>
          <w:szCs w:val="20"/>
        </w:rPr>
      </w:pPr>
      <w:r w:rsidRPr="00A97502">
        <w:rPr>
          <w:rFonts w:ascii="Verdana" w:hAnsi="Verdana"/>
          <w:b/>
          <w:szCs w:val="20"/>
        </w:rPr>
        <w:lastRenderedPageBreak/>
        <w:t xml:space="preserve">Część II </w:t>
      </w:r>
    </w:p>
    <w:p w:rsidR="003E5E9A" w:rsidRPr="003E5E9A" w:rsidRDefault="00A97502" w:rsidP="002249DC">
      <w:pPr>
        <w:pStyle w:val="Lista-kontynuacja"/>
        <w:ind w:left="0"/>
        <w:rPr>
          <w:rFonts w:ascii="Verdana" w:hAnsi="Verdana"/>
          <w:sz w:val="20"/>
          <w:szCs w:val="20"/>
        </w:rPr>
      </w:pPr>
      <w:r w:rsidRPr="00A97502">
        <w:rPr>
          <w:rFonts w:ascii="Verdana" w:hAnsi="Verdana"/>
          <w:sz w:val="20"/>
          <w:szCs w:val="20"/>
        </w:rPr>
        <w:t xml:space="preserve">4.Wyliczenie wynagrodzenia </w:t>
      </w:r>
    </w:p>
    <w:p w:rsidR="003E5E9A" w:rsidRPr="003E5E9A" w:rsidRDefault="003E5E9A" w:rsidP="002249DC">
      <w:pPr>
        <w:pStyle w:val="Lista-kontynuacja"/>
        <w:jc w:val="both"/>
        <w:rPr>
          <w:rFonts w:ascii="Verdana" w:hAnsi="Verdana"/>
          <w:sz w:val="20"/>
          <w:szCs w:val="20"/>
        </w:rPr>
      </w:pPr>
    </w:p>
    <w:tbl>
      <w:tblPr>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386"/>
        <w:gridCol w:w="2835"/>
      </w:tblGrid>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4.1 Łączna wartość usług utrzymaniowych wg Umowy (§6 ust.1)</w:t>
            </w:r>
          </w:p>
        </w:tc>
        <w:tc>
          <w:tcPr>
            <w:tcW w:w="2835" w:type="dxa"/>
          </w:tcPr>
          <w:p w:rsidR="003E5E9A" w:rsidRPr="003E5E9A" w:rsidRDefault="003E5E9A" w:rsidP="00570AAD">
            <w:pPr>
              <w:pStyle w:val="Tekstpodstawowy"/>
              <w:numPr>
                <w:ilvl w:val="12"/>
                <w:numId w:val="0"/>
              </w:numPr>
              <w:tabs>
                <w:tab w:val="right" w:pos="213"/>
                <w:tab w:val="right" w:pos="7088"/>
              </w:tabs>
              <w:spacing w:before="120"/>
              <w:ind w:right="213"/>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4.2 Wartość wynagrodzenia od początku trwania kontraktu do dnia……….(data ostatniego Protokołu Kontroli Jakości)</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4.3 Wartość usług utrzymaniowych pozostałych do wykonania (różnica 4.1 -4.2)</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4.4 Wartość wynagrodzenia brutto wg. Umowy za miesiąc……..</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4.5. Potrącenia z uwzględnieniem punktu 3</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4.6. Potrącenia z uwzględnieniem zapłaty za materiał do zimowego utrzymania Drogi</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4.7. Potrącenia z uwzględnieniem Zabezpieczenia należytego wykonania Umowy (§16 ust 2 Umowy)</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r w:rsidR="003E5E9A" w:rsidRPr="00651E85" w:rsidTr="00570AAD">
        <w:tc>
          <w:tcPr>
            <w:tcW w:w="5386" w:type="dxa"/>
          </w:tcPr>
          <w:p w:rsidR="003E5E9A" w:rsidRPr="003E5E9A" w:rsidRDefault="00A97502" w:rsidP="002249DC">
            <w:pPr>
              <w:pStyle w:val="Tekstpodstawowy"/>
              <w:numPr>
                <w:ilvl w:val="0"/>
                <w:numId w:val="137"/>
              </w:numPr>
              <w:tabs>
                <w:tab w:val="left" w:leader="dot" w:pos="8789"/>
              </w:tabs>
              <w:suppressAutoHyphens w:val="0"/>
              <w:spacing w:before="120" w:line="360" w:lineRule="auto"/>
              <w:jc w:val="both"/>
              <w:rPr>
                <w:rFonts w:ascii="Verdana" w:hAnsi="Verdana"/>
                <w:b w:val="0"/>
                <w:sz w:val="20"/>
              </w:rPr>
            </w:pPr>
            <w:r w:rsidRPr="00A97502">
              <w:rPr>
                <w:rFonts w:ascii="Verdana" w:hAnsi="Verdana"/>
                <w:b w:val="0"/>
                <w:sz w:val="20"/>
              </w:rPr>
              <w:t xml:space="preserve">4.6. Kwota do zapłaty brutto dla Wykonawcy (4.4 </w:t>
            </w:r>
            <w:r w:rsidR="003E5E9A" w:rsidRPr="00C41695">
              <w:rPr>
                <w:rFonts w:ascii="Verdana" w:hAnsi="Verdana"/>
                <w:b w:val="0"/>
                <w:sz w:val="20"/>
              </w:rPr>
              <w:t>–</w:t>
            </w:r>
            <w:r w:rsidRPr="00A97502">
              <w:rPr>
                <w:rFonts w:ascii="Verdana" w:hAnsi="Verdana"/>
                <w:b w:val="0"/>
                <w:sz w:val="20"/>
              </w:rPr>
              <w:t xml:space="preserve"> 4.5 - 4.6 - 4.7)</w:t>
            </w:r>
          </w:p>
        </w:tc>
        <w:tc>
          <w:tcPr>
            <w:tcW w:w="2835" w:type="dxa"/>
          </w:tcPr>
          <w:p w:rsidR="003E5E9A" w:rsidRPr="003E5E9A" w:rsidRDefault="003E5E9A" w:rsidP="00570AAD">
            <w:pPr>
              <w:pStyle w:val="Tekstpodstawowy"/>
              <w:numPr>
                <w:ilvl w:val="12"/>
                <w:numId w:val="0"/>
              </w:numPr>
              <w:tabs>
                <w:tab w:val="right" w:pos="7088"/>
              </w:tabs>
              <w:spacing w:before="120"/>
              <w:ind w:right="214"/>
              <w:jc w:val="right"/>
              <w:rPr>
                <w:rFonts w:ascii="Verdana" w:hAnsi="Verdana"/>
                <w:b w:val="0"/>
                <w:sz w:val="20"/>
              </w:rPr>
            </w:pPr>
          </w:p>
        </w:tc>
      </w:tr>
    </w:tbl>
    <w:p w:rsidR="003E5E9A" w:rsidRPr="003E5E9A" w:rsidRDefault="003E5E9A" w:rsidP="002249DC">
      <w:pPr>
        <w:pStyle w:val="Tekstpodstawowywcity"/>
        <w:rPr>
          <w:rFonts w:ascii="Verdana" w:hAnsi="Verdana"/>
          <w:b w:val="0"/>
          <w:i/>
          <w:sz w:val="20"/>
        </w:rPr>
      </w:pPr>
    </w:p>
    <w:p w:rsidR="003E5E9A" w:rsidRPr="003E5E9A" w:rsidRDefault="00A97502" w:rsidP="002249DC">
      <w:pPr>
        <w:pStyle w:val="Tekstpodstawowywcity"/>
        <w:rPr>
          <w:rFonts w:ascii="Verdana" w:hAnsi="Verdana"/>
          <w:b w:val="0"/>
          <w:i/>
          <w:sz w:val="20"/>
        </w:rPr>
      </w:pPr>
      <w:r w:rsidRPr="00A97502">
        <w:rPr>
          <w:rFonts w:ascii="Verdana" w:hAnsi="Verdana"/>
          <w:b w:val="0"/>
          <w:i/>
          <w:sz w:val="20"/>
        </w:rPr>
        <w:t>Słownie (wg. pkt. 4.4):…………………………………………………………………………………. złotych 00/100</w:t>
      </w:r>
    </w:p>
    <w:p w:rsidR="003E5E9A" w:rsidRPr="003E5E9A" w:rsidRDefault="003E5E9A" w:rsidP="002249DC">
      <w:pPr>
        <w:rPr>
          <w:rFonts w:ascii="Verdana" w:hAnsi="Verdana"/>
          <w:sz w:val="20"/>
          <w:szCs w:val="20"/>
        </w:rPr>
      </w:pPr>
    </w:p>
    <w:p w:rsidR="003E5E9A" w:rsidRPr="007C1F47" w:rsidRDefault="00A97502" w:rsidP="002249DC">
      <w:pPr>
        <w:pStyle w:val="Nagwek1"/>
        <w:jc w:val="both"/>
        <w:rPr>
          <w:rFonts w:ascii="Verdana" w:hAnsi="Verdana"/>
          <w:b w:val="0"/>
        </w:rPr>
      </w:pPr>
      <w:r w:rsidRPr="00A97502">
        <w:rPr>
          <w:rFonts w:ascii="Verdana" w:hAnsi="Verdana"/>
          <w:b w:val="0"/>
        </w:rPr>
        <w:t>Niniejszy protokół sporządzono w 5 jednobrzmiących egzemplarzach</w:t>
      </w:r>
      <w:r w:rsidRPr="00A97502">
        <w:rPr>
          <w:rFonts w:ascii="Verdana" w:hAnsi="Verdana"/>
        </w:rPr>
        <w:t>.</w:t>
      </w:r>
    </w:p>
    <w:p w:rsidR="003E5E9A" w:rsidRPr="007C1F47" w:rsidRDefault="003E5E9A" w:rsidP="002249DC">
      <w:pPr>
        <w:pStyle w:val="Tekstpodstawowy"/>
        <w:rPr>
          <w:rFonts w:ascii="Verdana" w:hAnsi="Verdana"/>
          <w:b w:val="0"/>
          <w:sz w:val="20"/>
        </w:rPr>
      </w:pPr>
    </w:p>
    <w:p w:rsidR="003E5E9A" w:rsidRPr="003E5E9A" w:rsidRDefault="00A97502" w:rsidP="002249DC">
      <w:pPr>
        <w:pStyle w:val="Tekstpodstawowy"/>
        <w:rPr>
          <w:rFonts w:ascii="Verdana" w:hAnsi="Verdana"/>
          <w:b w:val="0"/>
          <w:sz w:val="20"/>
          <w:u w:val="none"/>
        </w:rPr>
      </w:pPr>
      <w:r w:rsidRPr="00A97502">
        <w:rPr>
          <w:rFonts w:ascii="Verdana" w:hAnsi="Verdana"/>
          <w:b w:val="0"/>
          <w:sz w:val="20"/>
          <w:u w:val="none"/>
        </w:rPr>
        <w:t xml:space="preserve">                   Kierownik Utrzymania:</w:t>
      </w:r>
      <w:r w:rsidR="003E5E9A" w:rsidRPr="00C41695">
        <w:rPr>
          <w:rFonts w:ascii="Verdana" w:hAnsi="Verdana"/>
          <w:b w:val="0"/>
          <w:sz w:val="20"/>
          <w:u w:val="none"/>
        </w:rPr>
        <w:tab/>
      </w:r>
      <w:r w:rsidRPr="00A97502">
        <w:rPr>
          <w:rFonts w:ascii="Verdana" w:hAnsi="Verdana"/>
          <w:b w:val="0"/>
          <w:sz w:val="20"/>
          <w:u w:val="none"/>
        </w:rPr>
        <w:t xml:space="preserve">                 Kierownik Służby Liniowej</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52"/>
        <w:gridCol w:w="3827"/>
      </w:tblGrid>
      <w:tr w:rsidR="003E5E9A" w:rsidRPr="00651E85" w:rsidTr="00570AAD">
        <w:tc>
          <w:tcPr>
            <w:tcW w:w="4252"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1. </w:t>
            </w:r>
            <w:r w:rsidR="003E5E9A" w:rsidRPr="00C41695">
              <w:rPr>
                <w:rFonts w:ascii="Verdana" w:hAnsi="Verdana"/>
                <w:b w:val="0"/>
                <w:sz w:val="20"/>
                <w:u w:val="none"/>
              </w:rPr>
              <w:tab/>
            </w:r>
          </w:p>
        </w:tc>
        <w:tc>
          <w:tcPr>
            <w:tcW w:w="3827"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1. </w:t>
            </w:r>
            <w:r w:rsidR="003E5E9A" w:rsidRPr="00C41695">
              <w:rPr>
                <w:rFonts w:ascii="Verdana" w:hAnsi="Verdana"/>
                <w:b w:val="0"/>
                <w:sz w:val="20"/>
                <w:u w:val="none"/>
              </w:rPr>
              <w:tab/>
            </w:r>
          </w:p>
        </w:tc>
      </w:tr>
      <w:tr w:rsidR="003E5E9A" w:rsidRPr="00651E85" w:rsidTr="00570AAD">
        <w:tc>
          <w:tcPr>
            <w:tcW w:w="4252"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2. </w:t>
            </w:r>
            <w:r w:rsidR="003E5E9A" w:rsidRPr="00C41695">
              <w:rPr>
                <w:rFonts w:ascii="Verdana" w:hAnsi="Verdana"/>
                <w:b w:val="0"/>
                <w:sz w:val="20"/>
                <w:u w:val="none"/>
              </w:rPr>
              <w:tab/>
            </w:r>
          </w:p>
        </w:tc>
        <w:tc>
          <w:tcPr>
            <w:tcW w:w="3827" w:type="dxa"/>
          </w:tcPr>
          <w:p w:rsidR="003E5E9A" w:rsidRPr="003E5E9A" w:rsidRDefault="003E5E9A" w:rsidP="00570AAD">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570AAD">
            <w:pPr>
              <w:pStyle w:val="Tekstpodstawowy"/>
              <w:tabs>
                <w:tab w:val="left" w:leader="dot" w:pos="3402"/>
                <w:tab w:val="left" w:leader="dot" w:pos="8789"/>
              </w:tabs>
              <w:spacing w:line="480" w:lineRule="auto"/>
              <w:rPr>
                <w:rFonts w:ascii="Verdana" w:hAnsi="Verdana"/>
                <w:b w:val="0"/>
                <w:sz w:val="20"/>
                <w:u w:val="none"/>
              </w:rPr>
            </w:pPr>
            <w:r w:rsidRPr="00A97502">
              <w:rPr>
                <w:rFonts w:ascii="Verdana" w:hAnsi="Verdana"/>
                <w:b w:val="0"/>
                <w:sz w:val="20"/>
                <w:u w:val="none"/>
              </w:rPr>
              <w:t xml:space="preserve">2. </w:t>
            </w:r>
            <w:r w:rsidR="003E5E9A" w:rsidRPr="00C41695">
              <w:rPr>
                <w:rFonts w:ascii="Verdana" w:hAnsi="Verdana"/>
                <w:b w:val="0"/>
                <w:sz w:val="20"/>
                <w:u w:val="none"/>
              </w:rPr>
              <w:tab/>
            </w:r>
          </w:p>
        </w:tc>
      </w:tr>
    </w:tbl>
    <w:p w:rsidR="003E5E9A" w:rsidRPr="003E5E9A" w:rsidRDefault="003E5E9A" w:rsidP="002249DC">
      <w:pPr>
        <w:pStyle w:val="Tekstpodstawowy"/>
        <w:tabs>
          <w:tab w:val="left" w:leader="dot" w:pos="3402"/>
          <w:tab w:val="left" w:leader="dot" w:pos="8789"/>
        </w:tabs>
        <w:spacing w:line="480" w:lineRule="auto"/>
        <w:rPr>
          <w:rFonts w:ascii="Verdana" w:hAnsi="Verdana"/>
          <w:b w:val="0"/>
          <w:sz w:val="20"/>
          <w:u w:val="none"/>
        </w:rPr>
      </w:pPr>
    </w:p>
    <w:p w:rsidR="003E5E9A" w:rsidRPr="003E5E9A" w:rsidRDefault="00A97502" w:rsidP="002249DC">
      <w:pPr>
        <w:pStyle w:val="Tekstpodstawowy"/>
        <w:rPr>
          <w:rFonts w:ascii="Verdana" w:hAnsi="Verdana"/>
          <w:b w:val="0"/>
          <w:sz w:val="20"/>
          <w:u w:val="none"/>
        </w:rPr>
      </w:pPr>
      <w:r w:rsidRPr="00A97502">
        <w:rPr>
          <w:rFonts w:ascii="Verdana" w:hAnsi="Verdana"/>
          <w:b w:val="0"/>
          <w:sz w:val="20"/>
          <w:u w:val="none"/>
        </w:rPr>
        <w:t>……………………….dnia ………….</w:t>
      </w:r>
    </w:p>
    <w:p w:rsidR="003E5E9A" w:rsidRPr="003E5E9A" w:rsidRDefault="003E5E9A" w:rsidP="002249DC">
      <w:pPr>
        <w:pStyle w:val="Tekstpodstawowy"/>
        <w:rPr>
          <w:rFonts w:ascii="Verdana" w:hAnsi="Verdana"/>
          <w:sz w:val="20"/>
          <w:u w:val="none"/>
        </w:rPr>
      </w:pPr>
    </w:p>
    <w:p w:rsidR="003E5E9A" w:rsidRPr="003E5E9A" w:rsidRDefault="00A97502" w:rsidP="002249DC">
      <w:pPr>
        <w:pStyle w:val="Tekstpodstawowy"/>
        <w:ind w:left="4956" w:firstLine="708"/>
        <w:rPr>
          <w:rFonts w:ascii="Verdana" w:hAnsi="Verdana"/>
          <w:b w:val="0"/>
          <w:sz w:val="20"/>
          <w:u w:val="none"/>
        </w:rPr>
      </w:pPr>
      <w:r w:rsidRPr="00A97502">
        <w:rPr>
          <w:rFonts w:ascii="Verdana" w:hAnsi="Verdana"/>
          <w:sz w:val="20"/>
          <w:u w:val="none"/>
        </w:rPr>
        <w:t>ZATWIERDZAM:</w:t>
      </w:r>
    </w:p>
    <w:p w:rsidR="003E5E9A" w:rsidRPr="003E5E9A" w:rsidRDefault="003E5E9A" w:rsidP="002249DC">
      <w:pPr>
        <w:pStyle w:val="Tekstpodstawowy"/>
        <w:ind w:left="4248" w:firstLine="708"/>
        <w:rPr>
          <w:rFonts w:ascii="Verdana" w:hAnsi="Verdana"/>
          <w:sz w:val="20"/>
          <w:u w:val="none"/>
        </w:rPr>
      </w:pPr>
    </w:p>
    <w:p w:rsidR="003E5E9A" w:rsidRPr="003E5E9A" w:rsidRDefault="00A97502" w:rsidP="002249DC">
      <w:pPr>
        <w:pStyle w:val="Tekstpodstawowy"/>
        <w:ind w:left="4248" w:firstLine="708"/>
        <w:rPr>
          <w:rFonts w:ascii="Verdana" w:hAnsi="Verdana"/>
          <w:b w:val="0"/>
          <w:sz w:val="20"/>
          <w:u w:val="none"/>
        </w:rPr>
      </w:pPr>
      <w:r w:rsidRPr="00A97502">
        <w:rPr>
          <w:rFonts w:ascii="Verdana" w:hAnsi="Verdana"/>
          <w:b w:val="0"/>
          <w:sz w:val="20"/>
          <w:u w:val="none"/>
        </w:rPr>
        <w:t>Kierownik Rejonu……………………………..</w:t>
      </w:r>
    </w:p>
    <w:p w:rsidR="003E5E9A" w:rsidRPr="00651E85" w:rsidRDefault="003E5E9A">
      <w:pPr>
        <w:pStyle w:val="Tekstpodstawowy"/>
        <w:ind w:firstLine="426"/>
        <w:rPr>
          <w:rFonts w:ascii="Verdana" w:hAnsi="Verdana"/>
          <w:b w:val="0"/>
          <w:sz w:val="20"/>
          <w:u w:val="none"/>
        </w:rPr>
      </w:pPr>
      <w:r w:rsidRPr="00FA3F66">
        <w:rPr>
          <w:rFonts w:ascii="Verdana" w:hAnsi="Verdana"/>
          <w:b w:val="0"/>
          <w:sz w:val="20"/>
          <w:u w:val="none"/>
        </w:rPr>
        <w:t xml:space="preserve">  </w:t>
      </w: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3E5E9A" w:rsidRDefault="00A97502" w:rsidP="00607023">
      <w:pPr>
        <w:tabs>
          <w:tab w:val="left" w:pos="1134"/>
        </w:tabs>
        <w:spacing w:line="360" w:lineRule="auto"/>
        <w:ind w:right="-7"/>
        <w:jc w:val="right"/>
        <w:rPr>
          <w:rFonts w:ascii="Verdana" w:hAnsi="Verdana"/>
          <w:sz w:val="20"/>
          <w:szCs w:val="20"/>
        </w:rPr>
      </w:pPr>
      <w:r w:rsidRPr="00A97502">
        <w:rPr>
          <w:rFonts w:ascii="Verdana" w:hAnsi="Verdana"/>
          <w:sz w:val="20"/>
          <w:szCs w:val="20"/>
        </w:rPr>
        <w:t>Załącznik nr 8 do Umowy</w:t>
      </w:r>
    </w:p>
    <w:p w:rsidR="003E5E9A" w:rsidRPr="003E5E9A" w:rsidRDefault="003E5E9A" w:rsidP="00607023">
      <w:pPr>
        <w:tabs>
          <w:tab w:val="left" w:pos="1134"/>
        </w:tabs>
        <w:spacing w:line="360" w:lineRule="auto"/>
        <w:ind w:right="-7"/>
        <w:rPr>
          <w:rFonts w:ascii="Verdana" w:hAnsi="Verdana"/>
          <w:sz w:val="20"/>
          <w:szCs w:val="20"/>
        </w:rPr>
      </w:pPr>
    </w:p>
    <w:p w:rsidR="003E5E9A" w:rsidRPr="00923155" w:rsidRDefault="00A97502" w:rsidP="00607023">
      <w:pPr>
        <w:tabs>
          <w:tab w:val="left" w:pos="1134"/>
        </w:tabs>
        <w:spacing w:line="360" w:lineRule="auto"/>
        <w:ind w:right="-7"/>
        <w:rPr>
          <w:rFonts w:ascii="Verdana" w:hAnsi="Verdana"/>
          <w:bCs/>
          <w:sz w:val="20"/>
          <w:szCs w:val="20"/>
        </w:rPr>
      </w:pPr>
      <w:r w:rsidRPr="00A97502">
        <w:rPr>
          <w:rFonts w:ascii="Verdana" w:hAnsi="Verdana"/>
          <w:sz w:val="20"/>
          <w:szCs w:val="20"/>
        </w:rPr>
        <w:t xml:space="preserve">Harmonogram przekazywania w utrzymanie dróg w ramach umowy na </w:t>
      </w:r>
      <w:r w:rsidR="003E5E9A">
        <w:rPr>
          <w:rFonts w:ascii="Verdana" w:hAnsi="Verdana"/>
          <w:bCs/>
          <w:sz w:val="20"/>
          <w:szCs w:val="20"/>
          <w:lang w:eastAsia="pl-PL"/>
        </w:rPr>
        <w:t xml:space="preserve">całoroczne (letnie </w:t>
      </w:r>
      <w:r w:rsidR="003E5E9A">
        <w:rPr>
          <w:rFonts w:ascii="Verdana" w:hAnsi="Verdana"/>
          <w:bCs/>
          <w:sz w:val="20"/>
          <w:szCs w:val="20"/>
          <w:lang w:eastAsia="pl-PL"/>
        </w:rPr>
        <w:br/>
        <w:t>i zimowe) - utrzymanie drogi ekspresowej S2 na odcinku od węzła Konotopa (bez węzła) do węzła Puławska</w:t>
      </w:r>
      <w:r w:rsidR="003E5E9A">
        <w:rPr>
          <w:rFonts w:ascii="Verdana" w:hAnsi="Verdana"/>
          <w:sz w:val="20"/>
          <w:szCs w:val="20"/>
          <w:lang w:eastAsia="pl-PL"/>
        </w:rPr>
        <w:t xml:space="preserve"> wraz z </w:t>
      </w:r>
      <w:r w:rsidR="003E5E9A">
        <w:rPr>
          <w:rFonts w:ascii="Verdana" w:hAnsi="Verdana"/>
          <w:sz w:val="20"/>
          <w:szCs w:val="20"/>
        </w:rPr>
        <w:t xml:space="preserve">odcinkiem drogi ekspresowej S8 od węzła Salomea do węzła Opacz oraz odcinkiem drogi ekspresowej S79 od węzła Lotnisko do węzła Marynarska, </w:t>
      </w:r>
      <w:r w:rsidR="003E5E9A">
        <w:rPr>
          <w:rFonts w:ascii="Verdana" w:hAnsi="Verdana"/>
          <w:bCs/>
          <w:sz w:val="20"/>
          <w:szCs w:val="20"/>
        </w:rPr>
        <w:t>wraz z węzłami i skrzyżowaniami oraz wszystkimi obiektami inżynierskimi, zwanych dalej „drogą”, w okresie 72 miesięcy.</w:t>
      </w:r>
    </w:p>
    <w:p w:rsidR="003E5E9A" w:rsidRDefault="003E5E9A" w:rsidP="00607023">
      <w:pPr>
        <w:tabs>
          <w:tab w:val="left" w:pos="1134"/>
        </w:tabs>
        <w:spacing w:line="360" w:lineRule="auto"/>
        <w:ind w:right="-7"/>
        <w:rPr>
          <w:rFonts w:ascii="Verdana" w:hAnsi="Verdana"/>
          <w:bCs/>
          <w:sz w:val="20"/>
          <w:szCs w:val="20"/>
        </w:rPr>
      </w:pPr>
    </w:p>
    <w:tbl>
      <w:tblPr>
        <w:tblW w:w="9291" w:type="dxa"/>
        <w:tblInd w:w="55" w:type="dxa"/>
        <w:tblCellMar>
          <w:left w:w="70" w:type="dxa"/>
          <w:right w:w="70" w:type="dxa"/>
        </w:tblCellMar>
        <w:tblLook w:val="00A0"/>
      </w:tblPr>
      <w:tblGrid>
        <w:gridCol w:w="4630"/>
        <w:gridCol w:w="1481"/>
        <w:gridCol w:w="1393"/>
        <w:gridCol w:w="1801"/>
      </w:tblGrid>
      <w:tr w:rsidR="003E5E9A" w:rsidRPr="00923155" w:rsidTr="009F1881">
        <w:trPr>
          <w:trHeight w:val="255"/>
        </w:trPr>
        <w:tc>
          <w:tcPr>
            <w:tcW w:w="4630" w:type="dxa"/>
            <w:tcBorders>
              <w:top w:val="single" w:sz="4" w:space="0" w:color="auto"/>
              <w:left w:val="single" w:sz="4" w:space="0" w:color="auto"/>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Nazwa odcinka</w:t>
            </w:r>
          </w:p>
        </w:tc>
        <w:tc>
          <w:tcPr>
            <w:tcW w:w="1481" w:type="dxa"/>
            <w:tcBorders>
              <w:top w:val="single" w:sz="4" w:space="0" w:color="auto"/>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Rozpoczęcie</w:t>
            </w:r>
          </w:p>
        </w:tc>
        <w:tc>
          <w:tcPr>
            <w:tcW w:w="1379" w:type="dxa"/>
            <w:tcBorders>
              <w:top w:val="single" w:sz="4" w:space="0" w:color="auto"/>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Zakończenie</w:t>
            </w:r>
          </w:p>
        </w:tc>
        <w:tc>
          <w:tcPr>
            <w:tcW w:w="1801" w:type="dxa"/>
            <w:tcBorders>
              <w:top w:val="single" w:sz="4" w:space="0" w:color="auto"/>
              <w:left w:val="nil"/>
              <w:bottom w:val="single" w:sz="4" w:space="0" w:color="auto"/>
              <w:right w:val="single" w:sz="4" w:space="0" w:color="auto"/>
            </w:tcBorders>
            <w:noWrap/>
            <w:vAlign w:val="bottom"/>
          </w:tcPr>
          <w:p w:rsidR="003E5E9A" w:rsidRPr="003E5E9A" w:rsidRDefault="00A97502" w:rsidP="00570AAD">
            <w:pPr>
              <w:rPr>
                <w:rFonts w:ascii="Verdana" w:hAnsi="Verdana" w:cs="Arial"/>
                <w:color w:val="000000"/>
                <w:sz w:val="20"/>
                <w:szCs w:val="20"/>
                <w:lang w:eastAsia="pl-PL"/>
              </w:rPr>
            </w:pPr>
            <w:r w:rsidRPr="00A97502">
              <w:rPr>
                <w:rFonts w:ascii="Verdana" w:hAnsi="Verdana" w:cs="Arial"/>
                <w:color w:val="000000"/>
                <w:sz w:val="20"/>
                <w:szCs w:val="20"/>
                <w:lang w:eastAsia="pl-PL"/>
              </w:rPr>
              <w:t>Czas trwania [miesięcy]</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 xml:space="preserve">Odcinek S2 węzeł Konotopa (bez węzła) - węzeł Lotnisko (bez węzła) </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456+240 do km 466+684</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10,445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765"/>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S2 węzeł Lotnisko - węzeł Puławska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466+684 do km 470+600</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3,916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S8 węzeł Salomea - węzeł Opacz (bez węzła)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0+650 do km 2+595,92</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1,946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r w:rsidR="003E5E9A" w:rsidRPr="00923155" w:rsidTr="009F1881">
        <w:trPr>
          <w:trHeight w:val="1020"/>
        </w:trPr>
        <w:tc>
          <w:tcPr>
            <w:tcW w:w="4630" w:type="dxa"/>
            <w:tcBorders>
              <w:top w:val="nil"/>
              <w:left w:val="single" w:sz="4" w:space="0" w:color="auto"/>
              <w:bottom w:val="single" w:sz="4" w:space="0" w:color="auto"/>
              <w:right w:val="single" w:sz="4" w:space="0" w:color="auto"/>
            </w:tcBorders>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Odcinek S79 węzeł Lotnisko (bez węzła) - węzeł Marynarska</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od km 0+000 do km 5+702,74</w:t>
            </w:r>
            <w:r w:rsidR="003E5E9A" w:rsidRPr="00C41695">
              <w:rPr>
                <w:rFonts w:ascii="Verdana" w:hAnsi="Verdana" w:cs="Arial"/>
                <w:color w:val="000000"/>
                <w:sz w:val="20"/>
                <w:szCs w:val="20"/>
                <w:lang w:eastAsia="pl-PL"/>
              </w:rPr>
              <w:br/>
            </w:r>
            <w:r w:rsidRPr="00A97502">
              <w:rPr>
                <w:rFonts w:ascii="Verdana" w:hAnsi="Verdana" w:cs="Arial"/>
                <w:color w:val="000000"/>
                <w:sz w:val="20"/>
                <w:szCs w:val="20"/>
                <w:lang w:eastAsia="pl-PL"/>
              </w:rPr>
              <w:t>dł. 5,703 km</w:t>
            </w:r>
          </w:p>
        </w:tc>
        <w:tc>
          <w:tcPr>
            <w:tcW w:w="148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2013</w:t>
            </w:r>
          </w:p>
        </w:tc>
        <w:tc>
          <w:tcPr>
            <w:tcW w:w="1379"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Listopad 2019</w:t>
            </w:r>
          </w:p>
        </w:tc>
        <w:tc>
          <w:tcPr>
            <w:tcW w:w="1801" w:type="dxa"/>
            <w:tcBorders>
              <w:top w:val="nil"/>
              <w:left w:val="nil"/>
              <w:bottom w:val="single" w:sz="4" w:space="0" w:color="auto"/>
              <w:right w:val="single" w:sz="4" w:space="0" w:color="auto"/>
            </w:tcBorders>
            <w:noWrap/>
            <w:vAlign w:val="center"/>
          </w:tcPr>
          <w:p w:rsidR="003E5E9A" w:rsidRPr="003E5E9A" w:rsidRDefault="00A97502" w:rsidP="00570AAD">
            <w:pPr>
              <w:jc w:val="center"/>
              <w:rPr>
                <w:rFonts w:ascii="Verdana" w:hAnsi="Verdana" w:cs="Arial"/>
                <w:color w:val="000000"/>
                <w:sz w:val="20"/>
                <w:szCs w:val="20"/>
                <w:lang w:eastAsia="pl-PL"/>
              </w:rPr>
            </w:pPr>
            <w:r w:rsidRPr="00A97502">
              <w:rPr>
                <w:rFonts w:ascii="Verdana" w:hAnsi="Verdana" w:cs="Arial"/>
                <w:color w:val="000000"/>
                <w:sz w:val="20"/>
                <w:szCs w:val="20"/>
                <w:lang w:eastAsia="pl-PL"/>
              </w:rPr>
              <w:t>72</w:t>
            </w:r>
          </w:p>
        </w:tc>
      </w:tr>
    </w:tbl>
    <w:p w:rsidR="003E5E9A" w:rsidRPr="003E5E9A" w:rsidRDefault="003E5E9A" w:rsidP="00607023">
      <w:pPr>
        <w:rPr>
          <w:rFonts w:ascii="Verdana" w:hAnsi="Verdana"/>
        </w:rPr>
      </w:pPr>
    </w:p>
    <w:p w:rsidR="003E5E9A" w:rsidRPr="00923155"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p>
    <w:p w:rsidR="003E5E9A" w:rsidRPr="001B323E" w:rsidRDefault="003E5E9A">
      <w:pPr>
        <w:pStyle w:val="Lista"/>
        <w:spacing w:line="300" w:lineRule="exact"/>
        <w:ind w:left="0" w:right="-83" w:firstLine="0"/>
        <w:jc w:val="center"/>
        <w:rPr>
          <w:rFonts w:ascii="Verdana" w:hAnsi="Verdana"/>
          <w:b/>
          <w:szCs w:val="24"/>
        </w:rPr>
      </w:pPr>
      <w:r w:rsidRPr="00A3761E">
        <w:rPr>
          <w:rFonts w:ascii="Verdana" w:hAnsi="Verdana"/>
          <w:b/>
          <w:szCs w:val="24"/>
        </w:rPr>
        <w:t>TOM III</w:t>
      </w:r>
    </w:p>
    <w:p w:rsidR="003E5E9A" w:rsidRPr="001B323E" w:rsidRDefault="00A97502">
      <w:pPr>
        <w:spacing w:line="360" w:lineRule="auto"/>
        <w:jc w:val="center"/>
        <w:rPr>
          <w:rFonts w:ascii="Verdana" w:hAnsi="Verdana" w:cs="Arial"/>
          <w:u w:val="single"/>
        </w:rPr>
      </w:pPr>
      <w:r w:rsidRPr="00A97502">
        <w:rPr>
          <w:rFonts w:ascii="Verdana" w:hAnsi="Verdana" w:cs="Arial"/>
          <w:u w:val="single"/>
        </w:rPr>
        <w:t>OPIS PRZEDMIOTU ZAMÓWIENIA</w:t>
      </w: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Default="003E5E9A">
      <w:pPr>
        <w:spacing w:line="360" w:lineRule="auto"/>
        <w:jc w:val="center"/>
        <w:rPr>
          <w:rFonts w:ascii="Verdana" w:hAnsi="Verdana" w:cs="Arial"/>
          <w:u w:val="single"/>
        </w:rPr>
      </w:pPr>
    </w:p>
    <w:p w:rsidR="00D74599" w:rsidRDefault="00D74599">
      <w:pPr>
        <w:spacing w:line="360" w:lineRule="auto"/>
        <w:jc w:val="center"/>
        <w:rPr>
          <w:rFonts w:ascii="Verdana" w:hAnsi="Verdana" w:cs="Arial"/>
          <w:u w:val="single"/>
        </w:rPr>
      </w:pPr>
    </w:p>
    <w:p w:rsidR="00D74599" w:rsidRPr="001B323E" w:rsidRDefault="00D74599">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rPr>
          <w:rFonts w:ascii="Verdana" w:hAnsi="Verdana" w:cs="Arial"/>
          <w:u w:val="single"/>
        </w:rPr>
      </w:pPr>
    </w:p>
    <w:p w:rsidR="003E5E9A" w:rsidRPr="001B323E" w:rsidRDefault="003E5E9A">
      <w:pPr>
        <w:spacing w:line="360" w:lineRule="auto"/>
        <w:jc w:val="center"/>
      </w:pPr>
    </w:p>
    <w:p w:rsidR="003E5E9A" w:rsidRPr="001B323E" w:rsidRDefault="003E5E9A">
      <w:pPr>
        <w:spacing w:line="360" w:lineRule="auto"/>
        <w:jc w:val="center"/>
        <w:rPr>
          <w:rFonts w:ascii="Verdana" w:hAnsi="Verdana" w:cs="Arial"/>
          <w:u w:val="single"/>
        </w:rPr>
      </w:pPr>
    </w:p>
    <w:p w:rsidR="003E5E9A" w:rsidRPr="003E5E9A" w:rsidRDefault="003E5E9A">
      <w:pPr>
        <w:spacing w:line="360" w:lineRule="auto"/>
        <w:jc w:val="center"/>
        <w:rPr>
          <w:rFonts w:ascii="Verdana" w:hAnsi="Verdana" w:cs="Arial"/>
          <w:b/>
          <w:bCs/>
          <w:sz w:val="20"/>
          <w:szCs w:val="20"/>
        </w:rPr>
      </w:pPr>
    </w:p>
    <w:p w:rsidR="003E5E9A" w:rsidRPr="003E5E9A" w:rsidRDefault="00A97502">
      <w:pPr>
        <w:spacing w:line="360" w:lineRule="auto"/>
        <w:jc w:val="center"/>
        <w:rPr>
          <w:rFonts w:ascii="Verdana" w:hAnsi="Verdana" w:cs="Arial"/>
          <w:b/>
          <w:bCs/>
          <w:sz w:val="20"/>
          <w:szCs w:val="20"/>
        </w:rPr>
      </w:pPr>
      <w:r w:rsidRPr="00A97502">
        <w:rPr>
          <w:rFonts w:ascii="Verdana" w:hAnsi="Verdana" w:cs="Arial"/>
          <w:b/>
          <w:bCs/>
          <w:sz w:val="20"/>
          <w:szCs w:val="20"/>
        </w:rPr>
        <w:t>OPIS PRZEDMIOTU ZAM</w:t>
      </w:r>
      <w:r w:rsidRPr="00A97502">
        <w:rPr>
          <w:rFonts w:ascii="Verdana" w:hAnsi="Verdana"/>
          <w:b/>
          <w:bCs/>
          <w:sz w:val="20"/>
          <w:szCs w:val="20"/>
        </w:rPr>
        <w:t>Ó</w:t>
      </w:r>
      <w:r w:rsidRPr="00A97502">
        <w:rPr>
          <w:rFonts w:ascii="Verdana" w:hAnsi="Verdana" w:cs="Arial"/>
          <w:b/>
          <w:bCs/>
          <w:sz w:val="20"/>
          <w:szCs w:val="20"/>
        </w:rPr>
        <w:t>WIENIA (OPZ)</w:t>
      </w: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Zamówienie obejmuje: </w:t>
      </w:r>
    </w:p>
    <w:p w:rsidR="003E5E9A" w:rsidRPr="001B323E" w:rsidRDefault="003E5E9A">
      <w:pPr>
        <w:tabs>
          <w:tab w:val="left" w:pos="1134"/>
        </w:tabs>
        <w:spacing w:line="360" w:lineRule="auto"/>
        <w:ind w:left="987" w:right="-7"/>
        <w:jc w:val="both"/>
        <w:rPr>
          <w:rFonts w:ascii="Verdana" w:hAnsi="Verdana"/>
          <w:b/>
          <w:bCs/>
          <w:sz w:val="20"/>
          <w:szCs w:val="20"/>
        </w:rPr>
      </w:pPr>
    </w:p>
    <w:p w:rsidR="003E5E9A" w:rsidRPr="001B323E" w:rsidRDefault="003E5E9A">
      <w:pPr>
        <w:tabs>
          <w:tab w:val="left" w:pos="1134"/>
        </w:tabs>
        <w:ind w:right="-7"/>
        <w:jc w:val="both"/>
        <w:rPr>
          <w:rFonts w:ascii="Verdana" w:hAnsi="Verdana"/>
          <w:b/>
          <w:sz w:val="18"/>
          <w:szCs w:val="18"/>
        </w:rPr>
      </w:pPr>
      <w:r w:rsidRPr="00A3761E">
        <w:rPr>
          <w:rFonts w:ascii="Verdana" w:hAnsi="Verdana"/>
          <w:b/>
          <w:sz w:val="18"/>
          <w:szCs w:val="18"/>
        </w:rPr>
        <w:t>Kompleksowe – całoroczne (letnie i zimowe) - utrzymanie drogi ekspresowej S2 na odcinku od węzła Konotopa (bez węzła) do węzła Puławska wraz z odcinkiem drogi ekspresowej S8 od węzła Salomea do węzła Opacz oraz odcinkiem drogi ekspresowej S79 od węzła Lotn</w:t>
      </w:r>
      <w:r w:rsidR="00A97502" w:rsidRPr="00A97502">
        <w:rPr>
          <w:rFonts w:ascii="Verdana" w:hAnsi="Verdana"/>
          <w:b/>
          <w:sz w:val="18"/>
          <w:szCs w:val="18"/>
        </w:rPr>
        <w:t>isko do węzła Marynarska, wraz z węzłami i skrzyżowaniami oraz wszystkimi obiektami inżynierskimi, zwanych dalej „drogą”, w okresie 72 miesięcy.</w:t>
      </w:r>
    </w:p>
    <w:p w:rsidR="003E5E9A" w:rsidRPr="001B323E" w:rsidRDefault="003E5E9A">
      <w:pPr>
        <w:widowControl w:val="0"/>
        <w:autoSpaceDE w:val="0"/>
        <w:jc w:val="both"/>
        <w:rPr>
          <w:rFonts w:ascii="Arial" w:hAnsi="Arial" w:cs="Arial"/>
          <w:sz w:val="20"/>
          <w:szCs w:val="20"/>
        </w:rPr>
      </w:pP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Niniejszy OPZ określa wymagania dotyczące wykonania i rozliczenia prac związanych </w:t>
      </w:r>
      <w:r w:rsidR="003E5E9A" w:rsidRPr="00C41695">
        <w:rPr>
          <w:rFonts w:ascii="Verdana" w:hAnsi="Verdana" w:cs="Arial"/>
          <w:sz w:val="20"/>
          <w:szCs w:val="20"/>
        </w:rPr>
        <w:br/>
      </w:r>
      <w:r w:rsidRPr="00A97502">
        <w:rPr>
          <w:rFonts w:ascii="Verdana" w:hAnsi="Verdana" w:cs="Arial"/>
          <w:sz w:val="20"/>
          <w:szCs w:val="20"/>
        </w:rPr>
        <w:t xml:space="preserve">z kompleksowym </w:t>
      </w:r>
      <w:r w:rsidR="003E5E9A" w:rsidRPr="00C41695">
        <w:rPr>
          <w:rFonts w:ascii="Verdana" w:hAnsi="Verdana" w:cs="Arial"/>
          <w:sz w:val="20"/>
          <w:szCs w:val="20"/>
        </w:rPr>
        <w:t>–</w:t>
      </w:r>
      <w:r w:rsidRPr="00A97502">
        <w:rPr>
          <w:rFonts w:ascii="Verdana" w:hAnsi="Verdana" w:cs="Arial"/>
          <w:sz w:val="20"/>
          <w:szCs w:val="20"/>
        </w:rPr>
        <w:t xml:space="preserve"> całorocznym utrzymaniem drogi wraz z elementami wyposażenia. Wykaz, opis i parametry oraz elementy wyposażenia drogi stanowi </w:t>
      </w:r>
      <w:r w:rsidR="003E5E9A" w:rsidRPr="00A3761E">
        <w:rPr>
          <w:rFonts w:ascii="Verdana" w:hAnsi="Verdana" w:cs="Arial"/>
          <w:b/>
          <w:sz w:val="20"/>
          <w:szCs w:val="20"/>
        </w:rPr>
        <w:t>załącznik nr 1 do OPZ</w:t>
      </w:r>
      <w:r w:rsidRPr="00A97502">
        <w:rPr>
          <w:rFonts w:ascii="Verdana" w:hAnsi="Verdana" w:cs="Arial"/>
          <w:sz w:val="20"/>
          <w:szCs w:val="20"/>
        </w:rPr>
        <w:t>.</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Wykonawca będzie rozliczany w ramach stałego miesięcznego wynagrodzenia  za utrzymanie standardu.</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Wykonawca powinien wkalkulować w ceny opłaty za przejazd odcinkami objętymi poborem opłat.</w:t>
      </w:r>
    </w:p>
    <w:p w:rsidR="003E5E9A" w:rsidRPr="001B323E" w:rsidRDefault="00A97502">
      <w:pPr>
        <w:spacing w:line="360" w:lineRule="auto"/>
        <w:jc w:val="both"/>
        <w:rPr>
          <w:rFonts w:ascii="Verdana" w:hAnsi="Verdana" w:cs="Arial"/>
          <w:sz w:val="20"/>
          <w:szCs w:val="20"/>
        </w:rPr>
      </w:pPr>
      <w:r w:rsidRPr="00A97502">
        <w:rPr>
          <w:rFonts w:ascii="Verdana" w:hAnsi="Verdana" w:cs="Arial"/>
          <w:sz w:val="20"/>
          <w:szCs w:val="20"/>
        </w:rPr>
        <w:t xml:space="preserve">W celu weryfikacji zakresu utrzymania wykonawca dokona analizy dokumentacji  projektowej, wykonawczej i powykonawczej, zwanej dalej dokumentacją, według której realizowane były (lub będą) roboty budowlane. Dokumentacja w formie elektronicznej jest zamieszczona na serwerze ftp pod adresem 193.46.186.29    </w:t>
      </w:r>
    </w:p>
    <w:p w:rsidR="003E5E9A" w:rsidRPr="001B323E" w:rsidRDefault="00A97502">
      <w:pPr>
        <w:spacing w:line="360" w:lineRule="auto"/>
        <w:rPr>
          <w:rFonts w:ascii="Verdana" w:hAnsi="Verdana" w:cs="Arial"/>
          <w:sz w:val="20"/>
          <w:szCs w:val="20"/>
        </w:rPr>
      </w:pPr>
      <w:r w:rsidRPr="00A97502">
        <w:rPr>
          <w:rFonts w:ascii="Verdana" w:hAnsi="Verdana" w:cs="Arial"/>
          <w:sz w:val="20"/>
          <w:szCs w:val="20"/>
        </w:rPr>
        <w:t xml:space="preserve">Użytkownik: warszawa_przetarg                                                                          Hasło: #R#q5^0g                                                                                                       </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Wykonawca jest zobowiązany do dokonania wizji lokalnej </w:t>
      </w:r>
      <w:r w:rsidRPr="00A97502">
        <w:rPr>
          <w:rFonts w:ascii="Verdana" w:hAnsi="Verdana" w:cs="Arial"/>
          <w:bCs/>
          <w:sz w:val="20"/>
          <w:szCs w:val="20"/>
        </w:rPr>
        <w:t>autostrady, drogi ekspresowej/GP/G</w:t>
      </w:r>
      <w:r w:rsidR="003E5E9A" w:rsidRPr="001B323E">
        <w:rPr>
          <w:rFonts w:ascii="Verdana" w:hAnsi="Verdana"/>
          <w:sz w:val="20"/>
          <w:szCs w:val="20"/>
        </w:rPr>
        <w:t xml:space="preserve"> </w:t>
      </w:r>
      <w:r w:rsidRPr="00A97502">
        <w:rPr>
          <w:rFonts w:ascii="Verdana" w:hAnsi="Verdana" w:cs="Arial"/>
          <w:sz w:val="20"/>
          <w:szCs w:val="20"/>
        </w:rPr>
        <w:t xml:space="preserve">oraz ich  okolicy w celu dokonania oceny dokumentów OPZ </w:t>
      </w:r>
      <w:r w:rsidR="003E5E9A" w:rsidRPr="00C41695">
        <w:rPr>
          <w:rFonts w:ascii="Verdana" w:hAnsi="Verdana" w:cs="Arial"/>
          <w:sz w:val="20"/>
          <w:szCs w:val="20"/>
        </w:rPr>
        <w:br/>
      </w:r>
      <w:r w:rsidRPr="00A97502">
        <w:rPr>
          <w:rFonts w:ascii="Verdana" w:hAnsi="Verdana" w:cs="Arial"/>
          <w:sz w:val="20"/>
          <w:szCs w:val="20"/>
        </w:rPr>
        <w:t xml:space="preserve">i dokumentacji oraz informacji przekazywanych w ramach przedmiotowego przetargu. </w:t>
      </w:r>
    </w:p>
    <w:p w:rsidR="003E5E9A" w:rsidRPr="003E5E9A" w:rsidRDefault="00A97502">
      <w:pPr>
        <w:spacing w:line="360" w:lineRule="auto"/>
        <w:ind w:firstLine="709"/>
        <w:jc w:val="both"/>
        <w:rPr>
          <w:rFonts w:ascii="Verdana" w:hAnsi="Verdana" w:cs="Arial"/>
          <w:sz w:val="20"/>
          <w:szCs w:val="20"/>
        </w:rPr>
      </w:pPr>
      <w:r w:rsidRPr="00A97502">
        <w:rPr>
          <w:rFonts w:ascii="Verdana" w:hAnsi="Verdana" w:cs="Arial"/>
          <w:sz w:val="20"/>
          <w:szCs w:val="20"/>
        </w:rPr>
        <w:t>Z</w:t>
      </w:r>
      <w:r w:rsidR="003E5E9A" w:rsidRPr="00C41695">
        <w:rPr>
          <w:rFonts w:ascii="Verdana" w:hAnsi="Verdana" w:cs="Arial"/>
          <w:sz w:val="20"/>
          <w:szCs w:val="20"/>
        </w:rPr>
        <w:t> </w:t>
      </w:r>
      <w:r w:rsidRPr="00A97502">
        <w:rPr>
          <w:rFonts w:ascii="Verdana" w:hAnsi="Verdana" w:cs="Arial"/>
          <w:sz w:val="20"/>
          <w:szCs w:val="20"/>
        </w:rPr>
        <w:t>uwagi na fakt, że przedmiot zamówienia został określony szacunkowo na podstawie dokumentacji, wymagane jest wnikliwe przeanalizowanie przez Wykonawcę sytuacji w terenie, dostępnych na etapie przygotowywania oferty informacji oraz zabezpieczenie realizacji kontraktu w przypadku wystąpienia nieprzewidzianych na etapie przetargu okoliczności np. opóźnień w</w:t>
      </w:r>
      <w:r w:rsidR="003E5E9A" w:rsidRPr="00C41695">
        <w:rPr>
          <w:rFonts w:ascii="Verdana" w:hAnsi="Verdana" w:cs="Arial"/>
          <w:sz w:val="20"/>
          <w:szCs w:val="20"/>
        </w:rPr>
        <w:t> </w:t>
      </w:r>
      <w:r w:rsidRPr="00A97502">
        <w:rPr>
          <w:rFonts w:ascii="Verdana" w:hAnsi="Verdana" w:cs="Arial"/>
          <w:sz w:val="20"/>
          <w:szCs w:val="20"/>
        </w:rPr>
        <w:t>wykonawstwie, ewentualnych zmian w stosunku do projektowanych zakresów robót a wynikłych w</w:t>
      </w:r>
      <w:r w:rsidR="003E5E9A" w:rsidRPr="00C41695">
        <w:rPr>
          <w:rFonts w:ascii="Verdana" w:hAnsi="Verdana" w:cs="Arial"/>
          <w:sz w:val="20"/>
          <w:szCs w:val="20"/>
        </w:rPr>
        <w:t> </w:t>
      </w:r>
      <w:r w:rsidRPr="00A97502">
        <w:rPr>
          <w:rFonts w:ascii="Verdana" w:hAnsi="Verdana" w:cs="Arial"/>
          <w:sz w:val="20"/>
          <w:szCs w:val="20"/>
        </w:rPr>
        <w:t>czasie realizacji inwestycji.</w:t>
      </w: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3E5E9A"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pPr>
        <w:keepNext/>
        <w:keepLines/>
        <w:pageBreakBefore/>
        <w:spacing w:line="360" w:lineRule="auto"/>
        <w:jc w:val="both"/>
        <w:rPr>
          <w:rFonts w:ascii="Verdana" w:hAnsi="Verdana"/>
          <w:b/>
          <w:bCs/>
          <w:sz w:val="20"/>
          <w:szCs w:val="20"/>
        </w:rPr>
      </w:pPr>
    </w:p>
    <w:p w:rsidR="003E5E9A" w:rsidRPr="001B323E" w:rsidRDefault="003E5E9A">
      <w:pPr>
        <w:keepNext/>
        <w:keepLines/>
        <w:spacing w:line="360" w:lineRule="auto"/>
        <w:jc w:val="both"/>
        <w:rPr>
          <w:rFonts w:ascii="Verdana" w:hAnsi="Verdana"/>
          <w:b/>
          <w:bCs/>
          <w:sz w:val="20"/>
          <w:szCs w:val="20"/>
        </w:rPr>
      </w:pPr>
    </w:p>
    <w:p w:rsidR="003E5E9A" w:rsidRPr="001B323E" w:rsidRDefault="003E5E9A">
      <w:pPr>
        <w:keepNext/>
        <w:keepLines/>
        <w:spacing w:line="360" w:lineRule="auto"/>
        <w:ind w:firstLine="708"/>
        <w:jc w:val="both"/>
        <w:rPr>
          <w:rFonts w:ascii="Verdana" w:hAnsi="Verdana"/>
          <w:b/>
          <w:bCs/>
          <w:sz w:val="20"/>
          <w:szCs w:val="20"/>
        </w:rPr>
      </w:pPr>
      <w:r>
        <w:rPr>
          <w:rFonts w:ascii="Verdana" w:hAnsi="Verdana"/>
          <w:b/>
          <w:bCs/>
          <w:sz w:val="20"/>
          <w:szCs w:val="20"/>
        </w:rPr>
        <w:t>Spis treści</w:t>
      </w:r>
    </w:p>
    <w:p w:rsidR="003E5E9A" w:rsidRPr="001B323E" w:rsidRDefault="003E5E9A">
      <w:pPr>
        <w:pStyle w:val="Spistreci1"/>
        <w:tabs>
          <w:tab w:val="right" w:leader="dot" w:pos="9060"/>
        </w:tabs>
        <w:spacing w:line="360" w:lineRule="auto"/>
        <w:jc w:val="both"/>
        <w:rPr>
          <w:rFonts w:ascii="Verdana" w:hAnsi="Verdana"/>
        </w:rPr>
      </w:pPr>
    </w:p>
    <w:p w:rsidR="003E5E9A" w:rsidRPr="001B323E" w:rsidRDefault="003E5E9A">
      <w:pPr>
        <w:pStyle w:val="Spistreci1"/>
        <w:tabs>
          <w:tab w:val="right" w:leader="dot" w:pos="9060"/>
        </w:tabs>
        <w:jc w:val="both"/>
        <w:rPr>
          <w:rFonts w:ascii="Verdana" w:hAnsi="Verdana"/>
        </w:rPr>
      </w:pPr>
    </w:p>
    <w:p w:rsidR="003E5E9A" w:rsidRPr="001B323E" w:rsidRDefault="003E5E9A">
      <w:pPr>
        <w:sectPr w:rsidR="003E5E9A" w:rsidRPr="001B323E">
          <w:pgSz w:w="11906" w:h="16838"/>
          <w:pgMar w:top="953" w:right="1418" w:bottom="992" w:left="1418" w:header="708" w:footer="709" w:gutter="0"/>
          <w:cols w:space="708"/>
          <w:docGrid w:linePitch="272"/>
        </w:sectPr>
      </w:pPr>
    </w:p>
    <w:p w:rsidR="003E5E9A" w:rsidRPr="001B323E" w:rsidRDefault="007275E9">
      <w:pPr>
        <w:pStyle w:val="Spistreci1"/>
        <w:tabs>
          <w:tab w:val="right" w:leader="dot" w:pos="9070"/>
        </w:tabs>
        <w:rPr>
          <w:rFonts w:ascii="Verdana" w:hAnsi="Verdana" w:cs="Arial"/>
          <w:b/>
          <w:bCs/>
          <w:sz w:val="20"/>
          <w:szCs w:val="20"/>
        </w:rPr>
        <w:sectPr w:rsidR="003E5E9A" w:rsidRPr="001B323E">
          <w:type w:val="continuous"/>
          <w:pgSz w:w="11906" w:h="16838"/>
          <w:pgMar w:top="953" w:right="1418" w:bottom="992" w:left="1418" w:header="708" w:footer="709" w:gutter="0"/>
          <w:cols w:space="708"/>
          <w:docGrid w:linePitch="272"/>
        </w:sectPr>
      </w:pPr>
      <w:r w:rsidRPr="00A97502">
        <w:lastRenderedPageBreak/>
        <w:fldChar w:fldCharType="begin"/>
      </w:r>
      <w:r w:rsidR="00A97502" w:rsidRPr="00A97502">
        <w:instrText xml:space="preserve"> TOC </w:instrText>
      </w:r>
      <w:r w:rsidRPr="00A97502">
        <w:fldChar w:fldCharType="end"/>
      </w:r>
    </w:p>
    <w:p w:rsidR="003E5E9A" w:rsidRPr="001B323E" w:rsidRDefault="003E5E9A">
      <w:pPr>
        <w:keepNext/>
        <w:keepLines/>
        <w:tabs>
          <w:tab w:val="right" w:leader="dot" w:pos="9060"/>
        </w:tabs>
        <w:spacing w:line="360" w:lineRule="auto"/>
        <w:jc w:val="both"/>
        <w:rPr>
          <w:rFonts w:ascii="Verdana" w:hAnsi="Verdana" w:cs="Arial"/>
          <w:b/>
          <w:bCs/>
          <w:sz w:val="20"/>
          <w:szCs w:val="20"/>
        </w:rPr>
      </w:pPr>
      <w:r>
        <w:rPr>
          <w:rFonts w:ascii="Verdana" w:hAnsi="Verdana" w:cs="Arial"/>
          <w:b/>
          <w:bCs/>
          <w:sz w:val="20"/>
          <w:szCs w:val="20"/>
        </w:rPr>
        <w:lastRenderedPageBreak/>
        <w:t>Słownik.................................................................................................................</w:t>
      </w:r>
    </w:p>
    <w:p w:rsidR="003E5E9A" w:rsidRPr="001B323E" w:rsidRDefault="003E5E9A">
      <w:pPr>
        <w:tabs>
          <w:tab w:val="right" w:leader="dot" w:pos="9060"/>
        </w:tabs>
        <w:spacing w:line="360" w:lineRule="auto"/>
        <w:jc w:val="both"/>
        <w:rPr>
          <w:rFonts w:ascii="Verdana" w:hAnsi="Verdana" w:cs="Arial"/>
          <w:b/>
          <w:bCs/>
          <w:sz w:val="20"/>
          <w:szCs w:val="20"/>
        </w:rPr>
      </w:pPr>
      <w:r>
        <w:rPr>
          <w:rFonts w:ascii="Verdana" w:hAnsi="Verdana" w:cs="Arial"/>
          <w:b/>
          <w:bCs/>
          <w:sz w:val="20"/>
          <w:szCs w:val="20"/>
        </w:rPr>
        <w:t>1. Zakres utrzymania............................................................................................</w:t>
      </w:r>
    </w:p>
    <w:p w:rsidR="003E5E9A" w:rsidRPr="001B323E" w:rsidRDefault="003E5E9A">
      <w:pPr>
        <w:tabs>
          <w:tab w:val="right" w:leader="dot" w:pos="9060"/>
        </w:tabs>
        <w:spacing w:line="360" w:lineRule="auto"/>
        <w:jc w:val="both"/>
        <w:rPr>
          <w:rFonts w:ascii="Verdana" w:hAnsi="Verdana" w:cs="Arial"/>
          <w:b/>
          <w:bCs/>
          <w:sz w:val="20"/>
          <w:szCs w:val="20"/>
        </w:rPr>
      </w:pPr>
      <w:r>
        <w:rPr>
          <w:rFonts w:ascii="Verdana" w:hAnsi="Verdana" w:cs="Arial"/>
          <w:b/>
          <w:bCs/>
          <w:sz w:val="20"/>
          <w:szCs w:val="20"/>
        </w:rPr>
        <w:t>2. Standardy utrzymania.......................................................................................</w:t>
      </w:r>
    </w:p>
    <w:p w:rsidR="003E5E9A" w:rsidRPr="001B323E" w:rsidRDefault="003E5E9A" w:rsidP="009141C3">
      <w:pPr>
        <w:numPr>
          <w:ilvl w:val="0"/>
          <w:numId w:val="63"/>
        </w:numPr>
        <w:tabs>
          <w:tab w:val="left" w:pos="300"/>
          <w:tab w:val="right" w:leader="dot" w:pos="9060"/>
        </w:tabs>
        <w:spacing w:line="360" w:lineRule="auto"/>
        <w:ind w:left="0" w:firstLine="15"/>
        <w:jc w:val="both"/>
        <w:rPr>
          <w:rFonts w:ascii="Verdana" w:hAnsi="Verdana" w:cs="Arial"/>
          <w:b/>
          <w:bCs/>
          <w:sz w:val="20"/>
          <w:szCs w:val="20"/>
        </w:rPr>
      </w:pPr>
      <w:r>
        <w:rPr>
          <w:rFonts w:ascii="Verdana" w:hAnsi="Verdana" w:cs="Arial"/>
          <w:b/>
          <w:bCs/>
          <w:sz w:val="20"/>
          <w:szCs w:val="20"/>
        </w:rPr>
        <w:t>Zadania i obowiązki Wykonawcy......................................................................</w:t>
      </w:r>
    </w:p>
    <w:p w:rsidR="003E5E9A" w:rsidRPr="001B323E" w:rsidRDefault="003E5E9A" w:rsidP="009141C3">
      <w:pPr>
        <w:numPr>
          <w:ilvl w:val="0"/>
          <w:numId w:val="63"/>
        </w:numPr>
        <w:tabs>
          <w:tab w:val="left" w:pos="300"/>
          <w:tab w:val="right" w:leader="dot" w:pos="9060"/>
        </w:tabs>
        <w:spacing w:line="360" w:lineRule="auto"/>
        <w:ind w:left="-15" w:firstLine="15"/>
        <w:jc w:val="both"/>
        <w:rPr>
          <w:rFonts w:ascii="Verdana" w:hAnsi="Verdana" w:cs="Arial"/>
          <w:b/>
          <w:bCs/>
          <w:sz w:val="20"/>
          <w:szCs w:val="20"/>
        </w:rPr>
      </w:pPr>
      <w:r>
        <w:rPr>
          <w:rFonts w:ascii="Verdana" w:hAnsi="Verdana" w:cs="Arial"/>
          <w:b/>
          <w:bCs/>
          <w:sz w:val="20"/>
          <w:szCs w:val="20"/>
        </w:rPr>
        <w:t>Baza Wykonawcy..............................................................................................</w:t>
      </w:r>
    </w:p>
    <w:p w:rsidR="003E5E9A" w:rsidRPr="001B323E" w:rsidRDefault="003E5E9A" w:rsidP="009141C3">
      <w:pPr>
        <w:numPr>
          <w:ilvl w:val="0"/>
          <w:numId w:val="63"/>
        </w:numPr>
        <w:tabs>
          <w:tab w:val="left" w:pos="300"/>
          <w:tab w:val="right" w:leader="dot" w:pos="9060"/>
        </w:tabs>
        <w:spacing w:line="360" w:lineRule="auto"/>
        <w:ind w:left="-15" w:firstLine="15"/>
        <w:jc w:val="both"/>
        <w:rPr>
          <w:rFonts w:ascii="Verdana" w:hAnsi="Verdana"/>
          <w:b/>
          <w:sz w:val="20"/>
          <w:szCs w:val="20"/>
        </w:rPr>
      </w:pPr>
      <w:r>
        <w:rPr>
          <w:rFonts w:ascii="Verdana" w:hAnsi="Verdana" w:cs="Arial"/>
          <w:b/>
          <w:bCs/>
          <w:sz w:val="20"/>
          <w:szCs w:val="20"/>
        </w:rPr>
        <w:t>Wyposażenie dodatkowe..................................................................................</w:t>
      </w:r>
    </w:p>
    <w:p w:rsidR="003E5E9A" w:rsidRPr="001B323E" w:rsidRDefault="003E5E9A">
      <w:pPr>
        <w:keepNext/>
        <w:pageBreakBefore/>
        <w:spacing w:line="360" w:lineRule="auto"/>
        <w:jc w:val="both"/>
        <w:rPr>
          <w:rFonts w:ascii="Verdana" w:hAnsi="Verdana"/>
          <w:b/>
          <w:sz w:val="20"/>
          <w:szCs w:val="20"/>
        </w:rPr>
      </w:pPr>
      <w:r w:rsidRPr="00A3761E">
        <w:rPr>
          <w:rFonts w:ascii="Verdana" w:hAnsi="Verdana"/>
          <w:b/>
          <w:sz w:val="20"/>
          <w:szCs w:val="20"/>
        </w:rPr>
        <w:lastRenderedPageBreak/>
        <w:t>Słownik</w:t>
      </w:r>
    </w:p>
    <w:p w:rsidR="003E5E9A" w:rsidRPr="001B323E" w:rsidRDefault="00A97502" w:rsidP="009141C3">
      <w:pPr>
        <w:widowControl w:val="0"/>
        <w:numPr>
          <w:ilvl w:val="1"/>
          <w:numId w:val="52"/>
        </w:numPr>
        <w:shd w:val="clear" w:color="auto" w:fill="FFFFFF"/>
        <w:autoSpaceDE w:val="0"/>
        <w:spacing w:line="360" w:lineRule="auto"/>
        <w:ind w:left="0" w:right="5" w:firstLine="0"/>
        <w:jc w:val="both"/>
        <w:rPr>
          <w:rFonts w:ascii="Verdana" w:hAnsi="Verdana" w:cs="Arial"/>
          <w:sz w:val="20"/>
          <w:szCs w:val="20"/>
        </w:rPr>
      </w:pPr>
      <w:r w:rsidRPr="00A97502">
        <w:rPr>
          <w:rFonts w:ascii="Verdana" w:hAnsi="Verdana" w:cs="Arial"/>
          <w:sz w:val="20"/>
          <w:szCs w:val="20"/>
        </w:rPr>
        <w:t>OKREŚLENIA PODSTAWOWE:</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Użyte w tej części OPZ wymienione poniżej określenia należy rozumieć następująco:</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Bariera ochronna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urządzenie bezpieczeństwa ruchu drogowego stosowane </w:t>
      </w:r>
      <w:r w:rsidRPr="00C41695">
        <w:rPr>
          <w:rFonts w:ascii="Verdana" w:hAnsi="Verdana" w:cs="Arial"/>
          <w:sz w:val="20"/>
          <w:szCs w:val="20"/>
        </w:rPr>
        <w:br/>
      </w:r>
      <w:r w:rsidR="00A97502" w:rsidRPr="00A97502">
        <w:rPr>
          <w:rFonts w:ascii="Verdana" w:hAnsi="Verdana" w:cs="Arial"/>
          <w:sz w:val="20"/>
          <w:szCs w:val="20"/>
        </w:rPr>
        <w:t>w celu fizycznego zapobieżenia zjechaniu pojazdu z drogi w miejscu gdzie jest to niebezpieczne, wyjechaniu pojazdu poza koronę drogi, przejechaniu pojazdu na jezdnię przeznaczoną dla przeciwnego kierunku ruchu lub niedopuszczenia do powstania kolizji pojazdu z obiektami lub przeszkodami stałymi znajdującymi się w pobliżu jezdni.</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sz w:val="20"/>
          <w:szCs w:val="20"/>
        </w:rPr>
      </w:pPr>
      <w:r>
        <w:rPr>
          <w:rFonts w:ascii="Verdana" w:hAnsi="Verdana" w:cs="Arial"/>
          <w:b/>
          <w:bCs/>
          <w:sz w:val="20"/>
          <w:szCs w:val="20"/>
        </w:rPr>
        <w:t>Barieroporęcz</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bariera ochronna z funkcją zabezpieczenia osób przed upadkiem z wysokości (obiektu inżynierskiego/skarpy/schodów).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Błoto pośniegowe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topniejący śnieg pozostały na nawierzchni po przejściu pługów i</w:t>
      </w:r>
      <w:r w:rsidRPr="00C41695">
        <w:rPr>
          <w:rFonts w:ascii="Verdana" w:hAnsi="Verdana" w:cs="Arial"/>
          <w:sz w:val="20"/>
          <w:szCs w:val="20"/>
        </w:rPr>
        <w:t> </w:t>
      </w:r>
      <w:r w:rsidR="00A97502" w:rsidRPr="00A97502">
        <w:rPr>
          <w:rFonts w:ascii="Verdana" w:hAnsi="Verdana" w:cs="Arial"/>
          <w:sz w:val="20"/>
          <w:szCs w:val="20"/>
        </w:rPr>
        <w:t>posypaniu jej środkami chemicznymi.</w:t>
      </w:r>
    </w:p>
    <w:p w:rsidR="003E5E9A" w:rsidRPr="001B323E" w:rsidRDefault="00A97502">
      <w:pPr>
        <w:widowControl w:val="0"/>
        <w:numPr>
          <w:ilvl w:val="0"/>
          <w:numId w:val="38"/>
        </w:numPr>
        <w:shd w:val="clear" w:color="auto" w:fill="FFFFFF"/>
        <w:tabs>
          <w:tab w:val="left" w:pos="2700"/>
        </w:tabs>
        <w:overflowPunct w:val="0"/>
        <w:autoSpaceDE w:val="0"/>
        <w:spacing w:line="360" w:lineRule="auto"/>
        <w:ind w:left="0" w:hanging="30"/>
        <w:jc w:val="both"/>
        <w:textAlignment w:val="baseline"/>
        <w:rPr>
          <w:rFonts w:ascii="Verdana" w:hAnsi="Verdana" w:cs="Arial"/>
          <w:b/>
          <w:bCs/>
          <w:sz w:val="20"/>
          <w:szCs w:val="20"/>
        </w:rPr>
      </w:pPr>
      <w:r w:rsidRPr="00A97502">
        <w:rPr>
          <w:rFonts w:ascii="Verdana" w:hAnsi="Verdana" w:cs="Arial"/>
          <w:b/>
          <w:sz w:val="20"/>
          <w:szCs w:val="20"/>
        </w:rPr>
        <w:t>CZR/PID</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Centrum Zarządzania Ruchem /Punkt Informacji Drogowej</w:t>
      </w:r>
      <w:r w:rsidR="003E5E9A" w:rsidRPr="00C41695">
        <w:rPr>
          <w:rFonts w:ascii="Verdana" w:hAnsi="Verdana" w:cs="Arial"/>
          <w:sz w:val="20"/>
          <w:szCs w:val="20"/>
        </w:rPr>
        <w:br/>
      </w:r>
      <w:r w:rsidRPr="00A97502">
        <w:rPr>
          <w:rFonts w:ascii="Verdana" w:hAnsi="Verdana" w:cs="Arial"/>
          <w:sz w:val="20"/>
          <w:szCs w:val="20"/>
        </w:rPr>
        <w:t xml:space="preserve"> w Oddziale.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Droga</w:t>
      </w:r>
      <w:r>
        <w:rPr>
          <w:rFonts w:ascii="Arial" w:hAnsi="Arial" w:cs="Arial"/>
          <w:b/>
          <w:bCs/>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wraz z drogowymi obiektami inżynierskimi, urządzeniami oraz instalacjami, stanowiącą całość techniczno-użytkową, przeznaczoną do prowadzenia ruchu drogowego, zlokalizowaną w pasie drogowym.</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Cs/>
          <w:sz w:val="20"/>
          <w:szCs w:val="20"/>
        </w:rPr>
      </w:pPr>
      <w:r>
        <w:rPr>
          <w:rFonts w:ascii="Verdana" w:hAnsi="Verdana" w:cs="Arial"/>
          <w:b/>
          <w:bCs/>
          <w:sz w:val="20"/>
          <w:szCs w:val="20"/>
        </w:rPr>
        <w:t>Drogi o innej funkcji niż krajowa</w:t>
      </w:r>
      <w:r w:rsidR="00A97502" w:rsidRPr="00A97502">
        <w:rPr>
          <w:rFonts w:ascii="Verdana" w:hAnsi="Verdana" w:cs="Arial"/>
          <w:bCs/>
          <w:sz w:val="20"/>
          <w:szCs w:val="20"/>
        </w:rPr>
        <w:t xml:space="preserve"> </w:t>
      </w:r>
      <w:r w:rsidRPr="00C41695">
        <w:rPr>
          <w:rFonts w:ascii="Verdana" w:hAnsi="Verdana" w:cs="Arial"/>
          <w:bCs/>
          <w:sz w:val="20"/>
          <w:szCs w:val="20"/>
        </w:rPr>
        <w:t>–</w:t>
      </w:r>
      <w:r w:rsidR="00A97502" w:rsidRPr="00A97502">
        <w:rPr>
          <w:rFonts w:ascii="Verdana" w:hAnsi="Verdana" w:cs="Arial"/>
          <w:bCs/>
          <w:sz w:val="20"/>
          <w:szCs w:val="20"/>
        </w:rPr>
        <w:t xml:space="preserve"> drogi w liniach rozgraniczających autostrady/drogi ekspresowej/GP/G</w:t>
      </w:r>
      <w:r w:rsidRPr="001B323E">
        <w:rPr>
          <w:rFonts w:ascii="Verdana" w:hAnsi="Verdana" w:cs="Arial"/>
          <w:bCs/>
          <w:sz w:val="20"/>
          <w:szCs w:val="20"/>
        </w:rPr>
        <w:t xml:space="preserve"> służące do obsługi komunikacyjnej przyległych terenów.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bCs/>
          <w:sz w:val="20"/>
          <w:szCs w:val="20"/>
        </w:rPr>
      </w:pPr>
      <w:r>
        <w:rPr>
          <w:rFonts w:ascii="Verdana" w:hAnsi="Verdana" w:cs="Arial"/>
          <w:b/>
          <w:bCs/>
          <w:sz w:val="20"/>
          <w:szCs w:val="20"/>
        </w:rPr>
        <w:t>Gołoledź</w:t>
      </w:r>
      <w:r w:rsidR="00A97502" w:rsidRPr="00A97502">
        <w:rPr>
          <w:rFonts w:ascii="Verdana" w:hAnsi="Verdana" w:cs="Arial"/>
          <w:sz w:val="20"/>
          <w:szCs w:val="20"/>
        </w:rPr>
        <w:t xml:space="preserve"> - cienka warstwa lodu grubości do 1 mm powstała na skutek opadu</w:t>
      </w:r>
      <w:r w:rsidRPr="00C41695">
        <w:rPr>
          <w:rFonts w:ascii="Verdana" w:hAnsi="Verdana" w:cs="Arial"/>
          <w:sz w:val="20"/>
          <w:szCs w:val="20"/>
        </w:rPr>
        <w:br/>
      </w:r>
      <w:r w:rsidR="00A97502" w:rsidRPr="00A97502">
        <w:rPr>
          <w:rFonts w:ascii="Verdana" w:hAnsi="Verdana" w:cs="Arial"/>
          <w:sz w:val="20"/>
          <w:szCs w:val="20"/>
        </w:rPr>
        <w:t>na nawierzchnię o temperaturze ujemnej mgły roszącej, mżawki lub deszczu.</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Jezdnia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część drogi przeznaczona do ruchu pojazdów.</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Konstrukcja nawierzchni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układ warstw nawierzchni wraz ze sposobem ich połączenia.</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Konstrukcja oporowa</w:t>
      </w:r>
      <w:r w:rsidR="00A97502" w:rsidRPr="00A97502">
        <w:rPr>
          <w:rFonts w:ascii="Verdana" w:hAnsi="Verdana" w:cs="Arial"/>
          <w:sz w:val="20"/>
          <w:szCs w:val="20"/>
        </w:rPr>
        <w:t xml:space="preserve"> - budowla przeznaczona do utrzymywania w stanie stateczności uskoku naziomu gruntów rodzimych lub nasypowych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Korona drogi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jezdnie z poboczami, pasami awaryjnego postoju lub pasami przeznaczonymi do ruchu pieszych, zatokami autobusowymi lub postojowymi, </w:t>
      </w:r>
      <w:r w:rsidRPr="00C41695">
        <w:rPr>
          <w:rFonts w:ascii="Verdana" w:hAnsi="Verdana" w:cs="Arial"/>
          <w:sz w:val="20"/>
          <w:szCs w:val="20"/>
        </w:rPr>
        <w:br/>
      </w:r>
      <w:r w:rsidR="00A97502" w:rsidRPr="00A97502">
        <w:rPr>
          <w:rFonts w:ascii="Verdana" w:hAnsi="Verdana" w:cs="Arial"/>
          <w:sz w:val="20"/>
          <w:szCs w:val="20"/>
        </w:rPr>
        <w:t xml:space="preserve">a przy drogach dwujezdniowych </w:t>
      </w:r>
      <w:r w:rsidRPr="00C41695">
        <w:rPr>
          <w:rFonts w:ascii="Verdana" w:hAnsi="Verdana" w:cs="Arial"/>
          <w:sz w:val="20"/>
          <w:szCs w:val="20"/>
        </w:rPr>
        <w:t>–</w:t>
      </w:r>
      <w:r w:rsidR="00A97502" w:rsidRPr="00A97502">
        <w:rPr>
          <w:rFonts w:ascii="Verdana" w:hAnsi="Verdana" w:cs="Arial"/>
          <w:sz w:val="20"/>
          <w:szCs w:val="20"/>
        </w:rPr>
        <w:t xml:space="preserve"> również z pasem dzielącym jezdnie.</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Korpus drogowy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nasyp lub ta część wykopu, która jest ograniczona koroną drogi i skarpami rowów.</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Likwidacja śliskości zimowej</w:t>
      </w:r>
      <w:r w:rsidR="00A97502" w:rsidRPr="00A97502">
        <w:rPr>
          <w:rFonts w:ascii="Verdana" w:hAnsi="Verdana" w:cs="Arial"/>
          <w:sz w:val="20"/>
          <w:szCs w:val="20"/>
        </w:rPr>
        <w:t xml:space="preserve"> - usuwanie z nawierzchni drogi, chodników, parkingów i obiektów mostowych lodu lub zlodowaciałego śniegu przez posypanie</w:t>
      </w:r>
      <w:r w:rsidRPr="00C41695">
        <w:rPr>
          <w:rFonts w:ascii="Verdana" w:hAnsi="Verdana" w:cs="Arial"/>
          <w:sz w:val="20"/>
          <w:szCs w:val="20"/>
        </w:rPr>
        <w:br/>
      </w:r>
      <w:r w:rsidR="00A97502" w:rsidRPr="00A97502">
        <w:rPr>
          <w:rFonts w:ascii="Verdana" w:hAnsi="Verdana" w:cs="Arial"/>
          <w:sz w:val="20"/>
          <w:szCs w:val="20"/>
        </w:rPr>
        <w:t>drogi środkami chemicznymi lub materiałami uszorstniającymi.</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Lodowica</w:t>
      </w:r>
      <w:r w:rsidR="00A97502" w:rsidRPr="00A97502">
        <w:rPr>
          <w:rFonts w:ascii="Verdana" w:hAnsi="Verdana" w:cs="Arial"/>
          <w:sz w:val="20"/>
          <w:szCs w:val="20"/>
        </w:rPr>
        <w:t xml:space="preserve"> - warstwa  lodu  grubości do kilku centymetrów powstała </w:t>
      </w:r>
      <w:r w:rsidRPr="00C41695">
        <w:rPr>
          <w:rFonts w:ascii="Verdana" w:hAnsi="Verdana" w:cs="Arial"/>
          <w:sz w:val="20"/>
          <w:szCs w:val="20"/>
        </w:rPr>
        <w:br/>
      </w:r>
      <w:r w:rsidR="00A97502" w:rsidRPr="00A97502">
        <w:rPr>
          <w:rFonts w:ascii="Verdana" w:hAnsi="Verdana" w:cs="Arial"/>
          <w:sz w:val="20"/>
          <w:szCs w:val="20"/>
        </w:rPr>
        <w:t>z zamarznięcia nieusuniętej z nawierzchni wody powstałej ze stopniałego śniegu, bądź z opadu deszczu.</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 xml:space="preserve">Nabój śnieżny </w:t>
      </w:r>
      <w:r w:rsidRPr="00C41695">
        <w:rPr>
          <w:rFonts w:ascii="Verdana" w:hAnsi="Verdana" w:cs="Arial"/>
          <w:sz w:val="20"/>
          <w:szCs w:val="20"/>
        </w:rPr>
        <w:t>–</w:t>
      </w:r>
      <w:r w:rsidR="00A97502" w:rsidRPr="00A97502">
        <w:rPr>
          <w:rFonts w:ascii="Verdana" w:hAnsi="Verdana" w:cs="Arial"/>
          <w:sz w:val="20"/>
          <w:szCs w:val="20"/>
        </w:rPr>
        <w:t xml:space="preserve"> nieusunięta zlodowaciała lub ubita warstwa śniegu o znacznej grubości (od kilku centymetrów), przymarznięta do nawierzchni jezdni.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lastRenderedPageBreak/>
        <w:t>Obiekt inżynierski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obiekt mostowy, tunel, przepust, konstrukcja oporowa</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Obiekt mostowy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przeznaczona do przeprowadzenia drogi, samodzielnego ciągu pieszego lub pieszo-rowerowego, szlaku wędrówek zwierząt dziko żyjących lub innego rodzaju komunikacji gospodarczej nad przeszkodą terenową, w szczególności: most, wiadukt, estakada, kładka. </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Odśnieżanie</w:t>
      </w:r>
      <w:r w:rsidR="00A97502" w:rsidRPr="00A97502">
        <w:rPr>
          <w:rFonts w:ascii="Verdana" w:hAnsi="Verdana" w:cs="Arial"/>
          <w:sz w:val="20"/>
          <w:szCs w:val="20"/>
        </w:rPr>
        <w:t xml:space="preserve"> - usuwanie zalegającego jezdnię, pobocza, chodniki i obiekty mostowe opadu śniegu i błota pośniegowego.</w:t>
      </w:r>
    </w:p>
    <w:p w:rsidR="003E5E9A" w:rsidRPr="001B323E" w:rsidRDefault="00A97502">
      <w:pPr>
        <w:widowControl w:val="0"/>
        <w:numPr>
          <w:ilvl w:val="0"/>
          <w:numId w:val="38"/>
        </w:numPr>
        <w:tabs>
          <w:tab w:val="left" w:pos="2700"/>
        </w:tabs>
        <w:overflowPunct w:val="0"/>
        <w:autoSpaceDE w:val="0"/>
        <w:spacing w:line="360" w:lineRule="auto"/>
        <w:ind w:left="45" w:hanging="45"/>
        <w:jc w:val="both"/>
        <w:textAlignment w:val="baseline"/>
        <w:rPr>
          <w:rFonts w:ascii="Verdana" w:hAnsi="Verdana" w:cs="Arial"/>
          <w:b/>
          <w:bCs/>
          <w:sz w:val="20"/>
          <w:szCs w:val="20"/>
        </w:rPr>
      </w:pPr>
      <w:r w:rsidRPr="00A97502">
        <w:rPr>
          <w:rFonts w:ascii="Verdana" w:hAnsi="Verdana" w:cs="Arial"/>
          <w:b/>
          <w:bCs/>
          <w:sz w:val="20"/>
          <w:szCs w:val="20"/>
        </w:rPr>
        <w:t>Odśnieżanie patrolowo-interwencyjne</w:t>
      </w:r>
      <w:r w:rsidRPr="00A97502">
        <w:rPr>
          <w:rFonts w:ascii="Verdana" w:hAnsi="Verdana" w:cs="Arial"/>
          <w:sz w:val="20"/>
          <w:szCs w:val="20"/>
        </w:rPr>
        <w:t xml:space="preserve"> - praca różnych typów pługów lub zespołów pługów,  które po rozpoczęciu opadów śniegu  lub zawiei śnieżnych patrolują przydzielone im odcinki dróg i usuwają z jezdni śnieg starając się nie dopuścić do powstania  utrudnienia w</w:t>
      </w:r>
      <w:r w:rsidR="003E5E9A" w:rsidRPr="00C41695">
        <w:rPr>
          <w:rFonts w:ascii="Verdana" w:hAnsi="Verdana" w:cs="Arial"/>
          <w:sz w:val="20"/>
          <w:szCs w:val="20"/>
        </w:rPr>
        <w:t> </w:t>
      </w:r>
      <w:r w:rsidRPr="00A97502">
        <w:rPr>
          <w:rFonts w:ascii="Verdana" w:hAnsi="Verdana" w:cs="Arial"/>
          <w:sz w:val="20"/>
          <w:szCs w:val="20"/>
        </w:rPr>
        <w:t>ruchu lub przerw w  komunikacji.</w:t>
      </w:r>
    </w:p>
    <w:p w:rsidR="003E5E9A" w:rsidRPr="001B323E" w:rsidRDefault="003E5E9A">
      <w:pPr>
        <w:widowControl w:val="0"/>
        <w:numPr>
          <w:ilvl w:val="0"/>
          <w:numId w:val="38"/>
        </w:numPr>
        <w:shd w:val="clear" w:color="auto" w:fill="FFFFFF"/>
        <w:autoSpaceDE w:val="0"/>
        <w:spacing w:line="360" w:lineRule="auto"/>
        <w:ind w:left="0" w:right="5" w:firstLine="0"/>
        <w:jc w:val="both"/>
      </w:pPr>
      <w:r>
        <w:rPr>
          <w:rFonts w:ascii="Verdana" w:hAnsi="Verdana" w:cs="Arial"/>
          <w:b/>
          <w:bCs/>
          <w:sz w:val="20"/>
          <w:szCs w:val="20"/>
        </w:rPr>
        <w:t>Otoczenie obiektu mostowego</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teren w odległości do 10 m od podpory (poprzecznie do osi drogi) bądź teren objęty pasem autostradowym/drogi ekspresowej/GP/G wraz z terenem pod obiektem (ciek, droga, teren przyległy)</w:t>
      </w:r>
    </w:p>
    <w:p w:rsidR="003E5E9A" w:rsidRPr="003E5E9A" w:rsidRDefault="00A97502">
      <w:pPr>
        <w:widowControl w:val="0"/>
        <w:numPr>
          <w:ilvl w:val="0"/>
          <w:numId w:val="38"/>
        </w:numPr>
        <w:shd w:val="clear" w:color="auto" w:fill="FFFFFF"/>
        <w:spacing w:line="360" w:lineRule="auto"/>
        <w:ind w:left="15" w:hanging="15"/>
        <w:jc w:val="both"/>
        <w:rPr>
          <w:rFonts w:ascii="Verdana" w:hAnsi="Verdana" w:cs="Arial"/>
          <w:b/>
          <w:sz w:val="20"/>
          <w:szCs w:val="20"/>
        </w:rPr>
      </w:pPr>
      <w:r w:rsidRPr="00A97502">
        <w:rPr>
          <w:rFonts w:ascii="Verdana" w:hAnsi="Verdana" w:cs="Arial"/>
          <w:b/>
          <w:sz w:val="20"/>
          <w:szCs w:val="20"/>
        </w:rPr>
        <w:t>OUA</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Obwód Utrzymania Autostrady.</w:t>
      </w:r>
    </w:p>
    <w:p w:rsidR="003E5E9A" w:rsidRPr="001B323E" w:rsidRDefault="00A97502">
      <w:pPr>
        <w:widowControl w:val="0"/>
        <w:numPr>
          <w:ilvl w:val="0"/>
          <w:numId w:val="38"/>
        </w:numPr>
        <w:shd w:val="clear" w:color="auto" w:fill="FFFFFF"/>
        <w:autoSpaceDE w:val="0"/>
        <w:spacing w:line="360" w:lineRule="auto"/>
        <w:ind w:left="-15" w:firstLine="15"/>
        <w:jc w:val="both"/>
        <w:rPr>
          <w:rFonts w:ascii="Verdana" w:hAnsi="Verdana" w:cs="Arial"/>
          <w:b/>
          <w:bCs/>
          <w:sz w:val="20"/>
          <w:szCs w:val="20"/>
        </w:rPr>
      </w:pPr>
      <w:r w:rsidRPr="00A97502">
        <w:rPr>
          <w:rFonts w:ascii="Verdana" w:hAnsi="Verdana" w:cs="Arial"/>
          <w:b/>
          <w:sz w:val="20"/>
          <w:szCs w:val="20"/>
        </w:rPr>
        <w:t xml:space="preserve">OUS </w:t>
      </w:r>
      <w:r w:rsidR="003E5E9A" w:rsidRPr="00C41695">
        <w:rPr>
          <w:rFonts w:ascii="Verdana" w:hAnsi="Verdana" w:cs="Arial"/>
          <w:sz w:val="20"/>
          <w:szCs w:val="20"/>
        </w:rPr>
        <w:t>–</w:t>
      </w:r>
      <w:r w:rsidRPr="00A97502">
        <w:rPr>
          <w:rFonts w:ascii="Verdana" w:hAnsi="Verdana" w:cs="Arial"/>
          <w:sz w:val="20"/>
          <w:szCs w:val="20"/>
        </w:rPr>
        <w:t xml:space="preserve"> Obwód Utrzymania Drogi Ekspresowej.</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Pas drogowy</w:t>
      </w:r>
      <w:r w:rsidR="00A97502" w:rsidRPr="00A97502">
        <w:rPr>
          <w:rFonts w:ascii="Verdana" w:hAnsi="Verdana" w:cs="Arial"/>
          <w:sz w:val="20"/>
          <w:szCs w:val="20"/>
        </w:rPr>
        <w:t>- wydzielony liniami granicznymi grunt wraz  z jego przestrzenią nad i pod jego powierzchnią, w którym są zlokalizowane autostrada/</w:t>
      </w:r>
      <w:r w:rsidR="00A97502" w:rsidRPr="00A97502">
        <w:rPr>
          <w:rFonts w:ascii="Arial" w:hAnsi="Arial" w:cs="Arial"/>
          <w:sz w:val="20"/>
          <w:szCs w:val="20"/>
        </w:rPr>
        <w:t xml:space="preserve"> </w:t>
      </w:r>
      <w:r w:rsidR="00A97502" w:rsidRPr="00A97502">
        <w:rPr>
          <w:rFonts w:ascii="Verdana" w:hAnsi="Verdana" w:cs="Arial"/>
          <w:sz w:val="20"/>
          <w:szCs w:val="20"/>
        </w:rPr>
        <w:t>droga ekspresowa oraz obiekty budowlane i urządzenia techniczne związane z prowadzeniem, zabezpieczeniem i obsługą ruchu, a także urządzenia związane z potrzebami zarządzania drogą.</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sz w:val="20"/>
          <w:szCs w:val="20"/>
        </w:rPr>
      </w:pPr>
      <w:r>
        <w:rPr>
          <w:rFonts w:ascii="Verdana" w:hAnsi="Verdana" w:cs="Arial"/>
          <w:b/>
          <w:bCs/>
          <w:sz w:val="20"/>
          <w:szCs w:val="20"/>
        </w:rPr>
        <w:t>Pas rozdziału</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pas terenu zawarty pomiędzy krawędziami wewnętrznymi jezdni drogi.</w:t>
      </w:r>
      <w:r w:rsidRPr="00A3761E">
        <w:rPr>
          <w:rFonts w:ascii="Verdana" w:hAnsi="Verdana" w:cs="Arial"/>
          <w:b/>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Płotek naprowadzający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dodatkowe szczelne wygrodzenie umożliwiające naprowadzenie drobnych zwierząt do przejść dla zwierząt oraz zapobiegające przedostaniu się drobnych zwierząt na koronę drogi.</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Pobocze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część korony drogi przeznaczona do chwilowego zatrzymania się pojazdów, umieszczenia urządzeń bezpieczeństwa ruchu i wykorzystania do ruchu pieszych, służąca jednocześnie do bocznego oparcia konstrukcji nawierzchni, zawarta pomiędzy krawędzią jezdni a krawędzią rowu.</w:t>
      </w:r>
      <w:r>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Polecenie Zamawiającego</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Wszelkie polecenia przekazane Wykonawcy przez Kierownika Rejonu lub Kierownika Służby Liniowej, w formie pisemnej lub za pomocą poczty elektronicznej (e-mail) dotyczące sposobu realizacji robót lub innych spraw związanych z utrzymaniem drogi lub obiektu budowlanego. Osoba wyznaczona przez Zamawiającego powiadamia telefonicznie przedstawiciela Zamawiającego, a następnie wysyła zgłoszenie telefaksem lub pocztą elektroniczną na wskazane numery telefonów i adresy. Potwierdzenie zgłoszenia przesyłane jest również faksem lub pocztą elektroniczną do Zamawiającego.</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Półka dla zwierząt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element wyposażenia przepustu umożliwiający migrację zwierząt w poprzek drogi.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lastRenderedPageBreak/>
        <w:t>Przeciwskarpa</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skarpa zawarta pomiędzy dnem rowu a krawędzią terenu leżącego poza rowem.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Przejście dla zwierząt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obiekt umożliwiający migrację zwierząt.</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Przepust</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budowla o przekroju poprzecznym zamkniętym, przeznaczona do przeprowadzenia cieków, szlaków wędrówek zwierząt dziko żyjących lub urządzeń technicznych przez nasyp drogi.</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Rów</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otwarty wykop o głębokości co najmniej 30 cm, który zbiera i odprowadza wodę.</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Skarpa rowu</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skarpa zawarta pomiędzy krawędzią pobocza a dnem rowu.</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Skrzyżowanie dróg :</w:t>
      </w:r>
    </w:p>
    <w:p w:rsidR="003E5E9A" w:rsidRPr="001B323E" w:rsidRDefault="00A97502">
      <w:pPr>
        <w:widowControl w:val="0"/>
        <w:shd w:val="clear" w:color="auto" w:fill="FFFFFF"/>
        <w:autoSpaceDE w:val="0"/>
        <w:spacing w:line="360" w:lineRule="auto"/>
        <w:ind w:left="780" w:right="5"/>
        <w:jc w:val="both"/>
        <w:rPr>
          <w:rFonts w:ascii="Verdana" w:hAnsi="Verdana" w:cs="Arial"/>
          <w:sz w:val="20"/>
          <w:szCs w:val="20"/>
        </w:rPr>
      </w:pPr>
      <w:r w:rsidRPr="00A97502">
        <w:rPr>
          <w:rFonts w:ascii="Verdana" w:hAnsi="Verdana" w:cs="Arial"/>
          <w:sz w:val="20"/>
          <w:szCs w:val="20"/>
        </w:rPr>
        <w:t xml:space="preserve">-jednopoziomowe </w:t>
      </w:r>
      <w:r w:rsidR="003E5E9A" w:rsidRPr="00C41695">
        <w:rPr>
          <w:rFonts w:ascii="Verdana" w:hAnsi="Verdana" w:cs="Arial"/>
          <w:sz w:val="20"/>
          <w:szCs w:val="20"/>
        </w:rPr>
        <w:t>–</w:t>
      </w:r>
      <w:r w:rsidRPr="00A97502">
        <w:rPr>
          <w:rFonts w:ascii="Verdana" w:hAnsi="Verdana" w:cs="Arial"/>
          <w:sz w:val="20"/>
          <w:szCs w:val="20"/>
        </w:rPr>
        <w:t xml:space="preserve"> przecięcie się lub połączenie dróg publicznych na jednym poziomie,</w:t>
      </w:r>
    </w:p>
    <w:p w:rsidR="003E5E9A" w:rsidRPr="001B323E" w:rsidRDefault="00A97502">
      <w:pPr>
        <w:widowControl w:val="0"/>
        <w:shd w:val="clear" w:color="auto" w:fill="FFFFFF"/>
        <w:autoSpaceDE w:val="0"/>
        <w:spacing w:line="360" w:lineRule="auto"/>
        <w:ind w:left="780" w:right="5"/>
        <w:jc w:val="both"/>
        <w:rPr>
          <w:rFonts w:ascii="Verdana" w:hAnsi="Verdana" w:cs="Arial"/>
          <w:b/>
          <w:bCs/>
          <w:sz w:val="20"/>
          <w:szCs w:val="20"/>
        </w:rPr>
      </w:pPr>
      <w:r w:rsidRPr="00A97502">
        <w:rPr>
          <w:rFonts w:ascii="Verdana" w:hAnsi="Verdana" w:cs="Arial"/>
          <w:sz w:val="20"/>
          <w:szCs w:val="20"/>
        </w:rPr>
        <w:t xml:space="preserve">-wielopoziomowe </w:t>
      </w:r>
      <w:r w:rsidR="003E5E9A" w:rsidRPr="00C41695">
        <w:rPr>
          <w:rFonts w:ascii="Verdana" w:hAnsi="Verdana" w:cs="Arial"/>
          <w:sz w:val="20"/>
          <w:szCs w:val="20"/>
        </w:rPr>
        <w:t>–</w:t>
      </w:r>
      <w:r w:rsidRPr="00A97502">
        <w:rPr>
          <w:rFonts w:ascii="Verdana" w:hAnsi="Verdana" w:cs="Arial"/>
          <w:sz w:val="20"/>
          <w:szCs w:val="20"/>
        </w:rPr>
        <w:t xml:space="preserve"> krzyżowanie się lub połączenie dróg publicznych na różnych poziomach, zapewniające pełną lub częściową możliwość wyboru kierunku jazdy (węzeł drogowy) lub krzyżowanie się dróg na różnych poziomach, uniemożliwiające wybór kierunku jazdy (przejazd drogowy).</w:t>
      </w:r>
      <w:r w:rsidR="003E5E9A">
        <w:rPr>
          <w:rFonts w:ascii="Verdana" w:hAnsi="Verdana" w:cs="Arial"/>
          <w:b/>
          <w:bCs/>
          <w:sz w:val="20"/>
          <w:szCs w:val="20"/>
        </w:rPr>
        <w:t xml:space="preserve">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b/>
          <w:bCs/>
          <w:sz w:val="20"/>
          <w:szCs w:val="20"/>
        </w:rPr>
      </w:pPr>
      <w:r>
        <w:rPr>
          <w:rFonts w:ascii="Verdana" w:hAnsi="Verdana" w:cs="Arial"/>
          <w:b/>
          <w:bCs/>
          <w:sz w:val="20"/>
          <w:szCs w:val="20"/>
        </w:rPr>
        <w:t>Słupki prowadzące</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słupki stosowane w celu ułatwienia kierującym, szczególnie w porze nocnej i w trudnych warunkach atmosferycznych, orientacji co do szerokości drogi, jej przebiegu w planie oraz na łukach poziomych, podające dany kilometr i hektometr drogi.</w:t>
      </w:r>
      <w:r>
        <w:rPr>
          <w:rFonts w:ascii="Verdana" w:hAnsi="Verdana" w:cs="Arial"/>
          <w:b/>
          <w:bCs/>
          <w:sz w:val="20"/>
          <w:szCs w:val="20"/>
        </w:rPr>
        <w:t xml:space="preserve"> </w:t>
      </w:r>
    </w:p>
    <w:p w:rsidR="003E5E9A" w:rsidRPr="001B323E" w:rsidRDefault="00A97502">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b/>
          <w:sz w:val="20"/>
          <w:szCs w:val="20"/>
        </w:rPr>
      </w:pPr>
      <w:r w:rsidRPr="00A97502">
        <w:rPr>
          <w:rFonts w:ascii="Verdana" w:hAnsi="Verdana" w:cs="Arial"/>
          <w:b/>
          <w:bCs/>
          <w:sz w:val="20"/>
          <w:szCs w:val="20"/>
        </w:rPr>
        <w:t>Standard zimowego utrzymania</w:t>
      </w:r>
      <w:r w:rsidRPr="00A97502">
        <w:rPr>
          <w:rFonts w:ascii="Verdana" w:hAnsi="Verdana" w:cs="Arial"/>
          <w:sz w:val="20"/>
          <w:szCs w:val="20"/>
        </w:rPr>
        <w:t xml:space="preserve"> - wymagania i terminy dotyczące odśnieżania i usuwania śliskości oraz wykonania innych zabiegów utrzymaniowych dla zapewnienia przejezdności Drogi w okresie zimowym.</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Szadź</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osad atmosferyczny utworzony z ziarenek lodu rozdzielonych pęcherzykami powietrza, powstający z nagłego zamarzania przechłodzonych kropelek wody (mgły lub chmury), gdy temperatura wyziębionych powierzchni jest niższa lub nieznacznie wyższa od 0</w:t>
      </w:r>
      <w:r w:rsidR="00A97502" w:rsidRPr="00A97502">
        <w:rPr>
          <w:rFonts w:ascii="Verdana" w:hAnsi="Verdana" w:cs="Arial"/>
          <w:sz w:val="20"/>
          <w:szCs w:val="20"/>
          <w:vertAlign w:val="superscript"/>
        </w:rPr>
        <w:t>o</w:t>
      </w:r>
      <w:r w:rsidR="00A97502" w:rsidRPr="00A97502">
        <w:rPr>
          <w:rFonts w:ascii="Verdana" w:hAnsi="Verdana" w:cs="Arial"/>
          <w:sz w:val="20"/>
          <w:szCs w:val="20"/>
        </w:rPr>
        <w:t>C.</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Szron</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osad lodu mający na ogół wygląd krystaliczny, przybierający kształt lasek, igiełek itp. Tworzy się w procesie bezpośredniej kondensacji pary wodnej </w:t>
      </w:r>
      <w:r w:rsidRPr="00C41695">
        <w:rPr>
          <w:rFonts w:ascii="Verdana" w:hAnsi="Verdana" w:cs="Arial"/>
          <w:sz w:val="20"/>
          <w:szCs w:val="20"/>
        </w:rPr>
        <w:br/>
      </w:r>
      <w:r w:rsidR="00A97502" w:rsidRPr="00A97502">
        <w:rPr>
          <w:rFonts w:ascii="Verdana" w:hAnsi="Verdana" w:cs="Arial"/>
          <w:sz w:val="20"/>
          <w:szCs w:val="20"/>
        </w:rPr>
        <w:t>z powietrza przy temperaturze poniżej 0</w:t>
      </w:r>
      <w:r w:rsidR="00A97502" w:rsidRPr="00A97502">
        <w:rPr>
          <w:rFonts w:ascii="Verdana" w:hAnsi="Verdana" w:cs="Arial"/>
          <w:sz w:val="20"/>
          <w:szCs w:val="20"/>
          <w:vertAlign w:val="superscript"/>
        </w:rPr>
        <w:t>o</w:t>
      </w:r>
      <w:r w:rsidR="00A97502" w:rsidRPr="00A97502">
        <w:rPr>
          <w:rFonts w:ascii="Verdana" w:hAnsi="Verdana" w:cs="Arial"/>
          <w:sz w:val="20"/>
          <w:szCs w:val="20"/>
        </w:rPr>
        <w:t>C.</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Pr>
          <w:rFonts w:ascii="Verdana" w:hAnsi="Verdana" w:cs="Arial"/>
          <w:b/>
          <w:bCs/>
          <w:sz w:val="20"/>
          <w:szCs w:val="20"/>
        </w:rPr>
        <w:t>Śliskość pośniegowa</w:t>
      </w:r>
      <w:r w:rsidR="00A97502" w:rsidRPr="00A97502">
        <w:rPr>
          <w:rFonts w:ascii="Verdana" w:hAnsi="Verdana" w:cs="Arial"/>
          <w:sz w:val="20"/>
          <w:szCs w:val="20"/>
        </w:rPr>
        <w:t xml:space="preserve"> - przymarznięta do nawierzchni pozostałość nieusuniętego śniegu na części lub całej powierzchni jezdni grubości kilku milimetrów.</w:t>
      </w:r>
    </w:p>
    <w:p w:rsidR="003E5E9A" w:rsidRPr="001B323E" w:rsidRDefault="00A97502">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97502">
        <w:rPr>
          <w:rFonts w:ascii="Verdana" w:hAnsi="Verdana" w:cs="Arial"/>
          <w:sz w:val="20"/>
          <w:szCs w:val="20"/>
        </w:rPr>
        <w:t xml:space="preserve"> </w:t>
      </w:r>
      <w:r w:rsidR="003E5E9A">
        <w:rPr>
          <w:rFonts w:ascii="Verdana" w:hAnsi="Verdana" w:cs="Arial"/>
          <w:b/>
          <w:bCs/>
          <w:sz w:val="20"/>
          <w:szCs w:val="20"/>
        </w:rPr>
        <w:t>Śliskość śniegowa</w:t>
      </w:r>
      <w:r w:rsidRPr="00A97502">
        <w:rPr>
          <w:rFonts w:ascii="Verdana" w:hAnsi="Verdana" w:cs="Arial"/>
          <w:sz w:val="20"/>
          <w:szCs w:val="20"/>
        </w:rPr>
        <w:t xml:space="preserve"> - przymarznięta do nawierzchni pozostałość nieusuniętego śniegu na części lub całej powierzchni jezdni grubości kilku centymetrów.</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Arial" w:hAnsi="Arial" w:cs="Arial"/>
          <w:sz w:val="20"/>
          <w:szCs w:val="20"/>
        </w:rPr>
      </w:pPr>
      <w:r w:rsidRPr="00A3761E">
        <w:rPr>
          <w:rFonts w:ascii="Verdana" w:hAnsi="Verdana" w:cs="Arial"/>
          <w:b/>
          <w:sz w:val="20"/>
          <w:szCs w:val="20"/>
        </w:rPr>
        <w:t>Śnieg luźny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nieusunięty lub pozostały na nawierzchni po przejściu pługów śnieg, który nie został zagęszczony pod wpływem ruchu kołowego</w:t>
      </w:r>
      <w:r w:rsidR="00A97502" w:rsidRPr="00A97502">
        <w:rPr>
          <w:rFonts w:ascii="Arial" w:hAnsi="Arial" w:cs="Arial"/>
          <w:sz w:val="20"/>
          <w:szCs w:val="20"/>
        </w:rPr>
        <w:t>.</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 xml:space="preserve">Śnieg zajeżdżony </w:t>
      </w:r>
      <w:r w:rsidRPr="00C41695">
        <w:rPr>
          <w:rFonts w:ascii="Verdana" w:hAnsi="Verdana" w:cs="Arial"/>
          <w:sz w:val="20"/>
          <w:szCs w:val="20"/>
        </w:rPr>
        <w:t>–</w:t>
      </w:r>
      <w:r w:rsidR="00A97502" w:rsidRPr="00A97502">
        <w:rPr>
          <w:rFonts w:ascii="Verdana" w:hAnsi="Verdana" w:cs="Arial"/>
          <w:sz w:val="20"/>
          <w:szCs w:val="20"/>
        </w:rPr>
        <w:t xml:space="preserve"> nieusunięty lub pozostały na nawierzchni po przejściu pługów śnieg, który został zagęszczony, ale nie stał się zlodowaciały.</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Tunel</w:t>
      </w:r>
      <w:r w:rsidR="00A97502" w:rsidRPr="00A97502">
        <w:rPr>
          <w:rFonts w:ascii="Verdana" w:hAnsi="Verdana" w:cs="Arial"/>
          <w:sz w:val="20"/>
          <w:szCs w:val="20"/>
        </w:rPr>
        <w:t xml:space="preserve"> - budowla przeznaczona do przeprowadzenia drogi, samodzielnego ciągu pieszego lub pieszo-rowerowego, szlaku wędrówek zwierząt dziko żyjących lub innego </w:t>
      </w:r>
      <w:r w:rsidR="00A97502" w:rsidRPr="00A97502">
        <w:rPr>
          <w:rFonts w:ascii="Verdana" w:hAnsi="Verdana" w:cs="Arial"/>
          <w:sz w:val="20"/>
          <w:szCs w:val="20"/>
        </w:rPr>
        <w:lastRenderedPageBreak/>
        <w:t xml:space="preserve">rodzaju komunikacji gospodarczej przez lub pod  przeszkodą terenową, </w:t>
      </w:r>
      <w:r w:rsidRPr="00C41695">
        <w:rPr>
          <w:rFonts w:ascii="Verdana" w:hAnsi="Verdana" w:cs="Arial"/>
          <w:sz w:val="20"/>
          <w:szCs w:val="20"/>
        </w:rPr>
        <w:br/>
      </w:r>
      <w:r w:rsidR="00A97502" w:rsidRPr="00A97502">
        <w:rPr>
          <w:rFonts w:ascii="Verdana" w:hAnsi="Verdana" w:cs="Arial"/>
          <w:sz w:val="20"/>
          <w:szCs w:val="20"/>
        </w:rPr>
        <w:t>w szczególności: tunel, przejście podziemne.</w:t>
      </w:r>
    </w:p>
    <w:p w:rsidR="003E5E9A" w:rsidRPr="001B323E" w:rsidRDefault="00A97502">
      <w:pPr>
        <w:widowControl w:val="0"/>
        <w:numPr>
          <w:ilvl w:val="0"/>
          <w:numId w:val="38"/>
        </w:numPr>
        <w:shd w:val="clear" w:color="auto" w:fill="FFFFFF"/>
        <w:autoSpaceDE w:val="0"/>
        <w:spacing w:line="360" w:lineRule="auto"/>
        <w:ind w:left="0" w:right="5" w:firstLine="0"/>
        <w:jc w:val="both"/>
      </w:pPr>
      <w:r w:rsidRPr="00A97502">
        <w:rPr>
          <w:rFonts w:ascii="Verdana" w:hAnsi="Verdana" w:cs="Arial"/>
          <w:b/>
          <w:bCs/>
          <w:sz w:val="20"/>
          <w:szCs w:val="20"/>
        </w:rPr>
        <w:t>Urządzenia techniczne</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wszelkie urządzenia mechaniczne lub elektroniczne w pasie drogowym mające wpływ na bezpieczeństwo, komfort lub kontrolę użytkowania drogi, m.in. pompy do odwadniania, znaki aktywne lub kamery.</w:t>
      </w:r>
    </w:p>
    <w:p w:rsidR="003E5E9A" w:rsidRPr="001B323E" w:rsidRDefault="00A97502">
      <w:pPr>
        <w:widowControl w:val="0"/>
        <w:numPr>
          <w:ilvl w:val="0"/>
          <w:numId w:val="38"/>
        </w:numPr>
        <w:shd w:val="clear" w:color="auto" w:fill="FFFFFF"/>
        <w:autoSpaceDE w:val="0"/>
        <w:spacing w:line="360" w:lineRule="auto"/>
        <w:ind w:left="0" w:right="5" w:firstLine="0"/>
        <w:jc w:val="both"/>
        <w:rPr>
          <w:rFonts w:ascii="Verdana" w:hAnsi="Verdana" w:cs="Arial"/>
          <w:b/>
          <w:sz w:val="20"/>
          <w:szCs w:val="20"/>
        </w:rPr>
      </w:pPr>
      <w:r w:rsidRPr="00A97502">
        <w:rPr>
          <w:rFonts w:ascii="Verdana" w:hAnsi="Verdana" w:cs="Arial"/>
          <w:b/>
          <w:bCs/>
          <w:sz w:val="20"/>
          <w:szCs w:val="20"/>
        </w:rPr>
        <w:t>Wyposażenie techniczne</w:t>
      </w:r>
      <w:r w:rsidRPr="00A97502">
        <w:rPr>
          <w:rFonts w:ascii="Verdana" w:hAnsi="Verdana" w:cs="Arial"/>
          <w:sz w:val="20"/>
          <w:szCs w:val="20"/>
        </w:rPr>
        <w:t xml:space="preserve"> </w:t>
      </w:r>
      <w:r w:rsidR="003E5E9A" w:rsidRPr="00C41695">
        <w:rPr>
          <w:rFonts w:ascii="Verdana" w:hAnsi="Verdana" w:cs="Arial"/>
          <w:sz w:val="20"/>
          <w:szCs w:val="20"/>
        </w:rPr>
        <w:t>–</w:t>
      </w:r>
      <w:r w:rsidRPr="00A97502">
        <w:rPr>
          <w:rFonts w:ascii="Verdana" w:hAnsi="Verdana" w:cs="Arial"/>
          <w:sz w:val="20"/>
          <w:szCs w:val="20"/>
        </w:rPr>
        <w:t xml:space="preserve"> dodatkowe wyposażenie drogi niezbędne do jej  utrzymania w należytym stanie zapewniającym przejezdność drogi i bezpieczeństwo jej użytkowników m.in. elementy odwodnienia lub elementy brd.</w:t>
      </w:r>
    </w:p>
    <w:p w:rsidR="003E5E9A" w:rsidRPr="001B323E" w:rsidRDefault="003E5E9A">
      <w:pPr>
        <w:widowControl w:val="0"/>
        <w:numPr>
          <w:ilvl w:val="0"/>
          <w:numId w:val="38"/>
        </w:numPr>
        <w:tabs>
          <w:tab w:val="left" w:pos="2700"/>
        </w:tabs>
        <w:overflowPunct w:val="0"/>
        <w:autoSpaceDE w:val="0"/>
        <w:spacing w:line="360" w:lineRule="auto"/>
        <w:ind w:left="0" w:right="-57" w:firstLine="0"/>
        <w:jc w:val="both"/>
        <w:textAlignment w:val="baseline"/>
        <w:rPr>
          <w:rFonts w:ascii="Verdana" w:hAnsi="Verdana" w:cs="Arial"/>
          <w:sz w:val="20"/>
          <w:szCs w:val="20"/>
        </w:rPr>
      </w:pPr>
      <w:r w:rsidRPr="00A3761E">
        <w:rPr>
          <w:rFonts w:ascii="Verdana" w:hAnsi="Verdana" w:cs="Arial"/>
          <w:b/>
          <w:sz w:val="20"/>
          <w:szCs w:val="20"/>
        </w:rPr>
        <w:t>Zapobieganie śliskości</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działania wyprzedzające powstawaniu śliskości polegające na posypywaniu miejsc na drodze stwarzających niebezpieczeństwo dla użytkowników drogi przy ustabilizowanych warunkach pogodowych.</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 xml:space="preserve">Zdarzenie </w:t>
      </w:r>
      <w:r w:rsidRPr="00C41695">
        <w:rPr>
          <w:rFonts w:ascii="Verdana" w:hAnsi="Verdana" w:cs="Arial"/>
          <w:sz w:val="20"/>
          <w:szCs w:val="20"/>
        </w:rPr>
        <w:t>–</w:t>
      </w:r>
      <w:r w:rsidR="00A97502" w:rsidRPr="00A97502">
        <w:rPr>
          <w:rFonts w:ascii="Verdana" w:hAnsi="Verdana" w:cs="Arial"/>
          <w:sz w:val="20"/>
          <w:szCs w:val="20"/>
        </w:rPr>
        <w:t xml:space="preserve"> sytuacja na drodze mająca wpływ na ograniczenie dostępności (przjezdności) drogi. </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Znak pionowy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znak wykonany w postaci tarczy lub tablicy z napisami albo symbolami, wraz ze słupkiem lub konstrukcją wsporczą.</w:t>
      </w:r>
    </w:p>
    <w:p w:rsidR="003E5E9A" w:rsidRPr="001B323E" w:rsidRDefault="003E5E9A">
      <w:pPr>
        <w:widowControl w:val="0"/>
        <w:numPr>
          <w:ilvl w:val="0"/>
          <w:numId w:val="38"/>
        </w:numPr>
        <w:shd w:val="clear" w:color="auto" w:fill="FFFFFF"/>
        <w:autoSpaceDE w:val="0"/>
        <w:spacing w:line="360" w:lineRule="auto"/>
        <w:ind w:left="0" w:right="5" w:firstLine="0"/>
        <w:jc w:val="both"/>
        <w:rPr>
          <w:rFonts w:ascii="Verdana" w:hAnsi="Verdana" w:cs="Arial"/>
          <w:sz w:val="20"/>
          <w:szCs w:val="20"/>
        </w:rPr>
      </w:pPr>
      <w:r>
        <w:rPr>
          <w:rFonts w:ascii="Verdana" w:hAnsi="Verdana" w:cs="Arial"/>
          <w:b/>
          <w:bCs/>
          <w:sz w:val="20"/>
          <w:szCs w:val="20"/>
        </w:rPr>
        <w:t>Znak poziomy</w:t>
      </w:r>
      <w:r w:rsidR="00A97502" w:rsidRPr="00A97502">
        <w:rPr>
          <w:rFonts w:ascii="Verdana" w:hAnsi="Verdana" w:cs="Arial"/>
          <w:sz w:val="20"/>
          <w:szCs w:val="20"/>
        </w:rPr>
        <w:t xml:space="preserve"> </w:t>
      </w:r>
      <w:r w:rsidRPr="00C41695">
        <w:rPr>
          <w:rFonts w:ascii="Verdana" w:hAnsi="Verdana" w:cs="Arial"/>
          <w:sz w:val="20"/>
          <w:szCs w:val="20"/>
        </w:rPr>
        <w:t>–</w:t>
      </w:r>
      <w:r w:rsidR="00A97502" w:rsidRPr="00A97502">
        <w:rPr>
          <w:rFonts w:ascii="Verdana" w:hAnsi="Verdana" w:cs="Arial"/>
          <w:sz w:val="20"/>
          <w:szCs w:val="20"/>
        </w:rPr>
        <w:t xml:space="preserve"> pozioma linia koloru białego na nawierzchni,  ciągła,  przerywana, powierzchnia wyłączona z ruchu, strzałki, itp.</w:t>
      </w:r>
    </w:p>
    <w:p w:rsidR="003E5E9A" w:rsidRPr="001B323E" w:rsidRDefault="003E5E9A">
      <w:pPr>
        <w:widowControl w:val="0"/>
        <w:shd w:val="clear" w:color="auto" w:fill="FFFFFF"/>
        <w:autoSpaceDE w:val="0"/>
        <w:spacing w:line="360" w:lineRule="auto"/>
        <w:ind w:right="5"/>
        <w:jc w:val="both"/>
        <w:rPr>
          <w:rFonts w:ascii="Verdana" w:hAnsi="Verdana" w:cs="Arial"/>
          <w:bCs/>
          <w:sz w:val="20"/>
          <w:szCs w:val="20"/>
        </w:rPr>
      </w:pPr>
    </w:p>
    <w:p w:rsidR="003E5E9A" w:rsidRPr="001B323E" w:rsidRDefault="003E5E9A">
      <w:pPr>
        <w:widowControl w:val="0"/>
        <w:shd w:val="clear" w:color="auto" w:fill="FFFFFF"/>
        <w:autoSpaceDE w:val="0"/>
        <w:spacing w:line="360" w:lineRule="auto"/>
        <w:ind w:left="780" w:right="5"/>
        <w:jc w:val="both"/>
        <w:rPr>
          <w:rFonts w:ascii="Verdana" w:hAnsi="Verdana" w:cs="Arial"/>
          <w:bCs/>
          <w:sz w:val="20"/>
          <w:szCs w:val="20"/>
        </w:rPr>
      </w:pPr>
    </w:p>
    <w:p w:rsidR="003E5E9A" w:rsidRPr="001B323E" w:rsidRDefault="003E5E9A">
      <w:pPr>
        <w:widowControl w:val="0"/>
        <w:shd w:val="clear" w:color="auto" w:fill="FFFFFF"/>
        <w:autoSpaceDE w:val="0"/>
        <w:spacing w:line="360" w:lineRule="auto"/>
        <w:ind w:left="780" w:right="5"/>
        <w:jc w:val="both"/>
        <w:rPr>
          <w:rFonts w:ascii="Verdana" w:hAnsi="Verdana" w:cs="Arial"/>
          <w:bCs/>
          <w:sz w:val="20"/>
          <w:szCs w:val="20"/>
        </w:rPr>
      </w:pPr>
    </w:p>
    <w:p w:rsidR="003E5E9A" w:rsidRPr="001B323E" w:rsidRDefault="003E5E9A">
      <w:pPr>
        <w:keepNext/>
        <w:widowControl w:val="0"/>
        <w:numPr>
          <w:ilvl w:val="0"/>
          <w:numId w:val="22"/>
        </w:numPr>
        <w:autoSpaceDE w:val="0"/>
        <w:spacing w:line="360" w:lineRule="auto"/>
        <w:jc w:val="both"/>
        <w:rPr>
          <w:rFonts w:ascii="Verdana" w:hAnsi="Verdana"/>
          <w:b/>
          <w:sz w:val="20"/>
          <w:szCs w:val="20"/>
        </w:rPr>
      </w:pPr>
      <w:r w:rsidRPr="00A3761E">
        <w:rPr>
          <w:rFonts w:ascii="Verdana" w:hAnsi="Verdana"/>
          <w:b/>
          <w:sz w:val="20"/>
          <w:szCs w:val="20"/>
        </w:rPr>
        <w:t>Zakres utrzymania</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Wykonawca utrzyma </w:t>
      </w:r>
      <w:r w:rsidRPr="00A97502">
        <w:rPr>
          <w:rFonts w:ascii="Verdana" w:hAnsi="Verdana" w:cs="Arial"/>
          <w:bCs/>
          <w:sz w:val="20"/>
          <w:szCs w:val="20"/>
        </w:rPr>
        <w:t>autostradę/drogę ekspresową/GP/G</w:t>
      </w:r>
      <w:r w:rsidR="003E5E9A" w:rsidRPr="001B323E">
        <w:rPr>
          <w:rFonts w:ascii="Verdana" w:hAnsi="Verdana" w:cs="Arial"/>
          <w:bCs/>
          <w:sz w:val="20"/>
          <w:szCs w:val="20"/>
        </w:rPr>
        <w:t xml:space="preserve"> </w:t>
      </w:r>
      <w:r w:rsidRPr="00A97502">
        <w:rPr>
          <w:rFonts w:ascii="Verdana" w:hAnsi="Verdana" w:cs="Arial"/>
          <w:sz w:val="20"/>
          <w:szCs w:val="20"/>
        </w:rPr>
        <w:t xml:space="preserve"> i jej infrastrukturę zgodnie z określonym standardem:</w:t>
      </w:r>
    </w:p>
    <w:p w:rsidR="003E5E9A" w:rsidRPr="001B323E" w:rsidRDefault="00A97502">
      <w:pPr>
        <w:widowControl w:val="0"/>
        <w:numPr>
          <w:ilvl w:val="0"/>
          <w:numId w:val="40"/>
        </w:numPr>
        <w:shd w:val="clear" w:color="auto" w:fill="FFFFFF"/>
        <w:autoSpaceDE w:val="0"/>
        <w:spacing w:line="360" w:lineRule="auto"/>
        <w:ind w:left="567" w:right="5"/>
        <w:jc w:val="both"/>
        <w:rPr>
          <w:rFonts w:ascii="Verdana" w:hAnsi="Verdana" w:cs="Arial"/>
          <w:sz w:val="20"/>
          <w:szCs w:val="20"/>
        </w:rPr>
      </w:pPr>
      <w:r w:rsidRPr="00A97502">
        <w:rPr>
          <w:rFonts w:ascii="Verdana" w:hAnsi="Verdana" w:cs="Arial"/>
          <w:sz w:val="20"/>
          <w:szCs w:val="20"/>
        </w:rPr>
        <w:t>zimowy :</w:t>
      </w:r>
    </w:p>
    <w:p w:rsidR="003E5E9A" w:rsidRPr="001B323E" w:rsidRDefault="00A97502">
      <w:pPr>
        <w:widowControl w:val="0"/>
        <w:numPr>
          <w:ilvl w:val="0"/>
          <w:numId w:val="40"/>
        </w:numPr>
        <w:shd w:val="clear" w:color="auto" w:fill="FFFFFF"/>
        <w:autoSpaceDE w:val="0"/>
        <w:spacing w:line="360" w:lineRule="auto"/>
        <w:ind w:left="709" w:right="5"/>
        <w:jc w:val="both"/>
        <w:rPr>
          <w:rFonts w:ascii="Verdana" w:hAnsi="Verdana" w:cs="Arial"/>
          <w:sz w:val="20"/>
          <w:szCs w:val="20"/>
        </w:rPr>
      </w:pPr>
      <w:r w:rsidRPr="00A97502">
        <w:rPr>
          <w:rFonts w:ascii="Verdana" w:hAnsi="Verdana" w:cs="Arial"/>
          <w:sz w:val="20"/>
          <w:szCs w:val="20"/>
        </w:rPr>
        <w:t>II+</w:t>
      </w:r>
      <w:r w:rsidR="003E5E9A" w:rsidRPr="001B323E">
        <w:rPr>
          <w:rFonts w:ascii="Verdana" w:hAnsi="Verdana" w:cs="Arial"/>
          <w:sz w:val="20"/>
          <w:szCs w:val="20"/>
        </w:rPr>
        <w:t xml:space="preserve"> dla jezdni głównej, jezdni zbiorczo-rozprowadzających, skrzyżowań </w:t>
      </w:r>
      <w:r w:rsidR="003E5E9A" w:rsidRPr="001B323E">
        <w:rPr>
          <w:rFonts w:ascii="Verdana" w:hAnsi="Verdana" w:cs="Arial"/>
          <w:sz w:val="20"/>
          <w:szCs w:val="20"/>
        </w:rPr>
        <w:br/>
        <w:t>w szczególności węzłów i łącznic,</w:t>
      </w:r>
    </w:p>
    <w:p w:rsidR="003E5E9A" w:rsidRPr="001B323E" w:rsidRDefault="00A97502">
      <w:pPr>
        <w:widowControl w:val="0"/>
        <w:numPr>
          <w:ilvl w:val="0"/>
          <w:numId w:val="40"/>
        </w:numPr>
        <w:shd w:val="clear" w:color="auto" w:fill="FFFFFF"/>
        <w:autoSpaceDE w:val="0"/>
        <w:spacing w:line="360" w:lineRule="auto"/>
        <w:ind w:left="709" w:right="5"/>
        <w:jc w:val="both"/>
        <w:rPr>
          <w:rFonts w:ascii="Verdana" w:hAnsi="Verdana" w:cs="Arial"/>
          <w:sz w:val="20"/>
          <w:szCs w:val="20"/>
        </w:rPr>
      </w:pPr>
      <w:r w:rsidRPr="00A97502">
        <w:rPr>
          <w:rFonts w:ascii="Verdana" w:hAnsi="Verdana" w:cs="Arial"/>
          <w:sz w:val="20"/>
          <w:szCs w:val="20"/>
        </w:rPr>
        <w:t xml:space="preserve">II dla dróg o innej funkcji niż krajowa </w:t>
      </w:r>
    </w:p>
    <w:p w:rsidR="003E5E9A" w:rsidRPr="001B323E" w:rsidRDefault="00A97502">
      <w:pPr>
        <w:widowControl w:val="0"/>
        <w:numPr>
          <w:ilvl w:val="0"/>
          <w:numId w:val="40"/>
        </w:numPr>
        <w:shd w:val="clear" w:color="auto" w:fill="FFFFFF"/>
        <w:autoSpaceDE w:val="0"/>
        <w:spacing w:line="360" w:lineRule="auto"/>
        <w:ind w:left="426" w:right="5" w:hanging="284"/>
        <w:jc w:val="both"/>
        <w:rPr>
          <w:rFonts w:ascii="Verdana" w:hAnsi="Verdana" w:cs="Arial"/>
          <w:sz w:val="20"/>
          <w:szCs w:val="20"/>
        </w:rPr>
      </w:pPr>
      <w:r w:rsidRPr="00A97502">
        <w:rPr>
          <w:rFonts w:ascii="Verdana" w:hAnsi="Verdana" w:cs="Arial"/>
          <w:sz w:val="20"/>
          <w:szCs w:val="20"/>
        </w:rPr>
        <w:t>letni:</w:t>
      </w:r>
    </w:p>
    <w:p w:rsidR="003E5E9A" w:rsidRPr="001B323E" w:rsidRDefault="00A97502">
      <w:pPr>
        <w:widowControl w:val="0"/>
        <w:numPr>
          <w:ilvl w:val="0"/>
          <w:numId w:val="40"/>
        </w:numPr>
        <w:shd w:val="clear" w:color="auto" w:fill="FFFFFF"/>
        <w:autoSpaceDE w:val="0"/>
        <w:spacing w:line="360" w:lineRule="auto"/>
        <w:ind w:left="993" w:right="5" w:hanging="786"/>
        <w:jc w:val="both"/>
        <w:rPr>
          <w:rFonts w:ascii="Verdana" w:hAnsi="Verdana" w:cs="Arial"/>
          <w:sz w:val="20"/>
          <w:szCs w:val="20"/>
        </w:rPr>
      </w:pPr>
      <w:r w:rsidRPr="00A97502">
        <w:rPr>
          <w:rFonts w:ascii="Verdana" w:hAnsi="Verdana" w:cs="Arial"/>
          <w:sz w:val="20"/>
          <w:szCs w:val="20"/>
        </w:rPr>
        <w:t>II+</w:t>
      </w:r>
      <w:r w:rsidR="003E5E9A" w:rsidRPr="001B323E">
        <w:rPr>
          <w:rFonts w:ascii="Verdana" w:hAnsi="Verdana" w:cs="Arial"/>
          <w:sz w:val="20"/>
          <w:szCs w:val="20"/>
        </w:rPr>
        <w:t xml:space="preserve"> dla jezdni głównej, jezdni zbiorczo-rozprowadzających, skrzyżowań </w:t>
      </w:r>
      <w:r w:rsidR="003E5E9A" w:rsidRPr="001B323E">
        <w:rPr>
          <w:rFonts w:ascii="Verdana" w:hAnsi="Verdana" w:cs="Arial"/>
          <w:sz w:val="20"/>
          <w:szCs w:val="20"/>
        </w:rPr>
        <w:br/>
        <w:t>w szczególności węzłów i łącznic,</w:t>
      </w:r>
    </w:p>
    <w:p w:rsidR="003E5E9A" w:rsidRPr="001B323E" w:rsidRDefault="00A97502">
      <w:pPr>
        <w:widowControl w:val="0"/>
        <w:numPr>
          <w:ilvl w:val="0"/>
          <w:numId w:val="40"/>
        </w:numPr>
        <w:shd w:val="clear" w:color="auto" w:fill="FFFFFF"/>
        <w:autoSpaceDE w:val="0"/>
        <w:spacing w:line="360" w:lineRule="auto"/>
        <w:ind w:left="993" w:right="5" w:hanging="786"/>
        <w:jc w:val="both"/>
        <w:rPr>
          <w:rFonts w:ascii="Verdana" w:hAnsi="Verdana" w:cs="Arial"/>
          <w:sz w:val="20"/>
          <w:szCs w:val="20"/>
        </w:rPr>
      </w:pPr>
      <w:r w:rsidRPr="00A97502">
        <w:rPr>
          <w:rFonts w:ascii="Verdana" w:hAnsi="Verdana" w:cs="Arial"/>
          <w:sz w:val="20"/>
          <w:szCs w:val="20"/>
        </w:rPr>
        <w:t xml:space="preserve">II dla dróg o innej funkcji niż krajowa </w:t>
      </w:r>
    </w:p>
    <w:p w:rsidR="003E5E9A" w:rsidRPr="003E5E9A" w:rsidRDefault="003E5E9A">
      <w:pPr>
        <w:widowControl w:val="0"/>
        <w:shd w:val="clear" w:color="auto" w:fill="FFFFFF"/>
        <w:autoSpaceDE w:val="0"/>
        <w:spacing w:line="360" w:lineRule="auto"/>
        <w:ind w:left="993" w:right="5"/>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Utrzymanie, w szczególności obejmuje swoim zakresem:</w:t>
      </w:r>
    </w:p>
    <w:p w:rsidR="003E5E9A" w:rsidRPr="001B323E" w:rsidRDefault="003E5E9A">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1B323E">
        <w:rPr>
          <w:rFonts w:ascii="Verdana" w:hAnsi="Verdana" w:cs="Arial"/>
          <w:sz w:val="20"/>
          <w:szCs w:val="20"/>
        </w:rPr>
        <w:t xml:space="preserve">Ciągłe monitorowanie </w:t>
      </w:r>
      <w:r w:rsidR="00A97502" w:rsidRPr="00A97502">
        <w:rPr>
          <w:rFonts w:ascii="Verdana" w:hAnsi="Verdana" w:cs="Arial"/>
          <w:bCs/>
          <w:sz w:val="20"/>
          <w:szCs w:val="20"/>
        </w:rPr>
        <w:t>autostrady/drogi ekspresowej/GP/G</w:t>
      </w:r>
      <w:r w:rsidRPr="001B323E">
        <w:rPr>
          <w:rFonts w:ascii="Verdana" w:hAnsi="Verdana" w:cs="Arial"/>
          <w:sz w:val="20"/>
          <w:szCs w:val="20"/>
        </w:rPr>
        <w:t xml:space="preserve"> wraz z elementami wyposażenia.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Zimowe utrzymanie: odśnieżanie, zapobieganie powstawaniu śliskości, likwidowanie śliskości na </w:t>
      </w:r>
      <w:r w:rsidRPr="00A97502">
        <w:rPr>
          <w:rFonts w:ascii="Verdana" w:hAnsi="Verdana" w:cs="Arial"/>
          <w:bCs/>
          <w:sz w:val="20"/>
          <w:szCs w:val="20"/>
        </w:rPr>
        <w:t>autostradzie/drodze ekspresowej/GP/G</w:t>
      </w:r>
      <w:r w:rsidR="003E5E9A" w:rsidRPr="001B323E">
        <w:rPr>
          <w:rFonts w:ascii="Verdana" w:hAnsi="Verdana" w:cs="Arial"/>
          <w:sz w:val="20"/>
          <w:szCs w:val="20"/>
        </w:rPr>
        <w:t xml:space="preserve"> wraz</w:t>
      </w:r>
      <w:r w:rsidRPr="00A97502">
        <w:rPr>
          <w:rFonts w:ascii="Verdana" w:hAnsi="Verdana" w:cs="Arial"/>
          <w:sz w:val="20"/>
          <w:szCs w:val="20"/>
        </w:rPr>
        <w:t xml:space="preserve"> ze skrzyżowaniami w szczególności węzłami, łącznicami, parkingami, drogami o innej funkcji niż krajowa, chodnikami oraz drogowymi obiektami inżynierskimi wraz z przejazdami poprzecznymi w liniach rozgraniczających drogi.</w:t>
      </w:r>
    </w:p>
    <w:p w:rsidR="003E5E9A" w:rsidRPr="001B323E" w:rsidRDefault="003E5E9A">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1B323E">
        <w:rPr>
          <w:rFonts w:ascii="Verdana" w:hAnsi="Verdana" w:cs="Arial"/>
          <w:sz w:val="20"/>
          <w:szCs w:val="20"/>
        </w:rPr>
        <w:lastRenderedPageBreak/>
        <w:t>Prace porządkowe.</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nawierzchni: zabezpieczenie powstałych ubytków poprzez remont cząstkowy.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czystości jezdni, pasa drogowego, dróg o innej funkcji niż krajowe </w:t>
      </w:r>
      <w:r w:rsidR="003E5E9A" w:rsidRPr="00C41695">
        <w:rPr>
          <w:rFonts w:ascii="Verdana" w:hAnsi="Verdana" w:cs="Arial"/>
          <w:sz w:val="20"/>
          <w:szCs w:val="20"/>
        </w:rPr>
        <w:br/>
      </w:r>
      <w:r w:rsidRPr="00A97502">
        <w:rPr>
          <w:rFonts w:ascii="Verdana" w:hAnsi="Verdana" w:cs="Arial"/>
          <w:sz w:val="20"/>
          <w:szCs w:val="20"/>
        </w:rPr>
        <w:t>i elementów wyposażenia drogi.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czystości na i w otoczeniu obiektów inżynierskich oraz wykonanie prac konserwacyjnych i naprawczych na obiektach inżynierskich.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wyposażenia technicznego </w:t>
      </w:r>
      <w:r w:rsidRPr="00A97502">
        <w:rPr>
          <w:rFonts w:ascii="Verdana" w:hAnsi="Verdana" w:cs="Arial"/>
          <w:bCs/>
          <w:sz w:val="20"/>
          <w:szCs w:val="20"/>
        </w:rPr>
        <w:t>autostrady/drogi ekspresowej/GP/G</w:t>
      </w:r>
      <w:r w:rsidRPr="00A97502">
        <w:rPr>
          <w:rFonts w:ascii="Verdana" w:hAnsi="Verdana" w:cs="Arial"/>
          <w:sz w:val="20"/>
          <w:szCs w:val="20"/>
        </w:rPr>
        <w:t xml:space="preserve"> w dobrym stanie technicznym, nie zagrażającym bezpieczeństwu ruchu drogowego (BRD) </w:t>
      </w:r>
      <w:r w:rsidR="003E5E9A" w:rsidRPr="00C41695">
        <w:rPr>
          <w:rFonts w:ascii="Verdana" w:hAnsi="Verdana" w:cs="Arial"/>
          <w:sz w:val="20"/>
          <w:szCs w:val="20"/>
        </w:rPr>
        <w:br/>
      </w:r>
      <w:r w:rsidRPr="00A97502">
        <w:rPr>
          <w:rFonts w:ascii="Verdana" w:hAnsi="Verdana" w:cs="Arial"/>
          <w:sz w:val="20"/>
          <w:szCs w:val="20"/>
        </w:rPr>
        <w:t>i zapewniającym prawidłowe funkcjonowanie wszystkich elementów drogi.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oznakowania pionowego i słupków prowadzących oraz ich bieżące uzupełnianie (w przypadku zniszczeń, kradzieży itp.).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oznakowania poziomego, sprawdzanie odblaskowości.</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zieleni przydrożnej </w:t>
      </w:r>
      <w:r w:rsidR="003E5E9A" w:rsidRPr="00C41695">
        <w:rPr>
          <w:rFonts w:ascii="Verdana" w:hAnsi="Verdana" w:cs="Arial"/>
          <w:sz w:val="20"/>
          <w:szCs w:val="20"/>
        </w:rPr>
        <w:t>–</w:t>
      </w:r>
      <w:r w:rsidRPr="00A97502">
        <w:rPr>
          <w:rFonts w:ascii="Verdana" w:hAnsi="Verdana" w:cs="Arial"/>
          <w:sz w:val="20"/>
          <w:szCs w:val="20"/>
        </w:rPr>
        <w:t xml:space="preserve"> m.in. trawniki, drzewa, krzewy, pnącza, kwietniki i inne obszary zielone w pasie drogowym.</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drożności kanalizacji deszczowej i przykanalików, kratek ściekowych, studzienek rewizyjnych i ściekowych, osadników, separatorów, zbiorników retencyjnych itp.</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drożności rowów, cieków i przepustów;</w:t>
      </w:r>
    </w:p>
    <w:p w:rsidR="003E5E9A" w:rsidRPr="003E5E9A" w:rsidRDefault="00A97502">
      <w:pPr>
        <w:widowControl w:val="0"/>
        <w:numPr>
          <w:ilvl w:val="0"/>
          <w:numId w:val="27"/>
        </w:numPr>
        <w:shd w:val="clear" w:color="auto" w:fill="FFFFFF"/>
        <w:tabs>
          <w:tab w:val="left" w:pos="426"/>
        </w:tabs>
        <w:autoSpaceDE w:val="0"/>
        <w:spacing w:line="360" w:lineRule="auto"/>
        <w:ind w:hanging="578"/>
        <w:jc w:val="both"/>
        <w:rPr>
          <w:rFonts w:ascii="Verdana" w:hAnsi="Verdana" w:cs="Arial"/>
          <w:sz w:val="20"/>
          <w:szCs w:val="20"/>
        </w:rPr>
      </w:pPr>
      <w:r w:rsidRPr="00A97502">
        <w:rPr>
          <w:rFonts w:ascii="Verdana" w:hAnsi="Verdana" w:cs="Arial"/>
          <w:sz w:val="20"/>
          <w:szCs w:val="20"/>
        </w:rPr>
        <w:t xml:space="preserve">Utrzymanie skarp i nasypów </w:t>
      </w:r>
      <w:r w:rsidR="003E5E9A" w:rsidRPr="00C41695">
        <w:rPr>
          <w:rFonts w:ascii="Verdana" w:hAnsi="Verdana" w:cs="Arial"/>
          <w:sz w:val="20"/>
          <w:szCs w:val="20"/>
        </w:rPr>
        <w:t>–</w:t>
      </w:r>
      <w:r w:rsidRPr="00A97502">
        <w:rPr>
          <w:rFonts w:ascii="Verdana" w:hAnsi="Verdana" w:cs="Arial"/>
          <w:sz w:val="20"/>
          <w:szCs w:val="20"/>
        </w:rPr>
        <w:t xml:space="preserve"> uzupełnianie ubytków, naprawa po kolizjach </w:t>
      </w:r>
      <w:r w:rsidR="003E5E9A" w:rsidRPr="00C41695">
        <w:rPr>
          <w:rFonts w:ascii="Verdana" w:hAnsi="Verdana" w:cs="Arial"/>
          <w:sz w:val="20"/>
          <w:szCs w:val="20"/>
        </w:rPr>
        <w:br/>
      </w:r>
      <w:r w:rsidRPr="00A97502">
        <w:rPr>
          <w:rFonts w:ascii="Verdana" w:hAnsi="Verdana" w:cs="Arial"/>
          <w:sz w:val="20"/>
          <w:szCs w:val="20"/>
        </w:rPr>
        <w:t xml:space="preserve">i zjawiskach atmosferycznych. </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Utrzymanie i zapewnienie właściwego funkcjonowania elementów ochrony akustycznej ze szczególnym uwzględnieniem ich funkcji dodatkowych tj. pełnieniem funkcji wygrodzeń drogi na odcinkach gdzie brak jest dodatkowego wygrodzenia trasy.</w:t>
      </w:r>
    </w:p>
    <w:p w:rsidR="003E5E9A" w:rsidRPr="003E5E9A" w:rsidRDefault="00A97502">
      <w:pPr>
        <w:widowControl w:val="0"/>
        <w:numPr>
          <w:ilvl w:val="0"/>
          <w:numId w:val="27"/>
        </w:numPr>
        <w:shd w:val="clear" w:color="auto" w:fill="FFFFFF"/>
        <w:tabs>
          <w:tab w:val="left" w:pos="426"/>
        </w:tabs>
        <w:autoSpaceDE w:val="0"/>
        <w:spacing w:line="360" w:lineRule="auto"/>
        <w:ind w:hanging="578"/>
        <w:jc w:val="both"/>
        <w:rPr>
          <w:rFonts w:ascii="Verdana" w:hAnsi="Verdana" w:cs="Arial"/>
          <w:sz w:val="20"/>
          <w:szCs w:val="20"/>
        </w:rPr>
      </w:pPr>
      <w:r w:rsidRPr="00A97502">
        <w:rPr>
          <w:rFonts w:ascii="Verdana" w:hAnsi="Verdana" w:cs="Arial"/>
          <w:sz w:val="20"/>
          <w:szCs w:val="20"/>
        </w:rPr>
        <w:t>Prowadzenie przeglądów gwarancyjnych wszystkich elementów objętych gwarancją.</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Współpraca z administracją drogową, Centrum Zarządzania Ruchem (CZR), Policją, Pogotowiem Ratunkowym, jednostkami Systemu Ratowniczo-Gaśniczego, Inspekcją Transportu Drogowego oraz Służbami Granicznymi.</w:t>
      </w:r>
    </w:p>
    <w:p w:rsidR="003E5E9A" w:rsidRPr="003E5E9A" w:rsidRDefault="00A97502">
      <w:pPr>
        <w:widowControl w:val="0"/>
        <w:numPr>
          <w:ilvl w:val="0"/>
          <w:numId w:val="27"/>
        </w:numPr>
        <w:shd w:val="clear" w:color="auto" w:fill="FFFFFF"/>
        <w:tabs>
          <w:tab w:val="left" w:pos="426"/>
        </w:tabs>
        <w:autoSpaceDE w:val="0"/>
        <w:spacing w:line="360" w:lineRule="auto"/>
        <w:ind w:left="360"/>
        <w:jc w:val="both"/>
        <w:rPr>
          <w:rFonts w:ascii="Verdana" w:hAnsi="Verdana" w:cs="Arial"/>
          <w:sz w:val="20"/>
          <w:szCs w:val="20"/>
        </w:rPr>
      </w:pPr>
      <w:r w:rsidRPr="00A97502">
        <w:rPr>
          <w:rFonts w:ascii="Verdana" w:hAnsi="Verdana" w:cs="Arial"/>
          <w:sz w:val="20"/>
          <w:szCs w:val="20"/>
        </w:rPr>
        <w:t xml:space="preserve">Bezzwłoczne  zgłoszenie Policji stwierdzenia przypadków dewastacji lub kradzieży elementów wyposażenia drogi oraz uszkodzeń mechanicznych tych elementów wyposażenia, z jednoczesnym powiadomieniem Zamawiającego. </w:t>
      </w:r>
    </w:p>
    <w:p w:rsidR="003E5E9A" w:rsidRPr="001B323E" w:rsidRDefault="003E5E9A">
      <w:pPr>
        <w:widowControl w:val="0"/>
        <w:numPr>
          <w:ilvl w:val="0"/>
          <w:numId w:val="27"/>
        </w:numPr>
        <w:shd w:val="clear" w:color="auto" w:fill="FFFFFF"/>
        <w:tabs>
          <w:tab w:val="left" w:pos="426"/>
        </w:tabs>
        <w:autoSpaceDE w:val="0"/>
        <w:spacing w:line="360" w:lineRule="auto"/>
        <w:ind w:left="360"/>
        <w:jc w:val="both"/>
        <w:rPr>
          <w:rFonts w:ascii="Verdana" w:hAnsi="Verdana" w:cs="Arial"/>
          <w:sz w:val="20"/>
          <w:szCs w:val="20"/>
        </w:rPr>
      </w:pPr>
      <w:r w:rsidRPr="001B323E">
        <w:rPr>
          <w:rFonts w:ascii="Verdana" w:hAnsi="Verdana" w:cs="Arial"/>
          <w:sz w:val="20"/>
          <w:szCs w:val="20"/>
        </w:rPr>
        <w:t>Sporządzanie i dostarczanie Zamawiającemu wycen (kalkulacji) napraw szkód po zdarzeniach drogowych, kradzieżach i aktach wandalizmu, w celu uzyskania przez Zamawiającego odszko</w:t>
      </w:r>
      <w:r w:rsidR="00A97502" w:rsidRPr="00A97502">
        <w:rPr>
          <w:rFonts w:ascii="Verdana" w:hAnsi="Verdana" w:cs="Arial"/>
          <w:sz w:val="20"/>
          <w:szCs w:val="20"/>
        </w:rPr>
        <w:t xml:space="preserve">dowania. Naprawa tych szkód należy do Wykonawcy usługi utrzymaj standard i musi być wliczona przez niego w stałe miesięczne wynagrodzenie. </w:t>
      </w:r>
    </w:p>
    <w:p w:rsidR="003E5E9A" w:rsidRPr="001B323E"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Bezzwłoczne dokonywanie Zamawiającemu zgłoszeń usterek </w:t>
      </w:r>
      <w:r w:rsidR="003E5E9A" w:rsidRPr="001B323E">
        <w:rPr>
          <w:rFonts w:ascii="Verdana" w:hAnsi="Verdana" w:cs="Arial"/>
          <w:sz w:val="20"/>
          <w:szCs w:val="20"/>
        </w:rPr>
        <w:t xml:space="preserve">elementów </w:t>
      </w:r>
      <w:r w:rsidRPr="00A97502">
        <w:rPr>
          <w:rFonts w:ascii="Verdana" w:hAnsi="Verdana" w:cs="Arial"/>
          <w:bCs/>
          <w:sz w:val="20"/>
          <w:szCs w:val="20"/>
        </w:rPr>
        <w:t>autostrady/drogi ekspresowej/GP/G</w:t>
      </w:r>
      <w:r w:rsidR="003E5E9A" w:rsidRPr="001B323E">
        <w:rPr>
          <w:rFonts w:ascii="Verdana" w:hAnsi="Verdana" w:cs="Arial"/>
          <w:sz w:val="20"/>
          <w:szCs w:val="20"/>
        </w:rPr>
        <w:t xml:space="preserve"> podlegających gwarancji.</w:t>
      </w:r>
    </w:p>
    <w:p w:rsidR="003E5E9A" w:rsidRPr="003E5E9A" w:rsidRDefault="00A97502">
      <w:pPr>
        <w:widowControl w:val="0"/>
        <w:numPr>
          <w:ilvl w:val="0"/>
          <w:numId w:val="27"/>
        </w:numPr>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Utrzymanie i zapewnienie szczelności ogrodzeń w tym wygrodzeń dla herpetofauny (szczególnie w okresie wiosennych i jesiennych migracji) oraz zbiorników </w:t>
      </w:r>
      <w:r w:rsidRPr="00A97502">
        <w:rPr>
          <w:rFonts w:ascii="Verdana" w:hAnsi="Verdana" w:cs="Arial"/>
          <w:sz w:val="20"/>
          <w:szCs w:val="20"/>
        </w:rPr>
        <w:lastRenderedPageBreak/>
        <w:t>zlokalizowanych w pasie drogowym.</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Postawienie, wyposażenie i utrzymanie OUS.</w:t>
      </w:r>
    </w:p>
    <w:p w:rsidR="003E5E9A" w:rsidRPr="003E5E9A"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Pełnienie całodobowych dyżurów na terenie OUS.</w:t>
      </w:r>
    </w:p>
    <w:p w:rsidR="003E5E9A" w:rsidRPr="001B323E" w:rsidRDefault="00A97502">
      <w:pPr>
        <w:widowControl w:val="0"/>
        <w:numPr>
          <w:ilvl w:val="0"/>
          <w:numId w:val="27"/>
        </w:numPr>
        <w:shd w:val="clear" w:color="auto" w:fill="FFFFFF"/>
        <w:tabs>
          <w:tab w:val="left" w:pos="426"/>
        </w:tabs>
        <w:autoSpaceDE w:val="0"/>
        <w:spacing w:line="360" w:lineRule="auto"/>
        <w:ind w:left="426" w:hanging="284"/>
        <w:jc w:val="both"/>
        <w:rPr>
          <w:rFonts w:ascii="Verdana" w:hAnsi="Verdana" w:cs="Arial"/>
          <w:sz w:val="20"/>
          <w:szCs w:val="20"/>
        </w:rPr>
      </w:pPr>
      <w:r w:rsidRPr="00A97502">
        <w:rPr>
          <w:rFonts w:ascii="Verdana" w:hAnsi="Verdana" w:cs="Arial"/>
          <w:sz w:val="20"/>
          <w:szCs w:val="20"/>
        </w:rPr>
        <w:t xml:space="preserve">Informowanie, w czasie rzeczywistym, dyżurnego PID Oddziału </w:t>
      </w:r>
      <w:r w:rsidR="003E5E9A" w:rsidRPr="001B323E">
        <w:rPr>
          <w:rFonts w:ascii="Verdana" w:hAnsi="Verdana" w:cs="Arial"/>
          <w:sz w:val="20"/>
          <w:szCs w:val="20"/>
        </w:rPr>
        <w:t xml:space="preserve">oraz Rejonu GDDKiA O/Wa o wszelkich utrudnieniach i zdarzeniach na </w:t>
      </w:r>
      <w:r w:rsidRPr="00A97502">
        <w:rPr>
          <w:rFonts w:ascii="Verdana" w:hAnsi="Verdana" w:cs="Arial"/>
          <w:bCs/>
          <w:sz w:val="20"/>
          <w:szCs w:val="20"/>
        </w:rPr>
        <w:t>autostradzie/drodze ekspresowej/GP/G</w:t>
      </w:r>
      <w:r w:rsidR="003E5E9A" w:rsidRPr="001B323E">
        <w:rPr>
          <w:rFonts w:ascii="Verdana" w:hAnsi="Verdana" w:cs="Arial"/>
          <w:sz w:val="20"/>
          <w:szCs w:val="20"/>
        </w:rPr>
        <w:t>.</w:t>
      </w: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sz w:val="20"/>
          <w:szCs w:val="20"/>
        </w:rPr>
        <w:t xml:space="preserve">Z zakresu utrzymania przez Wykonawcę wyłączone będą roboty objęte gwarancją Wykonawców drogi określone w warunkach kontraktowych na budowę. Wykaz gwarancji (oraz ich zakres) od Wykonawców budowy drogi, badań oraz inne dokumenty dot. urządzeń i wyposażenia stanowi </w:t>
      </w:r>
      <w:r w:rsidRPr="00A97502">
        <w:rPr>
          <w:rFonts w:ascii="Verdana" w:hAnsi="Verdana" w:cs="Arial"/>
          <w:b/>
          <w:sz w:val="20"/>
          <w:szCs w:val="20"/>
        </w:rPr>
        <w:t>załącznik nr 2 do OPZ.</w:t>
      </w: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b/>
          <w:sz w:val="20"/>
          <w:szCs w:val="20"/>
        </w:rPr>
        <w:t xml:space="preserve">Wykonawca nie naruszy warunków gwarancji podczas prac prowadzonych </w:t>
      </w:r>
      <w:r w:rsidR="003E5E9A" w:rsidRPr="00C41695">
        <w:rPr>
          <w:rFonts w:ascii="Verdana" w:hAnsi="Verdana" w:cs="Arial"/>
          <w:b/>
          <w:sz w:val="20"/>
          <w:szCs w:val="20"/>
        </w:rPr>
        <w:br/>
      </w:r>
      <w:r w:rsidRPr="00A97502">
        <w:rPr>
          <w:rFonts w:ascii="Verdana" w:hAnsi="Verdana" w:cs="Arial"/>
          <w:b/>
          <w:sz w:val="20"/>
          <w:szCs w:val="20"/>
        </w:rPr>
        <w:t>w ramach kompleksowego utrzymania drogi.</w:t>
      </w:r>
    </w:p>
    <w:p w:rsidR="003E5E9A" w:rsidRPr="003E5E9A" w:rsidRDefault="003E5E9A">
      <w:pPr>
        <w:widowControl w:val="0"/>
        <w:shd w:val="clear" w:color="auto" w:fill="FFFFFF"/>
        <w:tabs>
          <w:tab w:val="left" w:pos="854"/>
        </w:tabs>
        <w:autoSpaceDE w:val="0"/>
        <w:spacing w:line="360" w:lineRule="auto"/>
        <w:jc w:val="both"/>
        <w:rPr>
          <w:rFonts w:ascii="Verdana" w:hAnsi="Verdana" w:cs="Arial"/>
          <w:sz w:val="20"/>
          <w:szCs w:val="20"/>
        </w:rPr>
      </w:pPr>
    </w:p>
    <w:p w:rsidR="003E5E9A" w:rsidRPr="001B323E" w:rsidRDefault="003E5E9A">
      <w:pPr>
        <w:widowControl w:val="0"/>
        <w:shd w:val="clear" w:color="auto" w:fill="FFFFFF"/>
        <w:tabs>
          <w:tab w:val="left" w:pos="854"/>
        </w:tabs>
        <w:autoSpaceDE w:val="0"/>
        <w:spacing w:line="360" w:lineRule="auto"/>
        <w:jc w:val="both"/>
        <w:rPr>
          <w:rFonts w:ascii="Verdana" w:hAnsi="Verdana"/>
          <w:b/>
          <w:sz w:val="20"/>
          <w:szCs w:val="20"/>
        </w:rPr>
      </w:pPr>
      <w:r w:rsidRPr="001B323E">
        <w:rPr>
          <w:rFonts w:ascii="Verdana" w:hAnsi="Verdana"/>
          <w:b/>
          <w:sz w:val="20"/>
          <w:szCs w:val="20"/>
        </w:rPr>
        <w:t>2. Standardy utrzymania</w:t>
      </w:r>
    </w:p>
    <w:p w:rsidR="003E5E9A" w:rsidRPr="001B323E" w:rsidRDefault="003E5E9A">
      <w:pPr>
        <w:spacing w:line="360" w:lineRule="auto"/>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W ramach otrzymywanego wynagrodzenia Wykonawca zobowiązany jest do utrzymania </w:t>
      </w:r>
      <w:r w:rsidRPr="00A97502">
        <w:rPr>
          <w:rFonts w:ascii="Verdana" w:hAnsi="Verdana" w:cs="Arial"/>
          <w:bCs/>
          <w:sz w:val="20"/>
          <w:szCs w:val="20"/>
        </w:rPr>
        <w:t>autostrady/drogi ekspresowej/GP/G</w:t>
      </w:r>
      <w:r w:rsidR="003E5E9A" w:rsidRPr="001B323E">
        <w:rPr>
          <w:rFonts w:ascii="Verdana" w:hAnsi="Verdana"/>
          <w:sz w:val="20"/>
          <w:szCs w:val="20"/>
        </w:rPr>
        <w:t xml:space="preserve"> w określonym standardzi</w:t>
      </w:r>
      <w:r w:rsidRPr="00A97502">
        <w:rPr>
          <w:rFonts w:ascii="Verdana" w:hAnsi="Verdana"/>
          <w:sz w:val="20"/>
          <w:szCs w:val="20"/>
        </w:rPr>
        <w:t xml:space="preserve">e, którego opis znajduje się w </w:t>
      </w:r>
      <w:r w:rsidR="003E5E9A" w:rsidRPr="00A3761E">
        <w:rPr>
          <w:rFonts w:ascii="Verdana" w:hAnsi="Verdana"/>
          <w:b/>
          <w:sz w:val="20"/>
          <w:szCs w:val="20"/>
        </w:rPr>
        <w:t>załączniku nr 3a,3b,3c do OPZ</w:t>
      </w:r>
      <w:r w:rsidRPr="00A97502">
        <w:rPr>
          <w:rFonts w:ascii="Verdana" w:hAnsi="Verdana"/>
          <w:sz w:val="20"/>
          <w:szCs w:val="20"/>
        </w:rPr>
        <w:t xml:space="preserve"> i ponosi pełną odpowiedzialność za właściwy jej stan przez cały okres trwania umowy.</w:t>
      </w:r>
    </w:p>
    <w:p w:rsidR="003E5E9A" w:rsidRPr="001B323E" w:rsidRDefault="00A97502">
      <w:pPr>
        <w:spacing w:line="360" w:lineRule="auto"/>
        <w:jc w:val="both"/>
        <w:rPr>
          <w:rFonts w:ascii="Verdana" w:hAnsi="Verdana"/>
          <w:bCs/>
          <w:sz w:val="20"/>
          <w:szCs w:val="20"/>
        </w:rPr>
      </w:pPr>
      <w:r w:rsidRPr="00A97502">
        <w:rPr>
          <w:rFonts w:ascii="Verdana" w:hAnsi="Verdana"/>
          <w:bCs/>
          <w:sz w:val="20"/>
          <w:szCs w:val="20"/>
        </w:rPr>
        <w:t xml:space="preserve">Wykonawca ponosi pełną odpowiedzialność za oznakowanie i zabezpieczenie robót i usług wykonywanych w pasie drogowym. Oznakowanie drogi, pojazdów, maszyn i urządzeń </w:t>
      </w:r>
      <w:r w:rsidR="003E5E9A" w:rsidRPr="00C41695">
        <w:rPr>
          <w:rFonts w:ascii="Verdana" w:hAnsi="Verdana"/>
          <w:bCs/>
          <w:sz w:val="20"/>
          <w:szCs w:val="20"/>
        </w:rPr>
        <w:br/>
      </w:r>
      <w:r w:rsidRPr="00A97502">
        <w:rPr>
          <w:rFonts w:ascii="Verdana" w:hAnsi="Verdana"/>
          <w:bCs/>
          <w:sz w:val="20"/>
          <w:szCs w:val="20"/>
        </w:rPr>
        <w:t xml:space="preserve">w miejscach wykonywanych przez Wykonawcę robót i usług, winno być zgodne </w:t>
      </w:r>
      <w:r w:rsidR="003E5E9A" w:rsidRPr="00C41695">
        <w:rPr>
          <w:rFonts w:ascii="Verdana" w:hAnsi="Verdana"/>
          <w:bCs/>
          <w:sz w:val="20"/>
          <w:szCs w:val="20"/>
        </w:rPr>
        <w:br/>
      </w:r>
      <w:r w:rsidRPr="00A97502">
        <w:rPr>
          <w:rFonts w:ascii="Verdana" w:hAnsi="Verdana"/>
          <w:bCs/>
          <w:sz w:val="20"/>
          <w:szCs w:val="20"/>
        </w:rPr>
        <w:t>z projektem czasowej organizacji ruchu wykonanym na koszt Wykonawcy w terminie 1 miesiąca od dnia podpisania umowy i zaopiniowanym</w:t>
      </w:r>
      <w:r w:rsidR="003E5E9A" w:rsidRPr="001B323E">
        <w:rPr>
          <w:rFonts w:ascii="Verdana" w:hAnsi="Verdana"/>
          <w:bCs/>
          <w:sz w:val="20"/>
          <w:szCs w:val="20"/>
        </w:rPr>
        <w:t xml:space="preserve"> przez Komendę Wojewódzką Policji oraz zatwierdzonym przez Oddział GDDKiA w Warszawie. W przypadku organizacji ruchu na skrzyżowaniu dróg o róż</w:t>
      </w:r>
      <w:r w:rsidRPr="00A97502">
        <w:rPr>
          <w:rFonts w:ascii="Verdana" w:hAnsi="Verdana"/>
          <w:bCs/>
          <w:sz w:val="20"/>
          <w:szCs w:val="20"/>
        </w:rPr>
        <w:t>nych organach zarządzających ruchem oraz konieczności zamknięcia drogi dla ruchu lub wprowadzenia na drodze ograniczenia ruchu powodującego konieczność prowadzenia objazdów do projektu przedstawionego do zatwierdzenia należy dołączyć opinie organu zarządzającego ruchem na drodze krzyżującej się lub objętej objazdem. Ww. projekty czasowej organizacji ruchu muszą być zatwierdzone z dniem rozpoczęcia robót utrzymaniowych.</w:t>
      </w:r>
    </w:p>
    <w:p w:rsidR="003E5E9A" w:rsidRPr="001B323E" w:rsidRDefault="00A97502">
      <w:pPr>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t>Opis standardów letniego</w:t>
      </w:r>
      <w:r w:rsidR="003E5E9A" w:rsidRPr="001B323E">
        <w:rPr>
          <w:rFonts w:ascii="Verdana" w:hAnsi="Verdana"/>
          <w:sz w:val="20"/>
          <w:szCs w:val="20"/>
        </w:rPr>
        <w:t xml:space="preserve"> utrzymania dróg krajowych </w:t>
      </w:r>
      <w:r w:rsidR="003E5E9A" w:rsidRPr="00A3761E">
        <w:rPr>
          <w:rFonts w:ascii="Verdana" w:hAnsi="Verdana"/>
          <w:b/>
          <w:sz w:val="20"/>
          <w:szCs w:val="20"/>
        </w:rPr>
        <w:t>załącznik nr 3a do OPZ</w:t>
      </w:r>
      <w:r w:rsidRPr="00A97502">
        <w:rPr>
          <w:rFonts w:ascii="Verdana" w:hAnsi="Verdana"/>
          <w:sz w:val="20"/>
          <w:szCs w:val="20"/>
        </w:rPr>
        <w:t>.</w:t>
      </w:r>
    </w:p>
    <w:p w:rsidR="003E5E9A" w:rsidRPr="001B323E" w:rsidRDefault="00A97502">
      <w:pPr>
        <w:tabs>
          <w:tab w:val="left" w:pos="0"/>
          <w:tab w:val="left" w:pos="993"/>
          <w:tab w:val="right" w:pos="10206"/>
        </w:tabs>
        <w:spacing w:line="360" w:lineRule="auto"/>
        <w:ind w:right="-2"/>
        <w:jc w:val="both"/>
        <w:rPr>
          <w:rFonts w:ascii="Verdana" w:hAnsi="Verdana"/>
          <w:b/>
          <w:sz w:val="20"/>
          <w:szCs w:val="20"/>
        </w:rPr>
      </w:pPr>
      <w:r w:rsidRPr="00A97502">
        <w:rPr>
          <w:rFonts w:ascii="Verdana" w:hAnsi="Verdana"/>
          <w:sz w:val="20"/>
          <w:szCs w:val="20"/>
        </w:rPr>
        <w:t xml:space="preserve">Opis standardów zimowego utrzymania dróg krajowych stanowi </w:t>
      </w:r>
      <w:r w:rsidR="003E5E9A" w:rsidRPr="00A3761E">
        <w:rPr>
          <w:rFonts w:ascii="Verdana" w:hAnsi="Verdana"/>
          <w:b/>
          <w:sz w:val="20"/>
          <w:szCs w:val="20"/>
        </w:rPr>
        <w:t xml:space="preserve">załącznik nr 3b </w:t>
      </w:r>
      <w:r w:rsidR="003E5E9A" w:rsidRPr="00A3761E">
        <w:rPr>
          <w:rFonts w:ascii="Verdana" w:hAnsi="Verdana"/>
          <w:b/>
          <w:sz w:val="20"/>
          <w:szCs w:val="20"/>
        </w:rPr>
        <w:br/>
        <w:t>do</w:t>
      </w:r>
      <w:r w:rsidRPr="00A97502">
        <w:rPr>
          <w:rFonts w:ascii="Verdana" w:hAnsi="Verdana"/>
          <w:b/>
          <w:sz w:val="20"/>
          <w:szCs w:val="20"/>
        </w:rPr>
        <w:t xml:space="preserve"> OPZ.</w:t>
      </w:r>
    </w:p>
    <w:p w:rsidR="003E5E9A" w:rsidRPr="001B323E" w:rsidRDefault="00A97502">
      <w:pPr>
        <w:spacing w:line="360" w:lineRule="auto"/>
        <w:ind w:right="-57"/>
        <w:jc w:val="both"/>
        <w:rPr>
          <w:rFonts w:ascii="Verdana" w:hAnsi="Verdana"/>
          <w:sz w:val="20"/>
          <w:szCs w:val="20"/>
        </w:rPr>
      </w:pPr>
      <w:r w:rsidRPr="00A97502">
        <w:rPr>
          <w:rFonts w:ascii="Verdana" w:hAnsi="Verdana"/>
          <w:sz w:val="20"/>
          <w:szCs w:val="20"/>
        </w:rPr>
        <w:t>Działania z zakresu zimowego utrzymania dróg należy prowadzić w oparciu o</w:t>
      </w:r>
      <w:r w:rsidR="003E5E9A" w:rsidRPr="00C41695">
        <w:rPr>
          <w:rFonts w:ascii="Verdana" w:hAnsi="Verdana"/>
          <w:sz w:val="20"/>
          <w:szCs w:val="20"/>
        </w:rPr>
        <w:t> </w:t>
      </w:r>
      <w:r w:rsidRPr="00A97502">
        <w:rPr>
          <w:rFonts w:ascii="Verdana" w:hAnsi="Verdana"/>
          <w:sz w:val="20"/>
          <w:szCs w:val="20"/>
        </w:rPr>
        <w:t xml:space="preserve">obowiązujące przepisy. W szczególności do zakresu zimowego utrzymania dróg należy utrzymanie </w:t>
      </w:r>
      <w:r w:rsidRPr="00A97502">
        <w:rPr>
          <w:rFonts w:ascii="Verdana" w:hAnsi="Verdana" w:cs="Arial"/>
          <w:bCs/>
          <w:sz w:val="20"/>
          <w:szCs w:val="20"/>
        </w:rPr>
        <w:t>autostrady/drogi ekspresowej/GP/G</w:t>
      </w:r>
      <w:r w:rsidR="003E5E9A" w:rsidRPr="001B323E">
        <w:rPr>
          <w:rFonts w:ascii="Verdana" w:hAnsi="Verdana"/>
          <w:sz w:val="20"/>
          <w:szCs w:val="20"/>
        </w:rPr>
        <w:t xml:space="preserve"> oraz dróg o innej funkcji niż krajowa w okresie zimowym zgodnie z Zarządzeniem nr 35 Generalnego Dyrektora Dróg Krajowych i Autostrad z dnia 19 października 2012 roku. </w:t>
      </w:r>
    </w:p>
    <w:p w:rsidR="003E5E9A" w:rsidRPr="001B323E" w:rsidRDefault="00A97502">
      <w:pPr>
        <w:spacing w:line="360" w:lineRule="auto"/>
        <w:ind w:right="-57"/>
        <w:jc w:val="both"/>
        <w:rPr>
          <w:rFonts w:ascii="Verdana" w:hAnsi="Verdana"/>
          <w:bCs/>
          <w:sz w:val="20"/>
          <w:szCs w:val="20"/>
        </w:rPr>
      </w:pPr>
      <w:r w:rsidRPr="00A97502">
        <w:rPr>
          <w:rFonts w:ascii="Verdana" w:hAnsi="Verdana"/>
          <w:bCs/>
          <w:sz w:val="20"/>
          <w:szCs w:val="20"/>
        </w:rPr>
        <w:lastRenderedPageBreak/>
        <w:t xml:space="preserve">Standardy Zimowego utrzymania dróg, opisane w Zarządzeniu Generalnego Dyrektora Dróg Krajowych i Autostrad w sprawie zasad Zimowego Utrzymania dopuszczają odstępstwa od stanu nawierzchni opisanej standardem. Przewidziane przedziały czasowe dla zlikwidowania zimowego zjawiska są czasami maksymalnymi. Wykonawca podejmie prace niezwłocznie po wystąpieniu niekorzystnych zjawisk atmosferycznych opisanych </w:t>
      </w:r>
      <w:r w:rsidR="003E5E9A" w:rsidRPr="00C41695">
        <w:rPr>
          <w:rFonts w:ascii="Verdana" w:hAnsi="Verdana"/>
          <w:bCs/>
          <w:sz w:val="20"/>
          <w:szCs w:val="20"/>
        </w:rPr>
        <w:br/>
      </w:r>
      <w:r w:rsidRPr="00A97502">
        <w:rPr>
          <w:rFonts w:ascii="Verdana" w:hAnsi="Verdana"/>
          <w:bCs/>
          <w:sz w:val="20"/>
          <w:szCs w:val="20"/>
        </w:rPr>
        <w:t xml:space="preserve">w Zarządzeniu Generalnego Dyrektora Dróg Krajowych i Autostrad w sprawie zasad Zimowego Utrzymania tak by nie dopuścić do wystąpienia odstępstw od założonego standardu, Wykonawca zobowiązany jest również do działań profilaktycznych </w:t>
      </w:r>
      <w:r w:rsidR="003E5E9A" w:rsidRPr="00C41695">
        <w:rPr>
          <w:rFonts w:ascii="Verdana" w:hAnsi="Verdana"/>
          <w:bCs/>
          <w:sz w:val="20"/>
          <w:szCs w:val="20"/>
        </w:rPr>
        <w:br/>
      </w:r>
      <w:r w:rsidRPr="00A97502">
        <w:rPr>
          <w:rFonts w:ascii="Verdana" w:hAnsi="Verdana"/>
          <w:bCs/>
          <w:sz w:val="20"/>
          <w:szCs w:val="20"/>
        </w:rPr>
        <w:t>i zabezpieczających przed powstaniem niekorzystnych zjawisk np. śliskości zimowej, lodowicy, naboju śnieżnego.</w:t>
      </w:r>
    </w:p>
    <w:p w:rsidR="003E5E9A" w:rsidRPr="001B323E" w:rsidRDefault="00A97502">
      <w:pPr>
        <w:tabs>
          <w:tab w:val="left" w:pos="-2410"/>
          <w:tab w:val="left" w:pos="-2268"/>
          <w:tab w:val="left" w:pos="0"/>
          <w:tab w:val="right" w:pos="10206"/>
        </w:tabs>
        <w:spacing w:line="360" w:lineRule="auto"/>
        <w:ind w:right="-2"/>
        <w:jc w:val="both"/>
        <w:rPr>
          <w:rFonts w:ascii="Verdana" w:hAnsi="Verdana"/>
          <w:sz w:val="20"/>
          <w:szCs w:val="20"/>
        </w:rPr>
      </w:pPr>
      <w:r w:rsidRPr="00A97502">
        <w:rPr>
          <w:rFonts w:ascii="Verdana" w:hAnsi="Verdana"/>
          <w:sz w:val="20"/>
          <w:szCs w:val="20"/>
        </w:rPr>
        <w:t xml:space="preserve">Zimowym Utrzymaniem Dróg objęte są również chodniki dla pieszych i ścieżki rowerowe. Opis standardu zimowego utrzymania chodników i ścieżek rowerowych stanowi </w:t>
      </w:r>
      <w:r w:rsidR="003E5E9A" w:rsidRPr="00A3761E">
        <w:rPr>
          <w:rFonts w:ascii="Verdana" w:hAnsi="Verdana"/>
          <w:b/>
          <w:sz w:val="20"/>
          <w:szCs w:val="20"/>
        </w:rPr>
        <w:t>załącznik nr 3c do OPZ</w:t>
      </w:r>
      <w:r w:rsidRPr="00A97502">
        <w:rPr>
          <w:rFonts w:ascii="Verdana" w:hAnsi="Verdana"/>
          <w:sz w:val="20"/>
          <w:szCs w:val="20"/>
        </w:rPr>
        <w:t>. Zimowym Utrzymaniem Dróg objęte są</w:t>
      </w:r>
      <w:r w:rsidRPr="00A97502">
        <w:rPr>
          <w:rFonts w:ascii="Verdana" w:hAnsi="Verdana" w:cs="Arial"/>
          <w:sz w:val="20"/>
          <w:szCs w:val="20"/>
        </w:rPr>
        <w:t xml:space="preserve"> </w:t>
      </w:r>
      <w:r w:rsidR="003E5E9A" w:rsidRPr="001B323E">
        <w:rPr>
          <w:rFonts w:ascii="Verdana" w:hAnsi="Verdana"/>
          <w:sz w:val="20"/>
          <w:szCs w:val="20"/>
        </w:rPr>
        <w:t xml:space="preserve">obiekty inżynierskie znajdujące się nad i pod </w:t>
      </w:r>
      <w:r w:rsidRPr="00A97502">
        <w:rPr>
          <w:rFonts w:ascii="Verdana" w:hAnsi="Verdana" w:cs="Arial"/>
          <w:bCs/>
          <w:sz w:val="20"/>
          <w:szCs w:val="20"/>
        </w:rPr>
        <w:t>autostradą/drogą ekspresową/GP/G</w:t>
      </w:r>
      <w:r w:rsidR="003E5E9A" w:rsidRPr="001B323E">
        <w:rPr>
          <w:rFonts w:ascii="Verdana" w:hAnsi="Verdana"/>
          <w:sz w:val="20"/>
          <w:szCs w:val="20"/>
        </w:rPr>
        <w:t>, w granicach pasa drogowego, które mu</w:t>
      </w:r>
      <w:r w:rsidRPr="00A97502">
        <w:rPr>
          <w:rFonts w:ascii="Verdana" w:hAnsi="Verdana"/>
          <w:sz w:val="20"/>
          <w:szCs w:val="20"/>
        </w:rPr>
        <w:t xml:space="preserve">szą być utrzymywane zgodnie ze standardami w jakich utrzymywana jest droga, w ciągu której znajduje się dany obiekt inżynierski usytuowany w pasie drogowym </w:t>
      </w:r>
      <w:r w:rsidRPr="00A97502">
        <w:rPr>
          <w:rFonts w:ascii="Verdana" w:hAnsi="Verdana" w:cs="Arial"/>
          <w:bCs/>
          <w:sz w:val="20"/>
          <w:szCs w:val="20"/>
        </w:rPr>
        <w:t>autostrady/drogi ekspresowej/GP/G</w:t>
      </w:r>
      <w:r w:rsidR="003E5E9A" w:rsidRPr="001B323E">
        <w:rPr>
          <w:rFonts w:ascii="Verdana" w:hAnsi="Verdana"/>
          <w:sz w:val="20"/>
          <w:szCs w:val="20"/>
        </w:rPr>
        <w:t>. Wykonawca zapewni w razie konieczności wywóz śniegu z odśnieżanyc</w:t>
      </w:r>
      <w:r w:rsidRPr="00A97502">
        <w:rPr>
          <w:rFonts w:ascii="Verdana" w:hAnsi="Verdana"/>
          <w:sz w:val="20"/>
          <w:szCs w:val="20"/>
        </w:rPr>
        <w:t>h elementów pasa drogowego. Miejsce wywozu śniegu Wykonawca zapewni we własnym zakresie. Należyte zabezpieczenie miejsca załadunku śniegu należy do obowiązków Wykonawcy i nie naruszy uwarunkowań dotyczących ochrony środowiska.</w:t>
      </w:r>
    </w:p>
    <w:p w:rsidR="003E5E9A" w:rsidRPr="003E5E9A" w:rsidRDefault="003E5E9A">
      <w:pPr>
        <w:tabs>
          <w:tab w:val="left" w:pos="-2410"/>
          <w:tab w:val="left" w:pos="-2268"/>
          <w:tab w:val="left" w:pos="0"/>
          <w:tab w:val="right" w:pos="10206"/>
        </w:tabs>
        <w:spacing w:line="360" w:lineRule="auto"/>
        <w:ind w:right="-2"/>
        <w:jc w:val="both"/>
        <w:rPr>
          <w:rFonts w:ascii="Verdana" w:hAnsi="Verdana"/>
          <w:sz w:val="20"/>
          <w:szCs w:val="20"/>
        </w:rPr>
      </w:pPr>
    </w:p>
    <w:p w:rsidR="003E5E9A" w:rsidRPr="001B323E" w:rsidRDefault="003E5E9A">
      <w:pPr>
        <w:tabs>
          <w:tab w:val="left" w:pos="-2410"/>
          <w:tab w:val="left" w:pos="-2268"/>
          <w:tab w:val="left" w:pos="0"/>
          <w:tab w:val="right" w:pos="10206"/>
        </w:tabs>
        <w:spacing w:line="360" w:lineRule="auto"/>
        <w:ind w:right="-2"/>
        <w:jc w:val="both"/>
        <w:rPr>
          <w:rFonts w:ascii="Verdana" w:hAnsi="Verdana"/>
          <w:b/>
          <w:sz w:val="20"/>
          <w:szCs w:val="20"/>
        </w:rPr>
      </w:pPr>
      <w:r w:rsidRPr="001B323E">
        <w:rPr>
          <w:rFonts w:ascii="Verdana" w:hAnsi="Verdana"/>
          <w:sz w:val="20"/>
          <w:szCs w:val="20"/>
        </w:rPr>
        <w:t>Zamawiający w całym okresie związania umową ma prawo do przeprowadzania oceny standardów utrzymania całości pasa drogowego lub poszczególnych elementów wyposażenia drogi. Celem wykonania oceny jest sprawdzenie poziomu usług świadczonych przez Wykonawcę. Wy</w:t>
      </w:r>
      <w:r w:rsidR="00A97502" w:rsidRPr="00A97502">
        <w:rPr>
          <w:rFonts w:ascii="Verdana" w:hAnsi="Verdana"/>
          <w:sz w:val="20"/>
          <w:szCs w:val="20"/>
        </w:rPr>
        <w:t xml:space="preserve">tyczne do oceny poziomu usług stanowi </w:t>
      </w:r>
      <w:r w:rsidRPr="00A3761E">
        <w:rPr>
          <w:rFonts w:ascii="Verdana" w:hAnsi="Verdana"/>
          <w:b/>
          <w:sz w:val="20"/>
          <w:szCs w:val="20"/>
        </w:rPr>
        <w:t>załącznik 3d do OPZ</w:t>
      </w:r>
    </w:p>
    <w:p w:rsidR="003E5E9A" w:rsidRPr="001B323E" w:rsidRDefault="003E5E9A">
      <w:pPr>
        <w:tabs>
          <w:tab w:val="left" w:pos="-2410"/>
          <w:tab w:val="left" w:pos="-2268"/>
          <w:tab w:val="left" w:pos="0"/>
          <w:tab w:val="right" w:pos="10206"/>
        </w:tabs>
        <w:spacing w:line="360" w:lineRule="auto"/>
        <w:ind w:right="-2"/>
        <w:jc w:val="both"/>
        <w:rPr>
          <w:rFonts w:ascii="Verdana" w:hAnsi="Verdana"/>
          <w:sz w:val="20"/>
          <w:szCs w:val="20"/>
        </w:rPr>
      </w:pPr>
    </w:p>
    <w:p w:rsidR="003E5E9A" w:rsidRPr="001B323E" w:rsidRDefault="00A97502">
      <w:pPr>
        <w:tabs>
          <w:tab w:val="left" w:pos="-2410"/>
          <w:tab w:val="left" w:pos="-2268"/>
          <w:tab w:val="left" w:pos="0"/>
          <w:tab w:val="right" w:pos="10206"/>
        </w:tabs>
        <w:spacing w:line="360" w:lineRule="auto"/>
        <w:ind w:right="-2"/>
        <w:jc w:val="both"/>
        <w:rPr>
          <w:rFonts w:ascii="Verdana" w:hAnsi="Verdana"/>
          <w:sz w:val="20"/>
          <w:szCs w:val="20"/>
        </w:rPr>
      </w:pPr>
      <w:r w:rsidRPr="00A97502">
        <w:rPr>
          <w:rFonts w:ascii="Verdana" w:hAnsi="Verdana"/>
          <w:sz w:val="20"/>
          <w:szCs w:val="20"/>
        </w:rPr>
        <w:t xml:space="preserve">Za niedotrzymanie standardów (z uwzględnieniem dopuszczalnych czasów odstępstw) naliczane będą kary zgodnie z Kartą Kar stanowiącą </w:t>
      </w:r>
      <w:r w:rsidR="003E5E9A" w:rsidRPr="00A3761E">
        <w:rPr>
          <w:rFonts w:ascii="Verdana" w:hAnsi="Verdana"/>
          <w:b/>
          <w:sz w:val="20"/>
          <w:szCs w:val="20"/>
        </w:rPr>
        <w:t>załącznik nr 4 do OPZ</w:t>
      </w:r>
      <w:r w:rsidRPr="00A97502">
        <w:rPr>
          <w:rFonts w:ascii="Verdana" w:hAnsi="Verdana"/>
          <w:sz w:val="20"/>
          <w:szCs w:val="20"/>
        </w:rPr>
        <w:t>.</w:t>
      </w:r>
    </w:p>
    <w:p w:rsidR="003E5E9A" w:rsidRPr="001B323E" w:rsidRDefault="003E5E9A">
      <w:pPr>
        <w:autoSpaceDE w:val="0"/>
        <w:spacing w:line="360" w:lineRule="auto"/>
        <w:jc w:val="both"/>
        <w:rPr>
          <w:rFonts w:ascii="Verdana" w:hAnsi="Verdana" w:cs="Arial"/>
          <w:sz w:val="20"/>
          <w:szCs w:val="20"/>
        </w:rPr>
      </w:pPr>
    </w:p>
    <w:p w:rsidR="003E5E9A" w:rsidRPr="001B323E" w:rsidRDefault="00A97502">
      <w:pPr>
        <w:autoSpaceDE w:val="0"/>
        <w:spacing w:line="360" w:lineRule="auto"/>
        <w:jc w:val="both"/>
        <w:rPr>
          <w:rFonts w:ascii="Verdana" w:eastAsia="MS Gothic" w:hAnsi="Verdana"/>
          <w:sz w:val="20"/>
          <w:szCs w:val="20"/>
        </w:rPr>
      </w:pPr>
      <w:r w:rsidRPr="00A97502">
        <w:rPr>
          <w:rFonts w:ascii="Verdana" w:hAnsi="Verdana" w:cs="Arial"/>
          <w:sz w:val="20"/>
          <w:szCs w:val="20"/>
        </w:rPr>
        <w:t xml:space="preserve">Wykonawca będzie zaopatrywał się we własnym zakresie w niezbędne ilości materiałów potrzebnych do zwalczania śliskości oraz prowadzić będzie ewidencję zużycia materiałów, którą należy udostępniać na żądanie Zamawiającego. Materiały do zwalczania śliskości zimowej będą zgodne z Rozporządzeniem Ministra Środowiska z dnia 27 października 2005 r. w sprawie rodzajów i warunków stosowania środków, jakie mogą być używane na drogach publicznych oraz ulicach i placach (Dz. U. z 2005 r. Nr 230, poz. 1960 </w:t>
      </w:r>
      <w:r w:rsidR="003E5E9A" w:rsidRPr="00C41695">
        <w:rPr>
          <w:rFonts w:ascii="Verdana" w:hAnsi="Verdana" w:cs="Arial"/>
          <w:sz w:val="20"/>
          <w:szCs w:val="20"/>
        </w:rPr>
        <w:br/>
      </w:r>
      <w:r w:rsidRPr="00A97502">
        <w:rPr>
          <w:rFonts w:ascii="Verdana" w:hAnsi="Verdana" w:cs="Arial"/>
          <w:sz w:val="20"/>
          <w:szCs w:val="20"/>
        </w:rPr>
        <w:t xml:space="preserve">z późn. zm.). Materiały powinny być przechowywane zgodnie z zaleceniem dostawcy </w:t>
      </w:r>
      <w:r w:rsidR="003E5E9A" w:rsidRPr="00C41695">
        <w:rPr>
          <w:rFonts w:ascii="Verdana" w:hAnsi="Verdana" w:cs="Arial"/>
          <w:sz w:val="20"/>
          <w:szCs w:val="20"/>
        </w:rPr>
        <w:br/>
      </w:r>
      <w:r w:rsidRPr="00A97502">
        <w:rPr>
          <w:rFonts w:ascii="Verdana" w:hAnsi="Verdana" w:cs="Arial"/>
          <w:sz w:val="20"/>
          <w:szCs w:val="20"/>
        </w:rPr>
        <w:t xml:space="preserve">i wykorzystane zgodnie z instrukcją producenta. Wykaz materiałów zapobiegających powstawaniu śliskości i ilość zapasu materiału gwarantująca Wykonawcy wykonanie </w:t>
      </w:r>
      <w:r w:rsidRPr="00A97502">
        <w:rPr>
          <w:rFonts w:ascii="Verdana" w:hAnsi="Verdana" w:cs="Arial"/>
          <w:sz w:val="20"/>
          <w:szCs w:val="20"/>
        </w:rPr>
        <w:lastRenderedPageBreak/>
        <w:t>zadania w trakcie całego okresu zimowego składowana w OUS</w:t>
      </w:r>
      <w:r w:rsidR="003E5E9A" w:rsidRPr="001B323E">
        <w:rPr>
          <w:rFonts w:ascii="Verdana" w:hAnsi="Verdana" w:cs="Arial"/>
          <w:sz w:val="20"/>
          <w:szCs w:val="20"/>
        </w:rPr>
        <w:t xml:space="preserve"> określa </w:t>
      </w:r>
      <w:r w:rsidR="003E5E9A" w:rsidRPr="00A3761E">
        <w:rPr>
          <w:rFonts w:ascii="Verdana" w:hAnsi="Verdana" w:cs="Arial"/>
          <w:b/>
          <w:sz w:val="20"/>
          <w:szCs w:val="20"/>
        </w:rPr>
        <w:t>załącznik nr 5 do OPZ</w:t>
      </w:r>
      <w:r w:rsidRPr="00A97502">
        <w:rPr>
          <w:rFonts w:ascii="Verdana" w:hAnsi="Verdana" w:cs="Arial"/>
          <w:sz w:val="20"/>
          <w:szCs w:val="20"/>
        </w:rPr>
        <w:t>. Zarządzanie zapasami materiałowymi jest wyłącznie obowiązkiem Wykonawcy.</w:t>
      </w:r>
      <w:r w:rsidRPr="00A97502">
        <w:rPr>
          <w:rFonts w:ascii="Verdana" w:eastAsia="MS Gothic" w:hAnsi="Verdana"/>
          <w:sz w:val="20"/>
          <w:szCs w:val="20"/>
        </w:rPr>
        <w:t xml:space="preserve"> </w:t>
      </w:r>
    </w:p>
    <w:p w:rsidR="003E5E9A" w:rsidRPr="001B323E" w:rsidRDefault="00A97502">
      <w:pPr>
        <w:autoSpaceDE w:val="0"/>
        <w:spacing w:line="360" w:lineRule="auto"/>
        <w:jc w:val="both"/>
        <w:rPr>
          <w:rFonts w:ascii="Verdana" w:eastAsia="MS Gothic" w:hAnsi="Verdana"/>
          <w:sz w:val="20"/>
          <w:szCs w:val="20"/>
        </w:rPr>
      </w:pPr>
      <w:r w:rsidRPr="00A97502">
        <w:rPr>
          <w:rFonts w:ascii="Verdana" w:eastAsia="MS Gothic" w:hAnsi="Verdana"/>
          <w:sz w:val="20"/>
          <w:szCs w:val="20"/>
        </w:rPr>
        <w:t xml:space="preserve">Materiały potrzebne do zimowego utrzymania muszą posiadać niezbędne certyfikaty dopuszczające materiał do stosowania. Materiały te będą podlegać kontrolom laboratoryjnym przez Zamawiającego. Termin przygotowania materiałów do ZUD oraz sprzętu do zwalczania śliskości i odśnieżania powinien być zgodny z </w:t>
      </w:r>
      <w:r w:rsidRPr="00A97502">
        <w:rPr>
          <w:rFonts w:ascii="Verdana" w:eastAsia="MS Gothic" w:hAnsi="Verdana"/>
          <w:i/>
          <w:sz w:val="20"/>
          <w:szCs w:val="20"/>
        </w:rPr>
        <w:t>Zarządzeniem Nr 18 Generalnego Dyrektora Dróg Krajowych i Autostrad z dnia 30 czerwca 2006 r. „Wytyczne zimowego utrzymania dróg”.</w:t>
      </w:r>
      <w:r w:rsidRPr="00A97502">
        <w:rPr>
          <w:rFonts w:ascii="Verdana" w:eastAsia="MS Gothic" w:hAnsi="Verdana"/>
          <w:sz w:val="20"/>
          <w:szCs w:val="20"/>
        </w:rPr>
        <w:t xml:space="preserve"> Ilość zgromadzonych materiałów może być kontrolowania codziennie przez pracowników Zamawiającego.</w:t>
      </w:r>
    </w:p>
    <w:p w:rsidR="003E5E9A" w:rsidRPr="001B323E" w:rsidRDefault="00A97502">
      <w:pPr>
        <w:spacing w:line="360" w:lineRule="auto"/>
        <w:jc w:val="both"/>
        <w:rPr>
          <w:rFonts w:ascii="Verdana" w:hAnsi="Verdana"/>
          <w:b/>
          <w:sz w:val="20"/>
          <w:szCs w:val="20"/>
        </w:rPr>
      </w:pPr>
      <w:r w:rsidRPr="00A97502">
        <w:rPr>
          <w:rFonts w:ascii="Verdana" w:eastAsia="MS Gothic" w:hAnsi="Verdana"/>
          <w:sz w:val="20"/>
          <w:szCs w:val="20"/>
        </w:rPr>
        <w:t xml:space="preserve">  </w:t>
      </w:r>
      <w:r w:rsidR="003E5E9A" w:rsidRPr="00A3761E">
        <w:rPr>
          <w:rFonts w:ascii="Verdana" w:hAnsi="Verdana"/>
          <w:b/>
          <w:sz w:val="20"/>
          <w:szCs w:val="20"/>
        </w:rPr>
        <w:t>3. Zadania i obowiązki Wykonawcy</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Do prawidłowego wykonania przedmiotu zamówienia Wykonawca winien zapewnić niezbędną liczbę personelu, w tym:</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Kierownik utrzymania z ramienia wykonawcy (koordynator kontraktu).</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Dyżurni (dyżur 24h/dobę)</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 xml:space="preserve">Brygady patrolowe i interwencyjne. </w:t>
      </w:r>
    </w:p>
    <w:p w:rsidR="003E5E9A" w:rsidRPr="001B323E" w:rsidRDefault="00A97502">
      <w:pPr>
        <w:widowControl w:val="0"/>
        <w:numPr>
          <w:ilvl w:val="0"/>
          <w:numId w:val="17"/>
        </w:numPr>
        <w:autoSpaceDE w:val="0"/>
        <w:spacing w:line="360" w:lineRule="auto"/>
        <w:jc w:val="both"/>
        <w:rPr>
          <w:rFonts w:ascii="Verdana" w:hAnsi="Verdana"/>
          <w:sz w:val="20"/>
          <w:szCs w:val="20"/>
        </w:rPr>
      </w:pPr>
      <w:r w:rsidRPr="00A97502">
        <w:rPr>
          <w:rFonts w:ascii="Verdana" w:hAnsi="Verdana"/>
          <w:sz w:val="20"/>
          <w:szCs w:val="20"/>
        </w:rPr>
        <w:t>Brygady robocze w składzie dostosowanym do zakresu powierzonych prac</w:t>
      </w:r>
    </w:p>
    <w:p w:rsidR="003E5E9A" w:rsidRPr="003E5E9A" w:rsidRDefault="00A97502">
      <w:pPr>
        <w:spacing w:line="360" w:lineRule="auto"/>
        <w:jc w:val="both"/>
        <w:rPr>
          <w:rFonts w:ascii="Verdana" w:hAnsi="Verdana"/>
          <w:sz w:val="20"/>
          <w:szCs w:val="20"/>
        </w:rPr>
      </w:pPr>
      <w:r w:rsidRPr="00A97502">
        <w:rPr>
          <w:rFonts w:ascii="Verdana" w:hAnsi="Verdana"/>
          <w:sz w:val="20"/>
          <w:szCs w:val="20"/>
        </w:rPr>
        <w:t>Do zadań Wykonawcy utrzymania należy w szczególności:</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stała współpraca ze służbami ratowniczymi i Zamawiającym, w tym także informowanie bez zbędnej zwłoki o zaistniałych zdarzeniach.</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koordynacja prac utrzymaniowych na autostradzie/drodze ekspresowej/drodze GP/G,</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utrzymanie zatok do kontroli ITD</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koordynacja pracy dyżurnych, brygad patrolowych, interwencyjnych i roboczych</w:t>
      </w:r>
    </w:p>
    <w:p w:rsidR="003E5E9A" w:rsidRPr="003E5E9A" w:rsidRDefault="00A97502">
      <w:pPr>
        <w:pStyle w:val="Akapitzlist2"/>
        <w:numPr>
          <w:ilvl w:val="0"/>
          <w:numId w:val="33"/>
        </w:numPr>
        <w:spacing w:line="360" w:lineRule="auto"/>
        <w:jc w:val="both"/>
        <w:rPr>
          <w:rFonts w:ascii="Verdana" w:hAnsi="Verdana"/>
          <w:sz w:val="20"/>
          <w:szCs w:val="20"/>
        </w:rPr>
      </w:pPr>
      <w:r w:rsidRPr="00A97502">
        <w:rPr>
          <w:rFonts w:ascii="Verdana" w:hAnsi="Verdana"/>
          <w:sz w:val="20"/>
          <w:szCs w:val="20"/>
        </w:rPr>
        <w:t>bieżąca kontrola pasa drogowego wraz z obiektami inżynierskimi</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pomoc w zabezpieczeniu skutków wypadków i kolizji oraz w razie konieczności uczestnictwo w odbiorze pasa drogowego.</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przyjmowanie i weryfikacja wszystkich zgłoszeń przekazywanych przez brygady patrolujące i interwencyjne, Zamawiającego, PID Oddziału, Centrum Zarządzania Ruchem (CZR), policję, straż pożarną i uczestników ruchu drogowego.</w:t>
      </w:r>
    </w:p>
    <w:p w:rsidR="003E5E9A" w:rsidRPr="003E5E9A" w:rsidRDefault="00A97502">
      <w:pPr>
        <w:widowControl w:val="0"/>
        <w:numPr>
          <w:ilvl w:val="0"/>
          <w:numId w:val="33"/>
        </w:numPr>
        <w:spacing w:line="360" w:lineRule="auto"/>
        <w:jc w:val="both"/>
        <w:rPr>
          <w:rFonts w:ascii="Verdana" w:hAnsi="Verdana"/>
          <w:sz w:val="20"/>
          <w:szCs w:val="20"/>
        </w:rPr>
      </w:pPr>
      <w:r w:rsidRPr="00A97502">
        <w:rPr>
          <w:rFonts w:ascii="Verdana" w:hAnsi="Verdana"/>
          <w:sz w:val="20"/>
          <w:szCs w:val="20"/>
        </w:rPr>
        <w:t xml:space="preserve"> informowanie PID Oddziału o zaistniałych na drodze zdarzeniach. </w:t>
      </w:r>
    </w:p>
    <w:p w:rsidR="003E5E9A" w:rsidRPr="001B323E" w:rsidRDefault="00A97502">
      <w:pPr>
        <w:numPr>
          <w:ilvl w:val="0"/>
          <w:numId w:val="33"/>
        </w:numPr>
        <w:spacing w:line="360" w:lineRule="auto"/>
        <w:jc w:val="both"/>
        <w:rPr>
          <w:rFonts w:ascii="Verdana" w:hAnsi="Verdana"/>
          <w:sz w:val="20"/>
          <w:szCs w:val="20"/>
        </w:rPr>
      </w:pPr>
      <w:r w:rsidRPr="00A97502">
        <w:rPr>
          <w:rFonts w:ascii="Verdana" w:hAnsi="Verdana"/>
          <w:sz w:val="20"/>
          <w:szCs w:val="20"/>
        </w:rPr>
        <w:t>prowadzenie rejestru przeprowadzonych prac, działań oraz warunków atmosferycznych w oparciu o załączone wzory dzienników (załączniki 7a-d):</w:t>
      </w:r>
    </w:p>
    <w:p w:rsidR="003E5E9A" w:rsidRPr="001B323E" w:rsidRDefault="00A97502">
      <w:pPr>
        <w:widowControl w:val="0"/>
        <w:numPr>
          <w:ilvl w:val="0"/>
          <w:numId w:val="43"/>
        </w:numPr>
        <w:autoSpaceDE w:val="0"/>
        <w:spacing w:line="360" w:lineRule="auto"/>
        <w:jc w:val="both"/>
        <w:rPr>
          <w:rFonts w:ascii="Verdana" w:hAnsi="Verdana"/>
          <w:b/>
          <w:sz w:val="20"/>
          <w:szCs w:val="20"/>
        </w:rPr>
      </w:pPr>
      <w:r w:rsidRPr="00A97502">
        <w:rPr>
          <w:rFonts w:ascii="Verdana" w:hAnsi="Verdana"/>
          <w:sz w:val="20"/>
          <w:szCs w:val="20"/>
        </w:rPr>
        <w:t xml:space="preserve">Dziennik dyżurów (wzór - </w:t>
      </w:r>
      <w:r w:rsidR="003E5E9A" w:rsidRPr="00A3761E">
        <w:rPr>
          <w:rFonts w:ascii="Verdana" w:hAnsi="Verdana"/>
          <w:b/>
          <w:sz w:val="20"/>
          <w:szCs w:val="20"/>
        </w:rPr>
        <w:t xml:space="preserve">załącznik nr </w:t>
      </w:r>
      <w:r w:rsidRPr="00A97502">
        <w:rPr>
          <w:rFonts w:ascii="Verdana" w:hAnsi="Verdana"/>
          <w:b/>
          <w:sz w:val="20"/>
          <w:szCs w:val="20"/>
        </w:rPr>
        <w:t>7a)</w:t>
      </w:r>
    </w:p>
    <w:p w:rsidR="003E5E9A" w:rsidRPr="001B323E" w:rsidRDefault="00A97502">
      <w:pPr>
        <w:numPr>
          <w:ilvl w:val="0"/>
          <w:numId w:val="33"/>
        </w:numPr>
        <w:spacing w:line="360" w:lineRule="auto"/>
        <w:ind w:left="426" w:hanging="567"/>
        <w:jc w:val="both"/>
        <w:rPr>
          <w:rFonts w:ascii="Verdana" w:hAnsi="Verdana"/>
          <w:b/>
          <w:sz w:val="20"/>
          <w:szCs w:val="20"/>
        </w:rPr>
      </w:pPr>
      <w:r w:rsidRPr="00A97502">
        <w:rPr>
          <w:rFonts w:ascii="Verdana" w:hAnsi="Verdana"/>
          <w:sz w:val="20"/>
          <w:szCs w:val="20"/>
        </w:rPr>
        <w:t xml:space="preserve">Dziennik interwencji (wzór - </w:t>
      </w:r>
      <w:r w:rsidR="003E5E9A" w:rsidRPr="00A3761E">
        <w:rPr>
          <w:rFonts w:ascii="Verdana" w:hAnsi="Verdana"/>
          <w:b/>
          <w:sz w:val="20"/>
          <w:szCs w:val="20"/>
        </w:rPr>
        <w:t xml:space="preserve">załącznik nr </w:t>
      </w:r>
      <w:r w:rsidRPr="00A97502">
        <w:rPr>
          <w:rFonts w:ascii="Verdana" w:hAnsi="Verdana"/>
          <w:b/>
          <w:sz w:val="20"/>
          <w:szCs w:val="20"/>
        </w:rPr>
        <w:t>7b)</w:t>
      </w:r>
    </w:p>
    <w:p w:rsidR="003E5E9A" w:rsidRPr="001B323E" w:rsidRDefault="00A97502">
      <w:pPr>
        <w:widowControl w:val="0"/>
        <w:numPr>
          <w:ilvl w:val="0"/>
          <w:numId w:val="43"/>
        </w:numPr>
        <w:autoSpaceDE w:val="0"/>
        <w:spacing w:line="360" w:lineRule="auto"/>
        <w:jc w:val="both"/>
        <w:rPr>
          <w:rFonts w:ascii="Verdana" w:hAnsi="Verdana"/>
          <w:sz w:val="20"/>
          <w:szCs w:val="20"/>
        </w:rPr>
      </w:pPr>
      <w:r w:rsidRPr="00A97502">
        <w:rPr>
          <w:rFonts w:ascii="Verdana" w:hAnsi="Verdana"/>
          <w:sz w:val="20"/>
          <w:szCs w:val="20"/>
        </w:rPr>
        <w:t xml:space="preserve">Dziennik kolizji i wypadków (wzór - </w:t>
      </w:r>
      <w:r w:rsidR="003E5E9A" w:rsidRPr="00A3761E">
        <w:rPr>
          <w:rFonts w:ascii="Verdana" w:hAnsi="Verdana"/>
          <w:b/>
          <w:sz w:val="20"/>
          <w:szCs w:val="20"/>
        </w:rPr>
        <w:t xml:space="preserve">załącznik nr </w:t>
      </w:r>
      <w:r w:rsidRPr="00A97502">
        <w:rPr>
          <w:rFonts w:ascii="Verdana" w:hAnsi="Verdana"/>
          <w:b/>
          <w:sz w:val="20"/>
          <w:szCs w:val="20"/>
        </w:rPr>
        <w:t>7c)</w:t>
      </w:r>
      <w:r w:rsidRPr="00A97502">
        <w:rPr>
          <w:rFonts w:ascii="Verdana" w:hAnsi="Verdana"/>
          <w:sz w:val="20"/>
          <w:szCs w:val="20"/>
        </w:rPr>
        <w:t xml:space="preserve"> </w:t>
      </w:r>
    </w:p>
    <w:p w:rsidR="003E5E9A" w:rsidRPr="001B323E" w:rsidRDefault="00A97502" w:rsidP="009141C3">
      <w:pPr>
        <w:widowControl w:val="0"/>
        <w:numPr>
          <w:ilvl w:val="0"/>
          <w:numId w:val="57"/>
        </w:numPr>
        <w:autoSpaceDE w:val="0"/>
        <w:spacing w:line="360" w:lineRule="auto"/>
        <w:ind w:left="426" w:hanging="568"/>
        <w:jc w:val="both"/>
        <w:rPr>
          <w:rFonts w:ascii="Verdana" w:hAnsi="Verdana"/>
          <w:b/>
          <w:sz w:val="20"/>
          <w:szCs w:val="20"/>
        </w:rPr>
      </w:pPr>
      <w:r w:rsidRPr="00A97502">
        <w:rPr>
          <w:rFonts w:ascii="Verdana" w:hAnsi="Verdana"/>
          <w:sz w:val="20"/>
          <w:szCs w:val="20"/>
        </w:rPr>
        <w:t>patrolowanie drogi z częstotliwością zapewniającą utrzymanie określonego standardu celem: sprawdzenia stanu drogi (jezdnia, pas drogowy oraz wszystkie elementy wyposażenia drogi i obiekty inżynierskie) pod kątem zapewnienia bezpieczeństwa ruchu drogowego oraz doraźne usunięcie występujących zagrożeń (lato, zima),</w:t>
      </w:r>
      <w:r w:rsidR="003E5E9A" w:rsidRPr="00C41695">
        <w:rPr>
          <w:rFonts w:ascii="Verdana" w:hAnsi="Verdana"/>
          <w:sz w:val="20"/>
          <w:szCs w:val="20"/>
        </w:rPr>
        <w:br/>
      </w:r>
      <w:r w:rsidRPr="00A97502">
        <w:rPr>
          <w:rFonts w:ascii="Verdana" w:hAnsi="Verdana"/>
          <w:sz w:val="20"/>
          <w:szCs w:val="20"/>
        </w:rPr>
        <w:t xml:space="preserve">a także przekazaniem informacji o stanie nawierzchni i warunkach pogodowych </w:t>
      </w:r>
      <w:r w:rsidRPr="00A97502">
        <w:rPr>
          <w:rFonts w:ascii="Verdana" w:hAnsi="Verdana"/>
          <w:sz w:val="20"/>
          <w:szCs w:val="20"/>
        </w:rPr>
        <w:lastRenderedPageBreak/>
        <w:t xml:space="preserve">(zima). Odnotowanie patrolu w dzienniku objazdu, którego wzór stanowi </w:t>
      </w:r>
      <w:r w:rsidR="003E5E9A" w:rsidRPr="00A3761E">
        <w:rPr>
          <w:rFonts w:ascii="Verdana" w:hAnsi="Verdana"/>
          <w:b/>
          <w:sz w:val="20"/>
          <w:szCs w:val="20"/>
        </w:rPr>
        <w:t xml:space="preserve">załącznik nr </w:t>
      </w:r>
      <w:r w:rsidRPr="00A97502">
        <w:rPr>
          <w:rFonts w:ascii="Verdana" w:hAnsi="Verdana"/>
          <w:b/>
          <w:sz w:val="20"/>
          <w:szCs w:val="20"/>
        </w:rPr>
        <w:t>7d do OPZ</w:t>
      </w:r>
    </w:p>
    <w:p w:rsidR="003E5E9A" w:rsidRPr="003E5E9A" w:rsidRDefault="00A97502" w:rsidP="009141C3">
      <w:pPr>
        <w:widowControl w:val="0"/>
        <w:numPr>
          <w:ilvl w:val="0"/>
          <w:numId w:val="57"/>
        </w:numPr>
        <w:spacing w:line="360" w:lineRule="auto"/>
        <w:ind w:left="-17" w:firstLine="17"/>
        <w:jc w:val="both"/>
        <w:rPr>
          <w:rFonts w:ascii="Verdana" w:hAnsi="Verdana"/>
          <w:sz w:val="20"/>
          <w:szCs w:val="20"/>
        </w:rPr>
      </w:pPr>
      <w:r w:rsidRPr="00A97502">
        <w:rPr>
          <w:rFonts w:ascii="Verdana" w:hAnsi="Verdana"/>
          <w:sz w:val="20"/>
          <w:szCs w:val="20"/>
        </w:rPr>
        <w:t>zapewnienie bezpieczeństwa poprzez oznakowanie dla wykonujących przeglądy dróg, obiekty inżynierskich oraz urządzeń technicznych zgodnie z wymogami obowiązującego prawa</w:t>
      </w:r>
    </w:p>
    <w:p w:rsidR="003E5E9A" w:rsidRPr="001B323E" w:rsidRDefault="00A97502" w:rsidP="009141C3">
      <w:pPr>
        <w:widowControl w:val="0"/>
        <w:numPr>
          <w:ilvl w:val="0"/>
          <w:numId w:val="57"/>
        </w:numPr>
        <w:spacing w:line="360" w:lineRule="auto"/>
        <w:ind w:left="0" w:hanging="17"/>
        <w:jc w:val="both"/>
        <w:rPr>
          <w:rFonts w:ascii="Verdana" w:hAnsi="Verdana"/>
          <w:sz w:val="20"/>
          <w:szCs w:val="20"/>
        </w:rPr>
      </w:pPr>
      <w:r w:rsidRPr="00A97502">
        <w:rPr>
          <w:rFonts w:ascii="Verdana" w:hAnsi="Verdana" w:cs="Arial"/>
          <w:sz w:val="20"/>
          <w:szCs w:val="20"/>
        </w:rPr>
        <w:t>bezzwłoczne</w:t>
      </w:r>
      <w:r w:rsidR="003E5E9A" w:rsidRPr="001B323E">
        <w:rPr>
          <w:rFonts w:ascii="Verdana" w:hAnsi="Verdana"/>
          <w:sz w:val="20"/>
          <w:szCs w:val="20"/>
        </w:rPr>
        <w:t xml:space="preserve"> zabezpieczanie miejsc zdarzeń drogowych lub innych zagrożeń występujących w pasie drogowym poprzez: ustawienie znaków ostrzegawczych, ograniczeń prędkości, wygrodzenia zastawami drogowymi, pachołkami lub innymi urządzeniami zgodnie z zatwierdzonym czasowy</w:t>
      </w:r>
      <w:r w:rsidRPr="00A97502">
        <w:rPr>
          <w:rFonts w:ascii="Verdana" w:hAnsi="Verdana"/>
          <w:sz w:val="20"/>
          <w:szCs w:val="20"/>
        </w:rPr>
        <w:t>m projektem organizacji ruchu</w:t>
      </w:r>
    </w:p>
    <w:p w:rsidR="003E5E9A" w:rsidRPr="001B323E" w:rsidRDefault="00A97502" w:rsidP="009141C3">
      <w:pPr>
        <w:widowControl w:val="0"/>
        <w:numPr>
          <w:ilvl w:val="0"/>
          <w:numId w:val="57"/>
        </w:numPr>
        <w:spacing w:line="360" w:lineRule="auto"/>
        <w:ind w:left="0" w:firstLine="0"/>
        <w:jc w:val="both"/>
        <w:rPr>
          <w:rFonts w:ascii="Verdana" w:hAnsi="Verdana"/>
          <w:sz w:val="20"/>
          <w:szCs w:val="20"/>
        </w:rPr>
      </w:pPr>
      <w:r w:rsidRPr="00A97502">
        <w:rPr>
          <w:rFonts w:ascii="Verdana" w:hAnsi="Verdana" w:cs="Arial"/>
          <w:sz w:val="20"/>
          <w:szCs w:val="20"/>
        </w:rPr>
        <w:t>bezzwłoczne</w:t>
      </w:r>
      <w:r w:rsidR="003E5E9A" w:rsidRPr="001B323E">
        <w:rPr>
          <w:rFonts w:ascii="Verdana" w:hAnsi="Verdana"/>
          <w:sz w:val="20"/>
          <w:szCs w:val="20"/>
        </w:rPr>
        <w:t xml:space="preserve"> powiadomienie o zdarzeniu odpowiednich służb i dyżurnego na obwodzie oraz wykonanie dokumentacji fotograficznej. </w:t>
      </w:r>
    </w:p>
    <w:p w:rsidR="003E5E9A" w:rsidRPr="001B323E" w:rsidRDefault="00A97502" w:rsidP="009141C3">
      <w:pPr>
        <w:widowControl w:val="0"/>
        <w:numPr>
          <w:ilvl w:val="0"/>
          <w:numId w:val="57"/>
        </w:numPr>
        <w:autoSpaceDE w:val="0"/>
        <w:spacing w:line="360" w:lineRule="auto"/>
        <w:ind w:left="426" w:hanging="568"/>
        <w:jc w:val="both"/>
        <w:rPr>
          <w:rFonts w:ascii="Verdana" w:hAnsi="Verdana"/>
          <w:sz w:val="20"/>
          <w:szCs w:val="20"/>
        </w:rPr>
      </w:pPr>
      <w:r w:rsidRPr="00A97502">
        <w:rPr>
          <w:rFonts w:ascii="Verdana" w:hAnsi="Verdana"/>
          <w:sz w:val="20"/>
          <w:szCs w:val="20"/>
        </w:rPr>
        <w:t>bezzwłoczne powiadamianie Kierownika Rejonu/Inżyniera Kontraktu/upoważnionego pracownika Zamawiającego</w:t>
      </w:r>
      <w:r w:rsidR="003E5E9A" w:rsidRPr="001B323E">
        <w:rPr>
          <w:rFonts w:ascii="Verdana" w:hAnsi="Verdana"/>
          <w:sz w:val="20"/>
          <w:szCs w:val="20"/>
        </w:rPr>
        <w:t xml:space="preserve"> o usterkach podlegających usunięciu w ramach gwarancji Wykonawcy robót budowlanych w terminie do 3 dni od czasu stwierdzenia usterek lub uzyskania informacji o ich wystąpieniu</w:t>
      </w:r>
    </w:p>
    <w:p w:rsidR="003E5E9A" w:rsidRPr="001B323E" w:rsidRDefault="00A97502" w:rsidP="009141C3">
      <w:pPr>
        <w:widowControl w:val="0"/>
        <w:numPr>
          <w:ilvl w:val="0"/>
          <w:numId w:val="57"/>
        </w:numPr>
        <w:autoSpaceDE w:val="0"/>
        <w:spacing w:line="360" w:lineRule="auto"/>
        <w:ind w:left="426" w:hanging="568"/>
        <w:jc w:val="both"/>
        <w:rPr>
          <w:rFonts w:ascii="Verdana" w:hAnsi="Verdana"/>
          <w:sz w:val="20"/>
          <w:szCs w:val="20"/>
        </w:rPr>
      </w:pPr>
      <w:r w:rsidRPr="00A97502">
        <w:rPr>
          <w:rFonts w:ascii="Verdana" w:hAnsi="Verdana"/>
          <w:sz w:val="20"/>
          <w:szCs w:val="20"/>
        </w:rPr>
        <w:t xml:space="preserve">wyszukiwanie i usuwanie wszelkich przedmiotów, które mogą stanowić zagrożenie dla Użytkowników </w:t>
      </w:r>
      <w:r w:rsidRPr="00A97502">
        <w:rPr>
          <w:rFonts w:ascii="Verdana" w:hAnsi="Verdana" w:cs="Arial"/>
          <w:bCs/>
          <w:sz w:val="20"/>
          <w:szCs w:val="20"/>
        </w:rPr>
        <w:t>autostrady/drogi ekspresowej/GP/G</w:t>
      </w:r>
      <w:r w:rsidR="003E5E9A" w:rsidRPr="001B323E">
        <w:rPr>
          <w:rFonts w:ascii="Verdana" w:hAnsi="Verdana"/>
          <w:sz w:val="20"/>
          <w:szCs w:val="20"/>
        </w:rPr>
        <w:t>, pozostawionych w obszarze pasów ruchu i pasów awaryjnych lub na poboczu i usunięcie (z wyłączeniem odpadów i materiałów niebezpiecznych, w tym odpadów i materiałów ropopochodnych – nie dotyczy materiałów</w:t>
      </w:r>
      <w:r w:rsidRPr="00A97502">
        <w:rPr>
          <w:rFonts w:ascii="Verdana" w:hAnsi="Verdana"/>
          <w:sz w:val="20"/>
          <w:szCs w:val="20"/>
        </w:rPr>
        <w:t xml:space="preserve"> po kolizjach drogowych) w przeciągu 1 godziny od momentu wykrycia lub powiadomienia odpowiednich służb. </w:t>
      </w:r>
    </w:p>
    <w:p w:rsidR="003E5E9A" w:rsidRPr="001B323E" w:rsidRDefault="00A97502">
      <w:pPr>
        <w:widowControl w:val="0"/>
        <w:numPr>
          <w:ilvl w:val="0"/>
          <w:numId w:val="35"/>
        </w:numPr>
        <w:tabs>
          <w:tab w:val="left" w:pos="426"/>
        </w:tabs>
        <w:autoSpaceDE w:val="0"/>
        <w:spacing w:line="360" w:lineRule="auto"/>
        <w:ind w:left="426" w:hanging="568"/>
        <w:jc w:val="both"/>
        <w:rPr>
          <w:rFonts w:ascii="Verdana" w:hAnsi="Verdana"/>
          <w:sz w:val="20"/>
          <w:szCs w:val="20"/>
        </w:rPr>
      </w:pPr>
      <w:r w:rsidRPr="00A97502">
        <w:rPr>
          <w:rFonts w:ascii="Verdana" w:hAnsi="Verdana"/>
          <w:sz w:val="20"/>
          <w:szCs w:val="20"/>
        </w:rPr>
        <w:t>usuwanie zwierząt (martwych, żywych) z powierzchni drogi oraz pobocza natychmiast po ich zauważeniu.</w:t>
      </w:r>
      <w:r w:rsidRPr="00A97502">
        <w:t xml:space="preserve"> </w:t>
      </w:r>
      <w:r w:rsidRPr="00A97502">
        <w:rPr>
          <w:rFonts w:ascii="Verdana" w:hAnsi="Verdana"/>
          <w:sz w:val="20"/>
          <w:szCs w:val="20"/>
        </w:rPr>
        <w:t xml:space="preserve">Postępowanie w przypadku żywych i rannych zwierząt należy prowadzić w oparciu o obowiązujące przepisy, w szczególności zgodnie z ustawą z dnia 21 sierpnia 1997 r. o ochronie zwierząt (z późn. zmianami), ustawą o ochronie przyrody z dnia 16 kwietnia 2004 r. (z późn. zmianami) oraz  aktami wykonawczymi do tych ustaw. </w:t>
      </w:r>
    </w:p>
    <w:p w:rsidR="003E5E9A" w:rsidRPr="001B323E" w:rsidRDefault="00A97502">
      <w:pPr>
        <w:widowControl w:val="0"/>
        <w:numPr>
          <w:ilvl w:val="0"/>
          <w:numId w:val="35"/>
        </w:numPr>
        <w:tabs>
          <w:tab w:val="left" w:pos="426"/>
        </w:tabs>
        <w:autoSpaceDE w:val="0"/>
        <w:spacing w:line="360" w:lineRule="auto"/>
        <w:ind w:left="426" w:hanging="568"/>
        <w:jc w:val="both"/>
        <w:rPr>
          <w:rFonts w:ascii="Verdana" w:hAnsi="Verdana"/>
          <w:sz w:val="20"/>
          <w:szCs w:val="20"/>
        </w:rPr>
      </w:pPr>
      <w:r w:rsidRPr="00A97502">
        <w:rPr>
          <w:rFonts w:ascii="Verdana" w:hAnsi="Verdana"/>
          <w:sz w:val="20"/>
          <w:szCs w:val="20"/>
        </w:rPr>
        <w:t>Zabezpieczenie miejsca zdarzenia do czasu odholowania pojazdu pozostającego na drodze.</w:t>
      </w:r>
    </w:p>
    <w:p w:rsidR="003E5E9A" w:rsidRPr="001B323E" w:rsidRDefault="00A97502">
      <w:pPr>
        <w:pStyle w:val="Akapitzlist"/>
        <w:widowControl w:val="0"/>
        <w:tabs>
          <w:tab w:val="left" w:pos="0"/>
        </w:tabs>
        <w:autoSpaceDE w:val="0"/>
        <w:spacing w:line="360" w:lineRule="auto"/>
        <w:ind w:left="0"/>
        <w:jc w:val="both"/>
        <w:rPr>
          <w:rFonts w:ascii="Verdana" w:hAnsi="Verdana"/>
          <w:sz w:val="20"/>
          <w:szCs w:val="20"/>
        </w:rPr>
      </w:pPr>
      <w:r w:rsidRPr="00A97502">
        <w:rPr>
          <w:rFonts w:ascii="Verdana" w:hAnsi="Verdana"/>
          <w:sz w:val="20"/>
          <w:szCs w:val="20"/>
        </w:rPr>
        <w:t>drogi ekspresowej</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Wykaz zespołów roboczych ich kwalifikacje i przygotowanie.</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Wykaz i kontakty osób odpowiedzialnych za jakość i terminowość utrzymania.</w:t>
      </w:r>
    </w:p>
    <w:p w:rsidR="003E5E9A" w:rsidRPr="001B323E" w:rsidRDefault="00A97502" w:rsidP="009141C3">
      <w:pPr>
        <w:widowControl w:val="0"/>
        <w:numPr>
          <w:ilvl w:val="0"/>
          <w:numId w:val="54"/>
        </w:numPr>
        <w:tabs>
          <w:tab w:val="left" w:pos="1134"/>
        </w:tabs>
        <w:autoSpaceDE w:val="0"/>
        <w:spacing w:line="360" w:lineRule="auto"/>
        <w:ind w:left="1134" w:hanging="644"/>
        <w:jc w:val="both"/>
        <w:rPr>
          <w:rFonts w:ascii="Verdana" w:hAnsi="Verdana"/>
          <w:sz w:val="20"/>
          <w:szCs w:val="20"/>
        </w:rPr>
      </w:pPr>
      <w:r w:rsidRPr="00A97502">
        <w:rPr>
          <w:rFonts w:ascii="Verdana" w:hAnsi="Verdana"/>
          <w:sz w:val="20"/>
          <w:szCs w:val="20"/>
        </w:rPr>
        <w:t>System kontroli jakości utrzymania, zawierający w szczególności:</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prowadzenia robót utrzymaniowych zapewniających utrzymanie standardu;</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zarządzania czynnościami utrzymaniowymi i innymi czynnościami zapewniającymi bezpieczeństwo użytkownikom i dotrzymanie żądanych standardów;</w:t>
      </w:r>
    </w:p>
    <w:p w:rsidR="003E5E9A" w:rsidRPr="001B323E" w:rsidRDefault="00A97502">
      <w:pPr>
        <w:widowControl w:val="0"/>
        <w:tabs>
          <w:tab w:val="left" w:pos="1134"/>
        </w:tabs>
        <w:autoSpaceDE w:val="0"/>
        <w:spacing w:line="360" w:lineRule="auto"/>
        <w:ind w:left="1134"/>
        <w:jc w:val="both"/>
        <w:rPr>
          <w:rFonts w:ascii="Verdana" w:hAnsi="Verdana"/>
          <w:sz w:val="20"/>
          <w:szCs w:val="20"/>
        </w:rPr>
      </w:pPr>
      <w:r w:rsidRPr="00A97502">
        <w:rPr>
          <w:rFonts w:ascii="Verdana" w:hAnsi="Verdana"/>
          <w:sz w:val="20"/>
          <w:szCs w:val="20"/>
        </w:rPr>
        <w:t>-</w:t>
      </w:r>
      <w:r w:rsidR="003E5E9A" w:rsidRPr="00C41695">
        <w:rPr>
          <w:rFonts w:ascii="Verdana" w:hAnsi="Verdana"/>
          <w:sz w:val="20"/>
          <w:szCs w:val="20"/>
        </w:rPr>
        <w:tab/>
      </w:r>
      <w:r w:rsidRPr="00A97502">
        <w:rPr>
          <w:rFonts w:ascii="Verdana" w:hAnsi="Verdana"/>
          <w:sz w:val="20"/>
          <w:szCs w:val="20"/>
        </w:rPr>
        <w:t>program zarządzania i działania w sytuacjach wymagających doraźnej interwencji służb utrzymaniowych.</w:t>
      </w:r>
    </w:p>
    <w:p w:rsidR="003E5E9A" w:rsidRPr="001B323E" w:rsidRDefault="00A97502">
      <w:pPr>
        <w:widowControl w:val="0"/>
        <w:numPr>
          <w:ilvl w:val="0"/>
          <w:numId w:val="2"/>
        </w:numPr>
        <w:tabs>
          <w:tab w:val="left" w:pos="1134"/>
        </w:tabs>
        <w:spacing w:line="360" w:lineRule="auto"/>
        <w:ind w:left="1134" w:hanging="644"/>
        <w:jc w:val="both"/>
        <w:rPr>
          <w:rFonts w:ascii="Verdana" w:hAnsi="Verdana"/>
          <w:sz w:val="20"/>
          <w:szCs w:val="20"/>
        </w:rPr>
      </w:pPr>
      <w:r w:rsidRPr="00A97502">
        <w:rPr>
          <w:rFonts w:ascii="Verdana" w:hAnsi="Verdana"/>
          <w:sz w:val="20"/>
          <w:szCs w:val="20"/>
        </w:rPr>
        <w:lastRenderedPageBreak/>
        <w:t>Wykaz maszyn i urządzeń i ich parametry techniczne wraz z terminem mobilizacji sprzętu zimowego przed sezonem zimowym</w:t>
      </w:r>
    </w:p>
    <w:p w:rsidR="003E5E9A" w:rsidRPr="001B323E" w:rsidRDefault="00A97502">
      <w:pPr>
        <w:widowControl w:val="0"/>
        <w:numPr>
          <w:ilvl w:val="0"/>
          <w:numId w:val="2"/>
        </w:numPr>
        <w:tabs>
          <w:tab w:val="left" w:pos="1134"/>
        </w:tabs>
        <w:spacing w:line="360" w:lineRule="auto"/>
        <w:ind w:left="1134" w:hanging="644"/>
        <w:jc w:val="both"/>
        <w:rPr>
          <w:rFonts w:ascii="Verdana" w:hAnsi="Verdana"/>
          <w:sz w:val="20"/>
          <w:szCs w:val="20"/>
        </w:rPr>
      </w:pPr>
      <w:r w:rsidRPr="00A97502">
        <w:rPr>
          <w:rFonts w:ascii="Verdana" w:hAnsi="Verdana"/>
          <w:sz w:val="20"/>
          <w:szCs w:val="20"/>
        </w:rPr>
        <w:t>wykaz materiałów wraz z certyfikatami, aprobatami i deklaracjami zgodności.</w:t>
      </w:r>
    </w:p>
    <w:p w:rsidR="003E5E9A" w:rsidRPr="001B323E" w:rsidRDefault="003E5E9A">
      <w:pPr>
        <w:widowControl w:val="0"/>
        <w:tabs>
          <w:tab w:val="left" w:pos="1134"/>
        </w:tabs>
        <w:autoSpaceDE w:val="0"/>
        <w:spacing w:line="360" w:lineRule="auto"/>
        <w:ind w:left="1134"/>
        <w:jc w:val="both"/>
        <w:rPr>
          <w:rFonts w:ascii="Verdana" w:hAnsi="Verdana"/>
          <w:sz w:val="20"/>
          <w:szCs w:val="20"/>
        </w:rPr>
      </w:pPr>
    </w:p>
    <w:p w:rsidR="003E5E9A" w:rsidRPr="001B323E" w:rsidRDefault="00A97502">
      <w:pPr>
        <w:widowControl w:val="0"/>
        <w:numPr>
          <w:ilvl w:val="0"/>
          <w:numId w:val="35"/>
        </w:numPr>
        <w:tabs>
          <w:tab w:val="left" w:pos="709"/>
        </w:tabs>
        <w:autoSpaceDE w:val="0"/>
        <w:spacing w:line="360" w:lineRule="auto"/>
        <w:jc w:val="both"/>
        <w:rPr>
          <w:rFonts w:ascii="Verdana" w:hAnsi="Verdana"/>
          <w:sz w:val="20"/>
          <w:szCs w:val="20"/>
        </w:rPr>
      </w:pPr>
      <w:r w:rsidRPr="00A97502">
        <w:rPr>
          <w:rFonts w:ascii="Verdana" w:hAnsi="Verdana"/>
          <w:sz w:val="20"/>
          <w:szCs w:val="20"/>
        </w:rPr>
        <w:t xml:space="preserve">Wykonawca, na swój koszt, jest zobowiązany w terminie 60 dni od daty podpisania umowy opracować Plan Działań Ratowniczych (PDR) dla </w:t>
      </w:r>
      <w:r w:rsidRPr="00A97502">
        <w:rPr>
          <w:rFonts w:ascii="Verdana" w:hAnsi="Verdana" w:cs="Arial"/>
          <w:bCs/>
          <w:sz w:val="20"/>
          <w:szCs w:val="20"/>
        </w:rPr>
        <w:t>autostrady/drogi ekspresowej/GP/G</w:t>
      </w:r>
      <w:r w:rsidR="003E5E9A" w:rsidRPr="001B323E">
        <w:rPr>
          <w:rFonts w:ascii="Verdana" w:hAnsi="Verdana"/>
          <w:sz w:val="20"/>
          <w:szCs w:val="20"/>
        </w:rPr>
        <w:t xml:space="preserve"> oraz przedłoż</w:t>
      </w:r>
      <w:r w:rsidRPr="00A97502">
        <w:rPr>
          <w:rFonts w:ascii="Verdana" w:hAnsi="Verdana"/>
          <w:sz w:val="20"/>
          <w:szCs w:val="20"/>
        </w:rPr>
        <w:t>yć go do akceptacji Zamawiającego. Zamawiający uzgodni PDR z właściwymi służbami.</w:t>
      </w:r>
    </w:p>
    <w:p w:rsidR="003E5E9A" w:rsidRPr="001B323E" w:rsidRDefault="00A97502">
      <w:pPr>
        <w:widowControl w:val="0"/>
        <w:spacing w:line="360" w:lineRule="auto"/>
        <w:jc w:val="both"/>
        <w:rPr>
          <w:rFonts w:ascii="Verdana" w:hAnsi="Verdana"/>
          <w:sz w:val="20"/>
          <w:szCs w:val="20"/>
        </w:rPr>
      </w:pPr>
      <w:r w:rsidRPr="00A97502">
        <w:rPr>
          <w:rFonts w:ascii="Verdana" w:hAnsi="Verdana"/>
          <w:sz w:val="20"/>
          <w:szCs w:val="20"/>
        </w:rPr>
        <w:t xml:space="preserve">Plan Działań Ratowniczych, uwzględniając przynależność poszczególnych odcinków </w:t>
      </w:r>
      <w:r w:rsidRPr="00A97502">
        <w:rPr>
          <w:rFonts w:ascii="Verdana" w:hAnsi="Verdana" w:cs="Arial"/>
          <w:bCs/>
          <w:sz w:val="20"/>
          <w:szCs w:val="20"/>
        </w:rPr>
        <w:t>autostrady/drogi ekspresowej/GP/G</w:t>
      </w:r>
      <w:r w:rsidR="003E5E9A" w:rsidRPr="001B323E">
        <w:rPr>
          <w:rFonts w:ascii="Verdana" w:hAnsi="Verdana"/>
          <w:sz w:val="20"/>
          <w:szCs w:val="20"/>
        </w:rPr>
        <w:t xml:space="preserve"> do gmin i powiatów, przez teren których przebiega droga, powi</w:t>
      </w:r>
      <w:r w:rsidRPr="00A97502">
        <w:rPr>
          <w:rFonts w:ascii="Verdana" w:hAnsi="Verdana"/>
          <w:sz w:val="20"/>
          <w:szCs w:val="20"/>
        </w:rPr>
        <w:t>nien zawierać w szczególności wytyczne wg załącznika nr 9 Wzór do sporządzania PDR.</w:t>
      </w:r>
    </w:p>
    <w:p w:rsidR="003E5E9A" w:rsidRPr="001B323E" w:rsidRDefault="003E5E9A">
      <w:pPr>
        <w:widowControl w:val="0"/>
        <w:autoSpaceDE w:val="0"/>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r w:rsidRPr="00A3761E">
        <w:rPr>
          <w:rFonts w:ascii="Verdana" w:hAnsi="Verdana"/>
          <w:b/>
          <w:sz w:val="20"/>
          <w:szCs w:val="20"/>
        </w:rPr>
        <w:t>Kadra Wykonawcy</w:t>
      </w:r>
      <w:r w:rsidR="00A97502" w:rsidRPr="00A97502">
        <w:rPr>
          <w:rFonts w:ascii="Verdana" w:hAnsi="Verdana"/>
          <w:sz w:val="20"/>
          <w:szCs w:val="20"/>
        </w:rPr>
        <w:t xml:space="preserve"> </w:t>
      </w:r>
      <w:r w:rsidRPr="00C41695">
        <w:rPr>
          <w:rFonts w:ascii="Verdana" w:hAnsi="Verdana"/>
          <w:sz w:val="20"/>
          <w:szCs w:val="20"/>
        </w:rPr>
        <w:t>–</w:t>
      </w:r>
      <w:r w:rsidR="00A97502" w:rsidRPr="00A97502">
        <w:rPr>
          <w:rFonts w:ascii="Verdana" w:hAnsi="Verdana"/>
          <w:sz w:val="20"/>
          <w:szCs w:val="20"/>
        </w:rPr>
        <w:t xml:space="preserve"> w składzie dostosowanym do zakresu powierzonych prac. Przy wykonywaniu prac utrzymaniowych oraz robót mogą być zatrudnieni wyłącznie członkowie personelu, którzy posiadają odpowiednie kwalifikacje oraz uprawnienia przewidywane dla danego stanowiska pracy oraz zostali przeszkoleni w zakresie bezpieczeństwa i higieny pracy. Członkowie personelu winni przestrzegać szczegółowych instrukcji BHP określających wymagania bezpieczeństwa i higieny pracy dla poszczególnych stanowisk opracowanych przez pracodawcę.</w:t>
      </w:r>
    </w:p>
    <w:p w:rsidR="003E5E9A" w:rsidRPr="001B323E" w:rsidRDefault="003E5E9A">
      <w:pPr>
        <w:tabs>
          <w:tab w:val="left" w:pos="0"/>
        </w:tabs>
        <w:spacing w:line="360" w:lineRule="auto"/>
        <w:jc w:val="both"/>
        <w:rPr>
          <w:rFonts w:ascii="Verdana" w:hAnsi="Verdana"/>
          <w:sz w:val="20"/>
          <w:szCs w:val="20"/>
        </w:rPr>
      </w:pPr>
      <w:r w:rsidRPr="00C41695">
        <w:rPr>
          <w:rFonts w:ascii="Verdana" w:hAnsi="Verdana"/>
          <w:sz w:val="20"/>
          <w:szCs w:val="20"/>
        </w:rPr>
        <w:tab/>
      </w:r>
      <w:r w:rsidR="00A97502" w:rsidRPr="00A97502">
        <w:rPr>
          <w:rFonts w:ascii="Verdana" w:hAnsi="Verdana"/>
          <w:sz w:val="20"/>
          <w:szCs w:val="20"/>
        </w:rPr>
        <w:t xml:space="preserve">Członkowie personelu winni posiadać stosowne uprawnienia do kierowania ruchem, zostali przeszkoleni ze znajomości zagadnień z zakresu oznakowania miejsc niebezpiecznych zgodnie z projektem organizacji ruchu na czas prowadzenia robót lub likwidacji kolizji drogowych oraz akcji zimowej oraz udzielania pierwszej pomocy ofiarom zdarzeń. Członkowie personelu winni być wyposażeni w odzież roboczą koloru pomarańczowego z przytwierdzonymi pasami odblaskowymi widocznymi w ciągu całej doby oraz z napisem „Służba drogowa”. Członkowie personelu muszą być wyposażeni </w:t>
      </w:r>
      <w:r w:rsidRPr="00C41695">
        <w:rPr>
          <w:rFonts w:ascii="Verdana" w:hAnsi="Verdana"/>
          <w:sz w:val="20"/>
          <w:szCs w:val="20"/>
        </w:rPr>
        <w:br/>
      </w:r>
      <w:r w:rsidR="00A97502" w:rsidRPr="00A97502">
        <w:rPr>
          <w:rFonts w:ascii="Verdana" w:hAnsi="Verdana"/>
          <w:sz w:val="20"/>
          <w:szCs w:val="20"/>
        </w:rPr>
        <w:t xml:space="preserve">w urządzenia zapewniające komunikację z dyżurnym w OUS. </w:t>
      </w:r>
    </w:p>
    <w:p w:rsidR="003E5E9A" w:rsidRPr="001B323E" w:rsidRDefault="00A97502">
      <w:pPr>
        <w:spacing w:line="360" w:lineRule="auto"/>
        <w:ind w:firstLine="708"/>
        <w:jc w:val="both"/>
        <w:rPr>
          <w:rFonts w:ascii="Verdana" w:hAnsi="Verdana"/>
          <w:sz w:val="20"/>
          <w:szCs w:val="20"/>
        </w:rPr>
      </w:pPr>
      <w:r w:rsidRPr="00A97502">
        <w:rPr>
          <w:rFonts w:ascii="Verdana" w:hAnsi="Verdana"/>
          <w:sz w:val="20"/>
          <w:szCs w:val="20"/>
        </w:rPr>
        <w:t xml:space="preserve">Osoby kierownictwa i nadzoru zobowiązane są kontrolować każde stanowisko pracy i instruować członków personelu o zasadach bezpieczeństwa wykonywania robót. Przy wykonywaniu robót należy stosować odpowiednie znaki drogowe i urządzenia ostrzegawczo </w:t>
      </w:r>
      <w:r w:rsidR="003E5E9A" w:rsidRPr="00C41695">
        <w:rPr>
          <w:rFonts w:ascii="Verdana" w:hAnsi="Verdana"/>
          <w:sz w:val="20"/>
          <w:szCs w:val="20"/>
        </w:rPr>
        <w:t>–</w:t>
      </w:r>
      <w:r w:rsidRPr="00A97502">
        <w:rPr>
          <w:rFonts w:ascii="Verdana" w:hAnsi="Verdana"/>
          <w:sz w:val="20"/>
          <w:szCs w:val="20"/>
        </w:rPr>
        <w:t xml:space="preserve"> zabezpieczające.</w:t>
      </w:r>
    </w:p>
    <w:p w:rsidR="003E5E9A" w:rsidRPr="001B323E" w:rsidRDefault="003E5E9A">
      <w:pPr>
        <w:tabs>
          <w:tab w:val="left" w:pos="0"/>
        </w:tabs>
        <w:spacing w:line="360" w:lineRule="auto"/>
        <w:jc w:val="both"/>
        <w:rPr>
          <w:rFonts w:ascii="Verdana" w:hAnsi="Verdana"/>
          <w:sz w:val="20"/>
          <w:szCs w:val="20"/>
        </w:rPr>
      </w:pPr>
    </w:p>
    <w:p w:rsidR="003E5E9A" w:rsidRPr="001B323E" w:rsidRDefault="003E5E9A">
      <w:pPr>
        <w:tabs>
          <w:tab w:val="left" w:pos="0"/>
        </w:tabs>
        <w:spacing w:line="360" w:lineRule="auto"/>
        <w:jc w:val="both"/>
        <w:rPr>
          <w:rFonts w:ascii="Verdana" w:hAnsi="Verdana"/>
          <w:sz w:val="20"/>
          <w:szCs w:val="20"/>
        </w:rPr>
      </w:pPr>
      <w:r w:rsidRPr="00A3761E">
        <w:rPr>
          <w:rFonts w:ascii="Verdana" w:hAnsi="Verdana"/>
          <w:b/>
          <w:sz w:val="20"/>
          <w:szCs w:val="20"/>
        </w:rPr>
        <w:t>Samochód patrolowy i interwencyjny</w:t>
      </w:r>
      <w:r w:rsidR="00A97502" w:rsidRPr="00A97502">
        <w:rPr>
          <w:rFonts w:ascii="Verdana" w:hAnsi="Verdana"/>
          <w:sz w:val="20"/>
          <w:szCs w:val="20"/>
        </w:rPr>
        <w:t xml:space="preserve"> </w:t>
      </w:r>
      <w:r w:rsidRPr="00C41695">
        <w:rPr>
          <w:rFonts w:ascii="Verdana" w:hAnsi="Verdana"/>
          <w:sz w:val="20"/>
          <w:szCs w:val="20"/>
        </w:rPr>
        <w:t>–</w:t>
      </w:r>
      <w:r w:rsidR="00A97502" w:rsidRPr="00A97502">
        <w:rPr>
          <w:rFonts w:ascii="Verdana" w:hAnsi="Verdana"/>
          <w:sz w:val="20"/>
          <w:szCs w:val="20"/>
        </w:rPr>
        <w:t xml:space="preserve"> samochód dostawczy w kolorze białym lub pomarańczowym musi być specjalnie oznakowany w szczególności:</w:t>
      </w:r>
    </w:p>
    <w:p w:rsidR="003E5E9A" w:rsidRPr="001B323E" w:rsidRDefault="00A97502">
      <w:pPr>
        <w:pStyle w:val="Akapitzlist"/>
        <w:numPr>
          <w:ilvl w:val="0"/>
          <w:numId w:val="31"/>
        </w:numPr>
        <w:tabs>
          <w:tab w:val="left" w:pos="0"/>
        </w:tabs>
        <w:spacing w:line="360" w:lineRule="auto"/>
        <w:ind w:left="0" w:firstLine="360"/>
        <w:jc w:val="both"/>
        <w:rPr>
          <w:rFonts w:ascii="Verdana" w:hAnsi="Verdana"/>
          <w:sz w:val="20"/>
          <w:szCs w:val="20"/>
        </w:rPr>
      </w:pPr>
      <w:r w:rsidRPr="00A97502">
        <w:rPr>
          <w:rFonts w:ascii="Verdana" w:hAnsi="Verdana"/>
          <w:sz w:val="20"/>
          <w:szCs w:val="20"/>
        </w:rPr>
        <w:t xml:space="preserve">w zespoloną lampę ostrzegawczą ze światłem żółtym przerywanym </w:t>
      </w:r>
      <w:r w:rsidR="003E5E9A" w:rsidRPr="00C41695">
        <w:rPr>
          <w:rFonts w:ascii="Verdana" w:hAnsi="Verdana"/>
          <w:sz w:val="20"/>
          <w:szCs w:val="20"/>
        </w:rPr>
        <w:br/>
      </w:r>
      <w:r w:rsidRPr="00A97502">
        <w:rPr>
          <w:rFonts w:ascii="Verdana" w:hAnsi="Verdana"/>
          <w:sz w:val="20"/>
          <w:szCs w:val="20"/>
        </w:rPr>
        <w:t xml:space="preserve">z podświetlanym napisem ,,Służba drogowa” umieszczoną na dachu samochodu oraz </w:t>
      </w:r>
      <w:r w:rsidR="003E5E9A" w:rsidRPr="00C41695">
        <w:rPr>
          <w:rFonts w:ascii="Verdana" w:hAnsi="Verdana"/>
          <w:sz w:val="20"/>
          <w:szCs w:val="20"/>
        </w:rPr>
        <w:br/>
      </w:r>
      <w:r w:rsidRPr="00A97502">
        <w:rPr>
          <w:rFonts w:ascii="Verdana" w:hAnsi="Verdana"/>
          <w:sz w:val="20"/>
          <w:szCs w:val="20"/>
        </w:rPr>
        <w:t xml:space="preserve">z tyłu pojazdu znaki: A </w:t>
      </w:r>
      <w:r w:rsidR="003E5E9A" w:rsidRPr="00C41695">
        <w:rPr>
          <w:rFonts w:ascii="Verdana" w:hAnsi="Verdana"/>
          <w:sz w:val="20"/>
          <w:szCs w:val="20"/>
        </w:rPr>
        <w:t>–</w:t>
      </w:r>
      <w:r w:rsidRPr="00A97502">
        <w:rPr>
          <w:rFonts w:ascii="Verdana" w:hAnsi="Verdana"/>
          <w:sz w:val="20"/>
          <w:szCs w:val="20"/>
        </w:rPr>
        <w:t xml:space="preserve"> 14 i obrotowy C </w:t>
      </w:r>
      <w:r w:rsidR="003E5E9A" w:rsidRPr="00C41695">
        <w:rPr>
          <w:rFonts w:ascii="Verdana" w:hAnsi="Verdana"/>
          <w:sz w:val="20"/>
          <w:szCs w:val="20"/>
        </w:rPr>
        <w:t>–</w:t>
      </w:r>
      <w:r w:rsidRPr="00A97502">
        <w:rPr>
          <w:rFonts w:ascii="Verdana" w:hAnsi="Verdana"/>
          <w:sz w:val="20"/>
          <w:szCs w:val="20"/>
        </w:rPr>
        <w:t xml:space="preserve"> 9/10 ze strzałą świetlną  oraz tablicę U </w:t>
      </w:r>
      <w:r w:rsidR="003E5E9A" w:rsidRPr="00C41695">
        <w:rPr>
          <w:rFonts w:ascii="Verdana" w:hAnsi="Verdana"/>
          <w:sz w:val="20"/>
          <w:szCs w:val="20"/>
        </w:rPr>
        <w:t>–</w:t>
      </w:r>
      <w:r w:rsidRPr="00A97502">
        <w:rPr>
          <w:rFonts w:ascii="Verdana" w:hAnsi="Verdana"/>
          <w:sz w:val="20"/>
          <w:szCs w:val="20"/>
        </w:rPr>
        <w:t xml:space="preserve"> 3d, folia min. II generacji</w:t>
      </w:r>
    </w:p>
    <w:p w:rsidR="003E5E9A" w:rsidRPr="001B323E" w:rsidRDefault="00A97502">
      <w:pPr>
        <w:pStyle w:val="Akapitzlist"/>
        <w:numPr>
          <w:ilvl w:val="0"/>
          <w:numId w:val="31"/>
        </w:numPr>
        <w:tabs>
          <w:tab w:val="left" w:pos="0"/>
        </w:tabs>
        <w:spacing w:line="360" w:lineRule="auto"/>
        <w:jc w:val="both"/>
        <w:rPr>
          <w:rFonts w:ascii="Verdana" w:hAnsi="Verdana"/>
          <w:sz w:val="20"/>
          <w:szCs w:val="20"/>
        </w:rPr>
      </w:pPr>
      <w:r w:rsidRPr="00A97502">
        <w:rPr>
          <w:rFonts w:ascii="Verdana" w:hAnsi="Verdana"/>
          <w:sz w:val="20"/>
          <w:szCs w:val="20"/>
        </w:rPr>
        <w:t xml:space="preserve">na bokach samochodu napis „Służba drogowa” na folii odblaskowej </w:t>
      </w: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lastRenderedPageBreak/>
        <w:t xml:space="preserve">w jednym wierszu wykonany czarnymi literami </w:t>
      </w:r>
      <w:r w:rsidR="003E5E9A" w:rsidRPr="00C41695">
        <w:rPr>
          <w:rFonts w:ascii="Verdana" w:hAnsi="Verdana"/>
          <w:sz w:val="20"/>
          <w:szCs w:val="20"/>
        </w:rPr>
        <w:t>–</w:t>
      </w:r>
      <w:r w:rsidRPr="00A97502">
        <w:rPr>
          <w:rFonts w:ascii="Verdana" w:hAnsi="Verdana"/>
          <w:sz w:val="20"/>
          <w:szCs w:val="20"/>
        </w:rPr>
        <w:t xml:space="preserve"> wysokość liter 130 mm, szerokość pasa żółtego 200 mm </w:t>
      </w:r>
    </w:p>
    <w:p w:rsidR="003E5E9A" w:rsidRPr="001B323E" w:rsidRDefault="003E5E9A">
      <w:pPr>
        <w:tabs>
          <w:tab w:val="left" w:pos="0"/>
        </w:tabs>
        <w:spacing w:line="360" w:lineRule="auto"/>
        <w:jc w:val="both"/>
        <w:rPr>
          <w:rFonts w:ascii="Verdana" w:hAnsi="Verdana"/>
          <w:sz w:val="20"/>
          <w:szCs w:val="20"/>
        </w:rPr>
      </w:pP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t xml:space="preserve">Wyposażenie samochodu musi zawierać podstawowe znaki, urządzenia zabezpieczające, narzędzia i materiały umożliwiające doraźne oznakowanie i usunięcie zagrożeń bezpieczeństwa ruchu oraz wykonanie robót utrzymaniowych. </w:t>
      </w:r>
    </w:p>
    <w:p w:rsidR="003E5E9A" w:rsidRPr="001B323E" w:rsidRDefault="003E5E9A">
      <w:pPr>
        <w:spacing w:line="360" w:lineRule="auto"/>
        <w:jc w:val="both"/>
        <w:rPr>
          <w:rFonts w:ascii="Verdana" w:hAnsi="Verdana"/>
          <w:sz w:val="20"/>
          <w:szCs w:val="20"/>
        </w:rPr>
      </w:pPr>
    </w:p>
    <w:p w:rsidR="003E5E9A" w:rsidRPr="001B323E" w:rsidRDefault="00A97502">
      <w:pPr>
        <w:tabs>
          <w:tab w:val="left" w:pos="0"/>
        </w:tabs>
        <w:spacing w:line="360" w:lineRule="auto"/>
        <w:jc w:val="both"/>
        <w:rPr>
          <w:rFonts w:ascii="Verdana" w:hAnsi="Verdana"/>
          <w:sz w:val="20"/>
          <w:szCs w:val="20"/>
        </w:rPr>
      </w:pPr>
      <w:r w:rsidRPr="00A97502">
        <w:rPr>
          <w:rFonts w:ascii="Verdana" w:hAnsi="Verdana"/>
          <w:sz w:val="20"/>
          <w:szCs w:val="20"/>
        </w:rPr>
        <w:t>Wykonawca  na czas trwania umowy podpisze stosowne umowy (jeśli nie posiada uprawnień) w zakresie:</w:t>
      </w:r>
    </w:p>
    <w:p w:rsidR="003E5E9A" w:rsidRPr="001B323E" w:rsidRDefault="00A97502">
      <w:pPr>
        <w:pStyle w:val="Akapitzlist"/>
        <w:widowControl w:val="0"/>
        <w:numPr>
          <w:ilvl w:val="0"/>
          <w:numId w:val="28"/>
        </w:numPr>
        <w:autoSpaceDE w:val="0"/>
        <w:spacing w:line="360" w:lineRule="auto"/>
        <w:jc w:val="both"/>
        <w:rPr>
          <w:rFonts w:ascii="Verdana" w:hAnsi="Verdana"/>
          <w:sz w:val="20"/>
          <w:szCs w:val="20"/>
        </w:rPr>
      </w:pPr>
      <w:r w:rsidRPr="00A97502">
        <w:rPr>
          <w:rFonts w:ascii="Verdana" w:hAnsi="Verdana"/>
          <w:sz w:val="20"/>
          <w:szCs w:val="20"/>
        </w:rPr>
        <w:t>usługi na obsługę weterynaryjną i utylizacyjną</w:t>
      </w:r>
    </w:p>
    <w:p w:rsidR="003E5E9A" w:rsidRPr="001B323E" w:rsidRDefault="00A97502">
      <w:pPr>
        <w:pStyle w:val="Akapitzlist"/>
        <w:widowControl w:val="0"/>
        <w:numPr>
          <w:ilvl w:val="0"/>
          <w:numId w:val="28"/>
        </w:numPr>
        <w:autoSpaceDE w:val="0"/>
        <w:spacing w:line="360" w:lineRule="auto"/>
        <w:jc w:val="both"/>
        <w:rPr>
          <w:rFonts w:ascii="Verdana" w:hAnsi="Verdana"/>
          <w:sz w:val="20"/>
          <w:szCs w:val="20"/>
        </w:rPr>
      </w:pPr>
      <w:r w:rsidRPr="00A97502">
        <w:rPr>
          <w:rFonts w:ascii="Verdana" w:hAnsi="Verdana"/>
          <w:sz w:val="20"/>
          <w:szCs w:val="20"/>
        </w:rPr>
        <w:t xml:space="preserve">usługi w zakresie przeglądów i konserwacji urządzeń technicznych </w:t>
      </w:r>
      <w:r w:rsidRPr="00A97502">
        <w:rPr>
          <w:rFonts w:ascii="Verdana" w:hAnsi="Verdana" w:cs="Arial"/>
          <w:bCs/>
          <w:sz w:val="20"/>
          <w:szCs w:val="20"/>
        </w:rPr>
        <w:t>autostrady/drogi ekspresowej/GP/G</w:t>
      </w:r>
      <w:r w:rsidR="003E5E9A" w:rsidRPr="001B323E">
        <w:rPr>
          <w:rFonts w:ascii="Verdana" w:hAnsi="Verdana"/>
          <w:sz w:val="20"/>
          <w:szCs w:val="20"/>
        </w:rPr>
        <w:t xml:space="preserve"> (przepompownie, zbiorniki, hyd</w:t>
      </w:r>
      <w:r w:rsidRPr="00A97502">
        <w:rPr>
          <w:rFonts w:ascii="Verdana" w:hAnsi="Verdana"/>
          <w:sz w:val="20"/>
          <w:szCs w:val="20"/>
        </w:rPr>
        <w:t xml:space="preserve">rofornie, separatory, osadniki, mini oczyszczalnie ścieków, wywóz szamba, agregaty prądotwórcze oraz inne związane z eksploatacją </w:t>
      </w:r>
      <w:r w:rsidRPr="00A97502">
        <w:rPr>
          <w:rFonts w:ascii="Verdana" w:hAnsi="Verdana" w:cs="Arial"/>
          <w:bCs/>
          <w:sz w:val="20"/>
          <w:szCs w:val="20"/>
        </w:rPr>
        <w:t>autostrady/drogi ekspresowej/GP/G</w:t>
      </w:r>
      <w:r w:rsidR="003E5E9A" w:rsidRPr="001B323E">
        <w:rPr>
          <w:rFonts w:ascii="Verdana" w:hAnsi="Verdana"/>
          <w:sz w:val="20"/>
          <w:szCs w:val="20"/>
        </w:rPr>
        <w:t xml:space="preserve"> i urządzeń towarzyszących) a także budynku i zaplecza OUS. </w:t>
      </w:r>
    </w:p>
    <w:p w:rsidR="003E5E9A" w:rsidRPr="001B323E" w:rsidRDefault="003E5E9A">
      <w:pPr>
        <w:widowControl w:val="0"/>
        <w:tabs>
          <w:tab w:val="left" w:pos="0"/>
        </w:tabs>
        <w:autoSpaceDE w:val="0"/>
        <w:spacing w:line="360" w:lineRule="auto"/>
        <w:jc w:val="both"/>
        <w:rPr>
          <w:rFonts w:ascii="Verdana" w:hAnsi="Verdana"/>
          <w:sz w:val="20"/>
          <w:szCs w:val="20"/>
        </w:rPr>
      </w:pPr>
      <w:r w:rsidRPr="00C41695">
        <w:rPr>
          <w:rFonts w:ascii="Verdana" w:hAnsi="Verdana" w:cs="Arial"/>
          <w:sz w:val="20"/>
          <w:szCs w:val="20"/>
        </w:rPr>
        <w:tab/>
      </w:r>
      <w:r w:rsidRPr="001B323E">
        <w:rPr>
          <w:rFonts w:ascii="Verdana" w:hAnsi="Verdana"/>
          <w:sz w:val="20"/>
          <w:szCs w:val="20"/>
        </w:rPr>
        <w:t xml:space="preserve">Ponadto, zgodnie z </w:t>
      </w:r>
      <w:r w:rsidR="00A97502" w:rsidRPr="00A97502">
        <w:rPr>
          <w:rFonts w:ascii="Verdana" w:hAnsi="Verdana"/>
          <w:i/>
          <w:iCs/>
          <w:sz w:val="20"/>
          <w:szCs w:val="20"/>
        </w:rPr>
        <w:t xml:space="preserve">Zarządzeniem nr 15 Generalnego Dyrektora Dróg Krajowych </w:t>
      </w:r>
      <w:r w:rsidRPr="00C41695">
        <w:rPr>
          <w:rFonts w:ascii="Verdana" w:hAnsi="Verdana"/>
          <w:i/>
          <w:iCs/>
          <w:sz w:val="20"/>
          <w:szCs w:val="20"/>
        </w:rPr>
        <w:br/>
      </w:r>
      <w:r w:rsidR="00A97502" w:rsidRPr="00A97502">
        <w:rPr>
          <w:rFonts w:ascii="Verdana" w:hAnsi="Verdana"/>
          <w:i/>
          <w:iCs/>
          <w:sz w:val="20"/>
          <w:szCs w:val="20"/>
        </w:rPr>
        <w:t>i Autostrad z dnia 29 maja 2012r. w sprawie przeprowadzenia monitoringu ogrodzeń dla herpetofauny na drogach krajowych,</w:t>
      </w:r>
      <w:r w:rsidR="00A97502" w:rsidRPr="00A97502">
        <w:rPr>
          <w:rFonts w:ascii="Verdana" w:hAnsi="Verdana"/>
          <w:sz w:val="20"/>
          <w:szCs w:val="20"/>
        </w:rPr>
        <w:t xml:space="preserve"> w okresie do końca 2014 roku Wykonawca będzie  prowadzić:</w:t>
      </w:r>
    </w:p>
    <w:p w:rsidR="003E5E9A" w:rsidRPr="001B323E" w:rsidRDefault="00A97502" w:rsidP="009141C3">
      <w:pPr>
        <w:pStyle w:val="Akapitzlist"/>
        <w:widowControl w:val="0"/>
        <w:numPr>
          <w:ilvl w:val="2"/>
          <w:numId w:val="44"/>
        </w:numPr>
        <w:autoSpaceDE w:val="0"/>
        <w:spacing w:line="360" w:lineRule="auto"/>
        <w:ind w:left="709" w:hanging="283"/>
        <w:jc w:val="both"/>
        <w:rPr>
          <w:rFonts w:ascii="Verdana" w:hAnsi="Verdana"/>
          <w:sz w:val="20"/>
          <w:szCs w:val="20"/>
        </w:rPr>
      </w:pPr>
      <w:r w:rsidRPr="00A97502">
        <w:rPr>
          <w:rFonts w:ascii="Verdana" w:hAnsi="Verdana"/>
          <w:sz w:val="20"/>
          <w:szCs w:val="20"/>
        </w:rPr>
        <w:t xml:space="preserve">kontrolę i utrzymanie właściwego stanu ogrodzeń oraz ochronę herpetofauny </w:t>
      </w:r>
      <w:r w:rsidR="003E5E9A" w:rsidRPr="00C41695">
        <w:rPr>
          <w:rFonts w:ascii="Verdana" w:hAnsi="Verdana"/>
          <w:sz w:val="20"/>
          <w:szCs w:val="20"/>
        </w:rPr>
        <w:br/>
      </w:r>
      <w:r w:rsidRPr="00A97502">
        <w:rPr>
          <w:rFonts w:ascii="Verdana" w:hAnsi="Verdana"/>
          <w:sz w:val="20"/>
          <w:szCs w:val="20"/>
        </w:rPr>
        <w:t>w pasie drogowym,</w:t>
      </w:r>
    </w:p>
    <w:p w:rsidR="003E5E9A" w:rsidRPr="001B323E" w:rsidRDefault="00A97502" w:rsidP="009141C3">
      <w:pPr>
        <w:pStyle w:val="Akapitzlist"/>
        <w:widowControl w:val="0"/>
        <w:numPr>
          <w:ilvl w:val="2"/>
          <w:numId w:val="44"/>
        </w:numPr>
        <w:autoSpaceDE w:val="0"/>
        <w:spacing w:line="360" w:lineRule="auto"/>
        <w:ind w:left="709" w:hanging="283"/>
        <w:jc w:val="both"/>
        <w:rPr>
          <w:rFonts w:ascii="Verdana" w:hAnsi="Verdana"/>
          <w:sz w:val="20"/>
          <w:szCs w:val="20"/>
        </w:rPr>
      </w:pPr>
      <w:r w:rsidRPr="00A97502">
        <w:rPr>
          <w:rFonts w:ascii="Verdana" w:hAnsi="Verdana"/>
          <w:sz w:val="20"/>
          <w:szCs w:val="20"/>
        </w:rPr>
        <w:t>analizę śmiertelności herpetofauny zgodnie z wytycznymi i częstotliwością opisaną w przedmiotowym Zarządzeniu.</w:t>
      </w:r>
    </w:p>
    <w:p w:rsidR="003E5E9A" w:rsidRPr="001B323E" w:rsidRDefault="00A97502">
      <w:pPr>
        <w:widowControl w:val="0"/>
        <w:tabs>
          <w:tab w:val="left" w:pos="0"/>
        </w:tabs>
        <w:autoSpaceDE w:val="0"/>
        <w:spacing w:line="360" w:lineRule="auto"/>
        <w:jc w:val="both"/>
        <w:rPr>
          <w:rFonts w:ascii="Verdana" w:hAnsi="Verdana"/>
          <w:sz w:val="20"/>
          <w:szCs w:val="20"/>
        </w:rPr>
      </w:pPr>
      <w:r w:rsidRPr="00A97502">
        <w:rPr>
          <w:rFonts w:ascii="Verdana" w:hAnsi="Verdana"/>
          <w:sz w:val="20"/>
          <w:szCs w:val="20"/>
        </w:rPr>
        <w:t xml:space="preserve">Wykonawca, w trakcie wykonywania umowy, ma obowiązek udostępnić na każde żądanie przedstawicielowi Zamawiającego wszelkiego rodzaju dokumentację związaną </w:t>
      </w:r>
      <w:r w:rsidR="003E5E9A" w:rsidRPr="00C41695">
        <w:rPr>
          <w:rFonts w:ascii="Verdana" w:hAnsi="Verdana"/>
          <w:sz w:val="20"/>
          <w:szCs w:val="20"/>
        </w:rPr>
        <w:br/>
      </w:r>
      <w:r w:rsidRPr="00A97502">
        <w:rPr>
          <w:rFonts w:ascii="Verdana" w:hAnsi="Verdana"/>
          <w:sz w:val="20"/>
          <w:szCs w:val="20"/>
        </w:rPr>
        <w:t xml:space="preserve">z utrzymaniem drogi. Po wygaśnięciu umowy, Wykonawca przekaże Zamawiającemu wskazaną przez Zamawiającego dokumentację. </w:t>
      </w:r>
    </w:p>
    <w:p w:rsidR="003E5E9A" w:rsidRPr="001B323E" w:rsidRDefault="00A97502">
      <w:pPr>
        <w:widowControl w:val="0"/>
        <w:tabs>
          <w:tab w:val="left" w:pos="0"/>
        </w:tabs>
        <w:autoSpaceDE w:val="0"/>
        <w:spacing w:line="360" w:lineRule="auto"/>
        <w:jc w:val="both"/>
        <w:rPr>
          <w:rFonts w:ascii="Verdana" w:hAnsi="Verdana" w:cs="Arial"/>
          <w:sz w:val="20"/>
          <w:szCs w:val="20"/>
        </w:rPr>
      </w:pPr>
      <w:r w:rsidRPr="00A97502">
        <w:rPr>
          <w:rFonts w:ascii="Verdana" w:hAnsi="Verdana" w:cs="Arial"/>
          <w:sz w:val="20"/>
          <w:szCs w:val="20"/>
        </w:rPr>
        <w:t xml:space="preserve">Wykonawca zobowiązany jest do wykonywania obowiązków określonych w decyzjach </w:t>
      </w:r>
      <w:r w:rsidR="003E5E9A" w:rsidRPr="001B323E">
        <w:rPr>
          <w:rFonts w:ascii="Verdana" w:hAnsi="Verdana" w:cs="Arial"/>
          <w:sz w:val="20"/>
          <w:szCs w:val="20"/>
        </w:rPr>
        <w:t>administracyjnych dotyczących odwodnienia i ochrony środowiska uzyskanych dla drogi – z wyłączeniem obowiązków pieniężnych.</w:t>
      </w:r>
    </w:p>
    <w:p w:rsidR="003E5E9A" w:rsidRPr="001B323E" w:rsidRDefault="003E5E9A">
      <w:pPr>
        <w:spacing w:line="360" w:lineRule="auto"/>
        <w:jc w:val="both"/>
        <w:rPr>
          <w:rFonts w:ascii="Verdana" w:hAnsi="Verdana"/>
          <w:sz w:val="20"/>
          <w:szCs w:val="20"/>
        </w:rPr>
      </w:pPr>
    </w:p>
    <w:p w:rsidR="003E5E9A" w:rsidRPr="001B323E" w:rsidRDefault="003E5E9A">
      <w:pPr>
        <w:keepNext/>
        <w:widowControl w:val="0"/>
        <w:autoSpaceDE w:val="0"/>
        <w:spacing w:line="360" w:lineRule="auto"/>
        <w:ind w:left="-33" w:hanging="17"/>
        <w:jc w:val="both"/>
        <w:rPr>
          <w:rFonts w:ascii="Verdana" w:hAnsi="Verdana"/>
          <w:b/>
          <w:sz w:val="20"/>
          <w:szCs w:val="20"/>
        </w:rPr>
      </w:pPr>
      <w:r w:rsidRPr="00A3761E">
        <w:rPr>
          <w:rFonts w:ascii="Verdana" w:hAnsi="Verdana"/>
          <w:b/>
          <w:sz w:val="20"/>
          <w:szCs w:val="20"/>
        </w:rPr>
        <w:t>4. Baza Wykonawcy</w:t>
      </w:r>
    </w:p>
    <w:p w:rsidR="003E5E9A" w:rsidRPr="001B323E" w:rsidRDefault="003E5E9A">
      <w:pPr>
        <w:autoSpaceDE w:val="0"/>
        <w:spacing w:line="360" w:lineRule="auto"/>
        <w:ind w:firstLine="708"/>
        <w:jc w:val="both"/>
        <w:rPr>
          <w:rFonts w:ascii="Verdana" w:eastAsia="MS Gothic" w:hAnsi="Verdana"/>
          <w:sz w:val="20"/>
          <w:szCs w:val="20"/>
        </w:rPr>
      </w:pPr>
      <w:r w:rsidRPr="00C41695">
        <w:rPr>
          <w:rFonts w:ascii="Verdana" w:hAnsi="Verdana"/>
          <w:sz w:val="20"/>
          <w:szCs w:val="20"/>
        </w:rPr>
        <w:tab/>
      </w:r>
      <w:r w:rsidR="00A97502" w:rsidRPr="00A97502">
        <w:rPr>
          <w:rFonts w:ascii="Verdana" w:eastAsia="MS Gothic" w:hAnsi="Verdana"/>
          <w:sz w:val="20"/>
          <w:szCs w:val="20"/>
        </w:rPr>
        <w:t xml:space="preserve">Wykonawca musi dysponować zapleczem technicznym </w:t>
      </w:r>
      <w:r w:rsidRPr="00C41695">
        <w:rPr>
          <w:rFonts w:ascii="Verdana" w:eastAsia="MS Gothic" w:hAnsi="Verdana"/>
          <w:sz w:val="20"/>
          <w:szCs w:val="20"/>
        </w:rPr>
        <w:t>–</w:t>
      </w:r>
      <w:r w:rsidR="00A97502" w:rsidRPr="00A97502">
        <w:rPr>
          <w:rFonts w:ascii="Verdana" w:eastAsia="MS Gothic" w:hAnsi="Verdana"/>
          <w:sz w:val="20"/>
          <w:szCs w:val="20"/>
        </w:rPr>
        <w:t xml:space="preserve"> bazą materiałowo </w:t>
      </w:r>
      <w:r w:rsidRPr="00C41695">
        <w:rPr>
          <w:rFonts w:ascii="Verdana" w:eastAsia="MS Gothic" w:hAnsi="Verdana"/>
          <w:sz w:val="20"/>
          <w:szCs w:val="20"/>
        </w:rPr>
        <w:t>–</w:t>
      </w:r>
      <w:r w:rsidR="00A97502" w:rsidRPr="00A97502">
        <w:rPr>
          <w:rFonts w:ascii="Verdana" w:eastAsia="MS Gothic" w:hAnsi="Verdana"/>
          <w:sz w:val="20"/>
          <w:szCs w:val="20"/>
        </w:rPr>
        <w:t>sprzętową, ogrodzoną i dozorowaną, zlokalizowaną w odległości do 5</w:t>
      </w:r>
      <w:r w:rsidRPr="001B323E">
        <w:rPr>
          <w:rFonts w:ascii="Verdana" w:eastAsia="MS Gothic" w:hAnsi="Verdana"/>
          <w:sz w:val="20"/>
          <w:szCs w:val="20"/>
        </w:rPr>
        <w:t xml:space="preserve"> km od </w:t>
      </w:r>
      <w:r w:rsidR="00A97502" w:rsidRPr="00A97502">
        <w:rPr>
          <w:rFonts w:ascii="Verdana" w:eastAsia="MS Gothic" w:hAnsi="Verdana"/>
          <w:sz w:val="20"/>
          <w:szCs w:val="20"/>
        </w:rPr>
        <w:t>któregokolwiek węzła oddanego do użytkowania przed rozpoczęciem realizacji umowy</w:t>
      </w:r>
      <w:r w:rsidRPr="001B323E">
        <w:rPr>
          <w:rFonts w:ascii="Verdana" w:eastAsia="MS Gothic" w:hAnsi="Verdana"/>
          <w:sz w:val="20"/>
          <w:szCs w:val="20"/>
        </w:rPr>
        <w:t xml:space="preserve">. </w:t>
      </w:r>
    </w:p>
    <w:p w:rsidR="003E5E9A" w:rsidRPr="003E5E9A" w:rsidRDefault="00A97502">
      <w:pPr>
        <w:autoSpaceDE w:val="0"/>
        <w:spacing w:line="360" w:lineRule="auto"/>
        <w:jc w:val="both"/>
        <w:rPr>
          <w:rFonts w:ascii="Verdana" w:eastAsia="MS Gothic" w:hAnsi="Verdana"/>
          <w:b/>
          <w:bCs/>
          <w:sz w:val="20"/>
          <w:szCs w:val="20"/>
        </w:rPr>
      </w:pPr>
      <w:r w:rsidRPr="00A97502">
        <w:rPr>
          <w:rFonts w:ascii="Verdana" w:eastAsia="MS Gothic" w:hAnsi="Verdana"/>
          <w:sz w:val="20"/>
          <w:szCs w:val="20"/>
        </w:rPr>
        <w:t>Wykaz minimalnych wymagań dotyczących wyposażenia bazy stanowi z</w:t>
      </w:r>
      <w:r w:rsidRPr="00A97502">
        <w:rPr>
          <w:rFonts w:ascii="Verdana" w:eastAsia="MS Gothic" w:hAnsi="Verdana"/>
          <w:b/>
          <w:bCs/>
          <w:sz w:val="20"/>
          <w:szCs w:val="20"/>
        </w:rPr>
        <w:t xml:space="preserve">ałącznik nr 10 do OPZ. </w:t>
      </w:r>
    </w:p>
    <w:p w:rsidR="003E5E9A" w:rsidRPr="001B323E" w:rsidRDefault="003E5E9A">
      <w:pPr>
        <w:autoSpaceDE w:val="0"/>
        <w:spacing w:line="360" w:lineRule="auto"/>
        <w:jc w:val="both"/>
        <w:rPr>
          <w:rFonts w:ascii="Verdana" w:eastAsia="MS Gothic" w:hAnsi="Verdana"/>
          <w:sz w:val="20"/>
          <w:szCs w:val="20"/>
        </w:rPr>
      </w:pPr>
    </w:p>
    <w:p w:rsidR="003E5E9A" w:rsidRPr="001B323E" w:rsidRDefault="003E5E9A">
      <w:pPr>
        <w:autoSpaceDE w:val="0"/>
        <w:spacing w:line="360" w:lineRule="auto"/>
        <w:jc w:val="both"/>
        <w:rPr>
          <w:rFonts w:ascii="Verdana" w:hAnsi="Verdana"/>
          <w:b/>
          <w:sz w:val="20"/>
          <w:szCs w:val="20"/>
        </w:rPr>
      </w:pPr>
      <w:r w:rsidRPr="00A3761E">
        <w:rPr>
          <w:rFonts w:ascii="Verdana" w:hAnsi="Verdana"/>
          <w:b/>
          <w:sz w:val="20"/>
          <w:szCs w:val="20"/>
        </w:rPr>
        <w:t>5. Wyposażenie dodatkowe</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lastRenderedPageBreak/>
        <w:t xml:space="preserve">Wykonawca zamontuje na własny koszt urządzenia monitorujące pracę pojazdów do ZUD wraz z niezbędnym oczujnikowaniem [GPS] w pojazdach biorących udział w Zimowym Utrzymaniu, kompatybilne z systemem monitorowania pracy sprzętu wykonującego zadania zimowego utrzymania obowiązującym u Zamawiającego. Warunki systemu monitorującego obowiązującego w GDDKiA stanowią </w:t>
      </w:r>
      <w:r w:rsidR="003E5E9A" w:rsidRPr="00A3761E">
        <w:rPr>
          <w:rFonts w:ascii="Verdana" w:hAnsi="Verdana"/>
          <w:b/>
          <w:sz w:val="20"/>
          <w:szCs w:val="20"/>
        </w:rPr>
        <w:t xml:space="preserve">załącznik nr </w:t>
      </w:r>
      <w:r w:rsidRPr="00A97502">
        <w:rPr>
          <w:rFonts w:ascii="Verdana" w:hAnsi="Verdana"/>
          <w:b/>
          <w:sz w:val="20"/>
          <w:szCs w:val="20"/>
        </w:rPr>
        <w:t>6 do OPZ</w:t>
      </w:r>
      <w:r w:rsidRPr="00A97502">
        <w:rPr>
          <w:rFonts w:ascii="Verdana" w:hAnsi="Verdana"/>
          <w:sz w:val="20"/>
          <w:szCs w:val="20"/>
        </w:rPr>
        <w:t>.</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 xml:space="preserve">Zamawiający zastrzega sobie możliwość zmiany operatora systemu monitorującego </w:t>
      </w:r>
      <w:r w:rsidR="003E5E9A" w:rsidRPr="00C41695">
        <w:rPr>
          <w:rFonts w:ascii="Verdana" w:hAnsi="Verdana"/>
          <w:sz w:val="20"/>
          <w:szCs w:val="20"/>
        </w:rPr>
        <w:br/>
      </w:r>
      <w:r w:rsidRPr="00A97502">
        <w:rPr>
          <w:rFonts w:ascii="Verdana" w:hAnsi="Verdana"/>
          <w:sz w:val="20"/>
          <w:szCs w:val="20"/>
        </w:rPr>
        <w:t xml:space="preserve">w GDDKiA w trakcie trwania umowy. Koszty związane z ponownym dostosowaniem do nowego systemu pokrywać będzie Zamawiający, za wyjątkiem sprzętu do transmisji </w:t>
      </w:r>
      <w:r w:rsidR="003E5E9A" w:rsidRPr="00C41695">
        <w:rPr>
          <w:rFonts w:ascii="Verdana" w:hAnsi="Verdana"/>
          <w:sz w:val="20"/>
          <w:szCs w:val="20"/>
        </w:rPr>
        <w:br/>
      </w:r>
      <w:r w:rsidRPr="00A97502">
        <w:rPr>
          <w:rFonts w:ascii="Verdana" w:hAnsi="Verdana"/>
          <w:sz w:val="20"/>
          <w:szCs w:val="20"/>
        </w:rPr>
        <w:t>i łączności, sprzętem do monitoringu, interkomu przywoławczego i czujnikami pojazdów, które to koszty ponosi Wykonawca robót.</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 przypadku, gdy Wykonawca zamierza doposażyć drogę w dodatkowe urządzenia, ich lokalizację uzgodni z Zamawiającym i pozyskane dane udostępni Zamawiającemu.</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Wszelkie programy do obsługi urządzeń dodatkowych umożliwiające lepsze zarządzanie drogą powinny współpracować i być kompatybilne z systemami działającymi w sieci GDDKiA.</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Wykonawca przekaże Zamawiającemu najpóźniej na 1 miesiąc przed zakończeniem terminu obowiązywania umowy protokoły otwarte komunikacji pomiędzy urządzeniami dodatkowymi a serwerem zbierającym dane z tych urządzeń.</w:t>
      </w:r>
    </w:p>
    <w:p w:rsidR="003E5E9A" w:rsidRPr="001B323E" w:rsidRDefault="003E5E9A">
      <w:pPr>
        <w:spacing w:line="360" w:lineRule="auto"/>
        <w:jc w:val="both"/>
        <w:rPr>
          <w:rFonts w:ascii="Verdana" w:hAnsi="Verdana"/>
          <w:b/>
          <w:sz w:val="20"/>
          <w:szCs w:val="20"/>
        </w:rPr>
      </w:pPr>
    </w:p>
    <w:p w:rsidR="003E5E9A" w:rsidRPr="001B323E" w:rsidRDefault="003E5E9A">
      <w:pPr>
        <w:pageBreakBefore/>
        <w:spacing w:line="360" w:lineRule="auto"/>
        <w:jc w:val="both"/>
        <w:rPr>
          <w:rFonts w:ascii="Verdana" w:hAnsi="Verdana"/>
          <w:b/>
          <w:sz w:val="20"/>
          <w:szCs w:val="20"/>
        </w:rPr>
      </w:pPr>
      <w:r w:rsidRPr="00A3761E">
        <w:rPr>
          <w:rFonts w:ascii="Verdana" w:hAnsi="Verdana"/>
          <w:b/>
          <w:sz w:val="20"/>
          <w:szCs w:val="20"/>
        </w:rPr>
        <w:lastRenderedPageBreak/>
        <w:t>Wykaz załączników</w:t>
      </w:r>
    </w:p>
    <w:p w:rsidR="003E5E9A" w:rsidRPr="001B323E" w:rsidRDefault="00A97502">
      <w:pPr>
        <w:widowControl w:val="0"/>
        <w:shd w:val="clear" w:color="auto" w:fill="FFFFFF"/>
        <w:autoSpaceDE w:val="0"/>
        <w:spacing w:line="360" w:lineRule="auto"/>
        <w:ind w:right="5"/>
        <w:jc w:val="both"/>
        <w:rPr>
          <w:rFonts w:ascii="Verdana" w:hAnsi="Verdana" w:cs="Arial"/>
          <w:sz w:val="20"/>
          <w:szCs w:val="20"/>
        </w:rPr>
      </w:pPr>
      <w:r w:rsidRPr="00A97502">
        <w:rPr>
          <w:rFonts w:ascii="Verdana" w:hAnsi="Verdana" w:cs="Arial"/>
          <w:sz w:val="20"/>
          <w:szCs w:val="20"/>
        </w:rPr>
        <w:t xml:space="preserve">Załącznik nr 1. Wykaz, opis i parametry drogi i elementów wyposażenia </w:t>
      </w:r>
    </w:p>
    <w:p w:rsidR="003E5E9A" w:rsidRPr="003E5E9A" w:rsidRDefault="00A97502">
      <w:pPr>
        <w:widowControl w:val="0"/>
        <w:shd w:val="clear" w:color="auto" w:fill="FFFFFF"/>
        <w:autoSpaceDE w:val="0"/>
        <w:spacing w:line="360" w:lineRule="auto"/>
        <w:ind w:right="6"/>
        <w:jc w:val="both"/>
        <w:rPr>
          <w:rFonts w:ascii="Verdana" w:hAnsi="Verdana" w:cs="Arial"/>
          <w:sz w:val="20"/>
          <w:szCs w:val="20"/>
        </w:rPr>
      </w:pPr>
      <w:r w:rsidRPr="00A97502">
        <w:rPr>
          <w:rFonts w:ascii="Verdana" w:hAnsi="Verdana"/>
          <w:sz w:val="20"/>
          <w:szCs w:val="20"/>
        </w:rPr>
        <w:t xml:space="preserve">Załącznik nr 2. </w:t>
      </w:r>
      <w:r w:rsidRPr="00A97502">
        <w:rPr>
          <w:rFonts w:ascii="Verdana" w:hAnsi="Verdana" w:cs="Arial"/>
          <w:sz w:val="20"/>
          <w:szCs w:val="20"/>
        </w:rPr>
        <w:t>Wykaz gwarancji od Wykonawców budowy drogi, instrukcje obsługi DTR, protokoły rozruchów lub badań dot. urządzeń i wyposażenia</w:t>
      </w: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r w:rsidRPr="001B323E">
        <w:rPr>
          <w:rFonts w:ascii="Verdana" w:hAnsi="Verdana"/>
          <w:sz w:val="20"/>
          <w:szCs w:val="20"/>
        </w:rPr>
        <w:t>Załącznik nr 3a Standardy dla utrzymania wybranych elementów dróg i ich wyposażenia dla „Utrzymaj Standard”</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3b. </w:t>
      </w:r>
      <w:r w:rsidRPr="00A97502">
        <w:rPr>
          <w:rFonts w:ascii="Verdana" w:hAnsi="Verdana" w:cs="Arial"/>
          <w:sz w:val="20"/>
          <w:szCs w:val="20"/>
        </w:rPr>
        <w:t xml:space="preserve">Opis standardów zimowego utrzymania dróg krajowych </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3c. </w:t>
      </w:r>
      <w:r w:rsidRPr="00A97502">
        <w:rPr>
          <w:rFonts w:ascii="Verdana" w:hAnsi="Verdana" w:cs="Arial"/>
          <w:sz w:val="20"/>
          <w:szCs w:val="20"/>
        </w:rPr>
        <w:t xml:space="preserve">Opis standardów zimowego utrzymania chodników i ścieżek rowerowych przy drogach krajowych dróg krajowych </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3d. </w:t>
      </w:r>
      <w:r w:rsidRPr="00A97502">
        <w:rPr>
          <w:rFonts w:ascii="Verdana" w:hAnsi="Verdana" w:cs="Arial"/>
          <w:sz w:val="20"/>
          <w:szCs w:val="20"/>
        </w:rPr>
        <w:t>Wytyczne do oceny poziomu usług dla kontraktów „utrzymaj standard”</w:t>
      </w: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sz w:val="20"/>
          <w:szCs w:val="20"/>
        </w:rPr>
        <w:t xml:space="preserve">Załącznik nr 4. </w:t>
      </w:r>
      <w:r w:rsidRPr="00A97502">
        <w:rPr>
          <w:rFonts w:ascii="Verdana" w:hAnsi="Verdana" w:cs="Arial"/>
          <w:sz w:val="20"/>
          <w:szCs w:val="20"/>
        </w:rPr>
        <w:t>Karta kar</w:t>
      </w:r>
    </w:p>
    <w:p w:rsidR="003E5E9A" w:rsidRPr="001B323E" w:rsidRDefault="003E5E9A">
      <w:pPr>
        <w:widowControl w:val="0"/>
        <w:autoSpaceDE w:val="0"/>
        <w:spacing w:line="360" w:lineRule="auto"/>
        <w:jc w:val="both"/>
        <w:rPr>
          <w:rFonts w:ascii="Verdana" w:hAnsi="Verdana" w:cs="Arial"/>
          <w:sz w:val="20"/>
          <w:szCs w:val="20"/>
        </w:rPr>
      </w:pPr>
      <w:r w:rsidRPr="001B323E">
        <w:rPr>
          <w:rFonts w:ascii="Verdana" w:hAnsi="Verdana"/>
          <w:sz w:val="20"/>
          <w:szCs w:val="20"/>
        </w:rPr>
        <w:t xml:space="preserve">Załącznik nr 5. </w:t>
      </w:r>
      <w:r w:rsidR="00A97502" w:rsidRPr="00A97502">
        <w:rPr>
          <w:rFonts w:ascii="Verdana" w:hAnsi="Verdana" w:cs="Arial"/>
          <w:sz w:val="20"/>
          <w:szCs w:val="20"/>
        </w:rPr>
        <w:t>Wykaz materiałów zapobiegających śliskości i minimalna wymagana ilość zapasu materiału w trakcie całego okresu zimowego składowana w magazynie OUS</w:t>
      </w:r>
    </w:p>
    <w:p w:rsidR="00A97502" w:rsidRDefault="00A97502" w:rsidP="00A97502">
      <w:pPr>
        <w:widowControl w:val="0"/>
        <w:autoSpaceDE w:val="0"/>
        <w:spacing w:line="360" w:lineRule="auto"/>
        <w:jc w:val="both"/>
        <w:rPr>
          <w:rFonts w:ascii="Verdana" w:hAnsi="Verdana"/>
          <w:sz w:val="20"/>
          <w:szCs w:val="20"/>
        </w:rPr>
      </w:pPr>
      <w:r w:rsidRPr="00A97502">
        <w:rPr>
          <w:rFonts w:ascii="Verdana" w:hAnsi="Verdana" w:cs="Arial"/>
          <w:sz w:val="20"/>
          <w:szCs w:val="20"/>
        </w:rPr>
        <w:t xml:space="preserve">Załącznik nr 6. </w:t>
      </w:r>
      <w:r w:rsidRPr="00A97502">
        <w:rPr>
          <w:rFonts w:ascii="Verdana" w:hAnsi="Verdana"/>
          <w:sz w:val="20"/>
          <w:szCs w:val="20"/>
        </w:rPr>
        <w:t>Warunki systemu monitorującego obowiązującego w GDDKiA.</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Załącznik nr 7. Wzory stosowanych dzienników</w:t>
      </w:r>
    </w:p>
    <w:p w:rsidR="003E5E9A" w:rsidRPr="001B323E" w:rsidRDefault="00A97502">
      <w:pPr>
        <w:tabs>
          <w:tab w:val="left" w:pos="-2268"/>
          <w:tab w:val="left" w:pos="-2127"/>
        </w:tabs>
        <w:spacing w:line="360" w:lineRule="auto"/>
        <w:ind w:right="-2"/>
        <w:jc w:val="both"/>
        <w:rPr>
          <w:rFonts w:ascii="Verdana" w:hAnsi="Verdana"/>
          <w:sz w:val="20"/>
          <w:szCs w:val="20"/>
        </w:rPr>
      </w:pPr>
      <w:r w:rsidRPr="00A97502">
        <w:rPr>
          <w:rFonts w:ascii="Verdana" w:hAnsi="Verdana"/>
          <w:sz w:val="20"/>
          <w:szCs w:val="20"/>
        </w:rPr>
        <w:t>Załącznik nr 8. Opis niektórych procedur w ramach wykonywania zadań utrzymaniowych</w:t>
      </w: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9. Wzór do sporządzenia PDR</w:t>
      </w: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cs="Arial"/>
          <w:sz w:val="20"/>
          <w:szCs w:val="20"/>
        </w:rPr>
        <w:t xml:space="preserve">Załącznik nr 10. </w:t>
      </w:r>
      <w:r w:rsidRPr="00A97502">
        <w:rPr>
          <w:rFonts w:ascii="Verdana" w:eastAsia="MS Gothic" w:hAnsi="Verdana" w:cs="Arial"/>
          <w:sz w:val="20"/>
          <w:szCs w:val="20"/>
        </w:rPr>
        <w:t>Wykaz minimalnych wymagań dotyczących wyposażenia bazy Wykonawcy</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pPr>
        <w:pageBreakBefore/>
        <w:widowControl w:val="0"/>
        <w:autoSpaceDE w:val="0"/>
        <w:spacing w:line="360" w:lineRule="auto"/>
        <w:jc w:val="both"/>
        <w:rPr>
          <w:rFonts w:ascii="Verdana" w:hAnsi="Verdana" w:cs="Arial"/>
          <w:sz w:val="20"/>
          <w:szCs w:val="20"/>
        </w:rPr>
      </w:pPr>
      <w:r w:rsidRPr="00A97502">
        <w:rPr>
          <w:rFonts w:ascii="Verdana" w:hAnsi="Verdana" w:cs="Arial"/>
          <w:sz w:val="20"/>
          <w:szCs w:val="20"/>
        </w:rPr>
        <w:lastRenderedPageBreak/>
        <w:t>Załącznik nr 1 do OPZ</w:t>
      </w:r>
    </w:p>
    <w:p w:rsidR="003E5E9A" w:rsidRPr="001B323E"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pPr>
        <w:widowControl w:val="0"/>
        <w:shd w:val="clear" w:color="auto" w:fill="FFFFFF"/>
        <w:autoSpaceDE w:val="0"/>
        <w:spacing w:line="360" w:lineRule="auto"/>
        <w:ind w:right="5"/>
        <w:jc w:val="both"/>
        <w:rPr>
          <w:rFonts w:ascii="Verdana" w:hAnsi="Verdana" w:cs="Arial"/>
          <w:b/>
          <w:i/>
          <w:sz w:val="20"/>
          <w:szCs w:val="20"/>
        </w:rPr>
      </w:pPr>
      <w:r w:rsidRPr="00A3761E">
        <w:rPr>
          <w:rFonts w:ascii="Verdana" w:hAnsi="Verdana" w:cs="Arial"/>
          <w:b/>
          <w:i/>
          <w:sz w:val="20"/>
          <w:szCs w:val="20"/>
        </w:rPr>
        <w:t>Uwaga: Wszelkie ilości i parametry podane dla obiektów i robót opisanych niniejszym OPZ są orientacyjne</w:t>
      </w:r>
      <w:r w:rsidR="00A97502" w:rsidRPr="00A97502">
        <w:rPr>
          <w:rFonts w:ascii="Verdana" w:hAnsi="Verdana" w:cs="Arial"/>
          <w:b/>
          <w:i/>
          <w:sz w:val="20"/>
          <w:szCs w:val="20"/>
        </w:rPr>
        <w:t xml:space="preserve"> albo przybliżone a ewentualne zmiany, jakie mogą mieć miejsce po zrealizowaniu robót, nie będą miały wpływu na ofertę Wykonawcy.</w:t>
      </w:r>
    </w:p>
    <w:p w:rsidR="003E5E9A" w:rsidRPr="001B323E" w:rsidRDefault="003E5E9A">
      <w:pPr>
        <w:widowControl w:val="0"/>
        <w:shd w:val="clear" w:color="auto" w:fill="FFFFFF"/>
        <w:autoSpaceDE w:val="0"/>
        <w:spacing w:line="360" w:lineRule="auto"/>
        <w:ind w:right="5"/>
        <w:jc w:val="both"/>
        <w:rPr>
          <w:rFonts w:ascii="Verdana" w:hAnsi="Verdana" w:cs="Arial"/>
          <w:sz w:val="20"/>
          <w:szCs w:val="20"/>
        </w:rPr>
      </w:pPr>
    </w:p>
    <w:p w:rsidR="003E5E9A" w:rsidRPr="001B323E" w:rsidRDefault="003E5E9A" w:rsidP="009141C3">
      <w:pPr>
        <w:numPr>
          <w:ilvl w:val="3"/>
          <w:numId w:val="50"/>
        </w:numPr>
        <w:tabs>
          <w:tab w:val="left" w:pos="567"/>
        </w:tabs>
        <w:ind w:left="567" w:hanging="425"/>
        <w:jc w:val="both"/>
        <w:rPr>
          <w:rFonts w:ascii="Verdana" w:hAnsi="Verdana"/>
          <w:b/>
          <w:bCs/>
          <w:sz w:val="20"/>
          <w:szCs w:val="20"/>
        </w:rPr>
      </w:pPr>
      <w:r>
        <w:rPr>
          <w:rFonts w:ascii="Verdana" w:hAnsi="Verdana"/>
          <w:b/>
          <w:bCs/>
          <w:sz w:val="20"/>
          <w:szCs w:val="20"/>
        </w:rPr>
        <w:t xml:space="preserve">WYKAZ ODCINKÓW </w:t>
      </w:r>
    </w:p>
    <w:p w:rsidR="003E5E9A" w:rsidRPr="001B323E" w:rsidRDefault="003E5E9A">
      <w:pPr>
        <w:jc w:val="both"/>
        <w:rPr>
          <w:rFonts w:ascii="Verdana" w:hAnsi="Verdana"/>
          <w:b/>
          <w:bCs/>
          <w:sz w:val="20"/>
          <w:szCs w:val="20"/>
        </w:rPr>
      </w:pPr>
    </w:p>
    <w:tbl>
      <w:tblPr>
        <w:tblW w:w="0" w:type="auto"/>
        <w:tblInd w:w="-10" w:type="dxa"/>
        <w:tblLayout w:type="fixed"/>
        <w:tblCellMar>
          <w:left w:w="70" w:type="dxa"/>
          <w:right w:w="70" w:type="dxa"/>
        </w:tblCellMar>
        <w:tblLook w:val="0000"/>
      </w:tblPr>
      <w:tblGrid>
        <w:gridCol w:w="635"/>
        <w:gridCol w:w="5813"/>
        <w:gridCol w:w="1380"/>
        <w:gridCol w:w="1402"/>
      </w:tblGrid>
      <w:tr w:rsidR="003E5E9A" w:rsidRPr="001B323E">
        <w:trPr>
          <w:trHeight w:val="285"/>
        </w:trPr>
        <w:tc>
          <w:tcPr>
            <w:tcW w:w="635" w:type="dxa"/>
            <w:vMerge w:val="restart"/>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L.p.</w:t>
            </w:r>
          </w:p>
        </w:tc>
        <w:tc>
          <w:tcPr>
            <w:tcW w:w="5813" w:type="dxa"/>
            <w:vMerge w:val="restart"/>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Nazwa odcinka</w:t>
            </w:r>
          </w:p>
        </w:tc>
        <w:tc>
          <w:tcPr>
            <w:tcW w:w="2782"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Lokalizacja</w:t>
            </w:r>
          </w:p>
        </w:tc>
      </w:tr>
      <w:tr w:rsidR="003E5E9A" w:rsidRPr="001B323E">
        <w:trPr>
          <w:trHeight w:val="285"/>
        </w:trPr>
        <w:tc>
          <w:tcPr>
            <w:tcW w:w="635" w:type="dxa"/>
            <w:vMerge/>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p>
        </w:tc>
        <w:tc>
          <w:tcPr>
            <w:tcW w:w="5813" w:type="dxa"/>
            <w:vMerge/>
            <w:tcBorders>
              <w:top w:val="single" w:sz="4" w:space="0" w:color="000000"/>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p>
        </w:tc>
        <w:tc>
          <w:tcPr>
            <w:tcW w:w="1380" w:type="dxa"/>
            <w:tcBorders>
              <w:left w:val="single" w:sz="4" w:space="0" w:color="000000"/>
              <w:bottom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Od km</w:t>
            </w:r>
          </w:p>
        </w:tc>
        <w:tc>
          <w:tcPr>
            <w:tcW w:w="1402" w:type="dxa"/>
            <w:tcBorders>
              <w:left w:val="single" w:sz="4" w:space="0" w:color="000000"/>
              <w:bottom w:val="single" w:sz="4" w:space="0" w:color="000000"/>
              <w:right w:val="single" w:sz="4" w:space="0" w:color="000000"/>
            </w:tcBorders>
            <w:vAlign w:val="center"/>
          </w:tcPr>
          <w:p w:rsidR="003E5E9A" w:rsidRPr="001B323E" w:rsidRDefault="003E5E9A">
            <w:pPr>
              <w:snapToGrid w:val="0"/>
              <w:jc w:val="center"/>
              <w:rPr>
                <w:rFonts w:ascii="Verdana" w:hAnsi="Verdana"/>
                <w:b/>
                <w:bCs/>
                <w:sz w:val="16"/>
                <w:szCs w:val="16"/>
              </w:rPr>
            </w:pPr>
            <w:r>
              <w:rPr>
                <w:rFonts w:ascii="Verdana" w:hAnsi="Verdana"/>
                <w:b/>
                <w:bCs/>
                <w:sz w:val="16"/>
                <w:szCs w:val="16"/>
              </w:rPr>
              <w:t>Do km</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1</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S2 węzeł Konotopa (bez węzła) </w:t>
            </w:r>
            <w:r w:rsidR="003E5E9A" w:rsidRPr="00C41695">
              <w:rPr>
                <w:rFonts w:ascii="Verdana" w:hAnsi="Verdana"/>
                <w:sz w:val="16"/>
                <w:szCs w:val="16"/>
              </w:rPr>
              <w:t>–</w:t>
            </w:r>
            <w:r w:rsidRPr="00A97502">
              <w:rPr>
                <w:rFonts w:ascii="Verdana" w:hAnsi="Verdana"/>
                <w:sz w:val="16"/>
                <w:szCs w:val="16"/>
              </w:rPr>
              <w:t xml:space="preserve"> węzeł Lotnisko (bez węzła)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456+240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466+684</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2</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S2 węzeł Lotnisko </w:t>
            </w:r>
            <w:r w:rsidR="003E5E9A" w:rsidRPr="00C41695">
              <w:rPr>
                <w:rFonts w:ascii="Verdana" w:hAnsi="Verdana"/>
                <w:sz w:val="16"/>
                <w:szCs w:val="16"/>
              </w:rPr>
              <w:t>–</w:t>
            </w:r>
            <w:r w:rsidRPr="00A97502">
              <w:rPr>
                <w:rFonts w:ascii="Verdana" w:hAnsi="Verdana"/>
                <w:sz w:val="16"/>
                <w:szCs w:val="16"/>
              </w:rPr>
              <w:t xml:space="preserve"> węzeł Puławska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466+684</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470+600</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3</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S79 węzeł Lotnisko (bez węzła) </w:t>
            </w:r>
            <w:r w:rsidR="003E5E9A" w:rsidRPr="00C41695">
              <w:rPr>
                <w:rFonts w:ascii="Verdana" w:hAnsi="Verdana"/>
                <w:sz w:val="16"/>
                <w:szCs w:val="16"/>
              </w:rPr>
              <w:t>–</w:t>
            </w:r>
            <w:r w:rsidRPr="00A97502">
              <w:rPr>
                <w:rFonts w:ascii="Verdana" w:hAnsi="Verdana"/>
                <w:sz w:val="16"/>
                <w:szCs w:val="16"/>
              </w:rPr>
              <w:t xml:space="preserve"> węzeł Marynarska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0+000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5+703</w:t>
            </w:r>
          </w:p>
        </w:tc>
      </w:tr>
      <w:tr w:rsidR="003E5E9A" w:rsidRPr="001B323E">
        <w:trPr>
          <w:trHeight w:val="285"/>
        </w:trPr>
        <w:tc>
          <w:tcPr>
            <w:tcW w:w="635"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4</w:t>
            </w:r>
          </w:p>
        </w:tc>
        <w:tc>
          <w:tcPr>
            <w:tcW w:w="5813"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 xml:space="preserve">S8 węzeł Salomea </w:t>
            </w:r>
            <w:r w:rsidR="003E5E9A" w:rsidRPr="00C41695">
              <w:rPr>
                <w:rFonts w:ascii="Verdana" w:hAnsi="Verdana"/>
                <w:sz w:val="16"/>
                <w:szCs w:val="16"/>
              </w:rPr>
              <w:t>–</w:t>
            </w:r>
            <w:r w:rsidRPr="00A97502">
              <w:rPr>
                <w:rFonts w:ascii="Verdana" w:hAnsi="Verdana"/>
                <w:sz w:val="16"/>
                <w:szCs w:val="16"/>
              </w:rPr>
              <w:t xml:space="preserve"> węzeł Opacz (bez węzła)</w:t>
            </w:r>
          </w:p>
        </w:tc>
        <w:tc>
          <w:tcPr>
            <w:tcW w:w="1380" w:type="dxa"/>
            <w:tcBorders>
              <w:top w:val="single" w:sz="4" w:space="0" w:color="000000"/>
              <w:left w:val="single" w:sz="4" w:space="0" w:color="000000"/>
              <w:bottom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0+650</w:t>
            </w:r>
          </w:p>
        </w:tc>
        <w:tc>
          <w:tcPr>
            <w:tcW w:w="140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center"/>
              <w:rPr>
                <w:rFonts w:ascii="Verdana" w:hAnsi="Verdana"/>
                <w:sz w:val="16"/>
                <w:szCs w:val="16"/>
              </w:rPr>
            </w:pPr>
            <w:r w:rsidRPr="00A97502">
              <w:rPr>
                <w:rFonts w:ascii="Verdana" w:hAnsi="Verdana"/>
                <w:sz w:val="16"/>
                <w:szCs w:val="16"/>
              </w:rPr>
              <w:t>2+596</w:t>
            </w:r>
          </w:p>
        </w:tc>
      </w:tr>
    </w:tbl>
    <w:p w:rsidR="003E5E9A" w:rsidRPr="001B323E" w:rsidRDefault="003E5E9A">
      <w:pPr>
        <w:jc w:val="center"/>
      </w:pPr>
    </w:p>
    <w:p w:rsidR="003E5E9A" w:rsidRPr="001B323E" w:rsidRDefault="003E5E9A">
      <w:pPr>
        <w:ind w:left="284"/>
        <w:jc w:val="both"/>
        <w:rPr>
          <w:rFonts w:ascii="Verdana" w:hAnsi="Verdana"/>
          <w:b/>
          <w:bCs/>
          <w:sz w:val="20"/>
          <w:szCs w:val="20"/>
        </w:rPr>
      </w:pPr>
    </w:p>
    <w:p w:rsidR="003E5E9A" w:rsidRPr="001B323E" w:rsidRDefault="003E5E9A">
      <w:pPr>
        <w:ind w:left="284"/>
        <w:jc w:val="both"/>
        <w:rPr>
          <w:rFonts w:ascii="Verdana" w:hAnsi="Verdana"/>
          <w:b/>
          <w:bCs/>
          <w:smallCaps/>
          <w:sz w:val="20"/>
          <w:szCs w:val="20"/>
        </w:rPr>
      </w:pPr>
      <w:r>
        <w:rPr>
          <w:rFonts w:ascii="Verdana" w:hAnsi="Verdana"/>
          <w:b/>
          <w:bCs/>
          <w:sz w:val="20"/>
          <w:szCs w:val="20"/>
        </w:rPr>
        <w:t>PARAMETRY DROGI EKSPRESOWEJ S2 WĘZEŁ KONOTOPA (BEZ WĘZŁA) – WĘZEŁ PUŁAWSKA, DROGI EKSPRESOWEJ S8 WĘZEŁ SALOMEA – WĘZEŁ OPACZ (BEZ WĘZŁA)</w:t>
      </w:r>
      <w:r>
        <w:rPr>
          <w:rFonts w:ascii="Verdana" w:hAnsi="Verdana"/>
          <w:b/>
          <w:bCs/>
          <w:smallCaps/>
          <w:sz w:val="20"/>
          <w:szCs w:val="20"/>
        </w:rPr>
        <w:t xml:space="preserve"> ORAZ DROGI EKSPRESOWEJ S79 WĘZEŁ LOTNISKO (BEZ WĘZŁA) – WĘZEŁ MARYNARSKA</w:t>
      </w:r>
    </w:p>
    <w:p w:rsidR="003E5E9A" w:rsidRPr="001B323E" w:rsidRDefault="003E5E9A">
      <w:pPr>
        <w:ind w:left="284"/>
        <w:jc w:val="both"/>
        <w:rPr>
          <w:rFonts w:ascii="Verdana" w:hAnsi="Verdana"/>
          <w:b/>
          <w:bCs/>
          <w:sz w:val="20"/>
          <w:szCs w:val="20"/>
        </w:rPr>
      </w:pPr>
    </w:p>
    <w:p w:rsidR="003E5E9A" w:rsidRPr="001B323E" w:rsidRDefault="003E5E9A">
      <w:pPr>
        <w:ind w:left="284"/>
        <w:jc w:val="both"/>
        <w:rPr>
          <w:rFonts w:ascii="Verdana" w:hAnsi="Verdana"/>
          <w:b/>
          <w:bCs/>
          <w:sz w:val="20"/>
          <w:szCs w:val="20"/>
        </w:rPr>
      </w:pPr>
      <w:r>
        <w:rPr>
          <w:rFonts w:ascii="Verdana" w:hAnsi="Verdana"/>
          <w:b/>
          <w:bCs/>
          <w:sz w:val="20"/>
          <w:szCs w:val="20"/>
        </w:rPr>
        <w:t>Droga ekspresowa S2 węzeł Konotopa (bez węzła) – węzeł Lotnisko (bez węzła)</w:t>
      </w:r>
    </w:p>
    <w:tbl>
      <w:tblPr>
        <w:tblW w:w="0" w:type="auto"/>
        <w:tblInd w:w="-10" w:type="dxa"/>
        <w:tblLayout w:type="fixed"/>
        <w:tblCellMar>
          <w:left w:w="70" w:type="dxa"/>
          <w:right w:w="70" w:type="dxa"/>
        </w:tblCellMar>
        <w:tblLook w:val="0000"/>
      </w:tblPr>
      <w:tblGrid>
        <w:gridCol w:w="835"/>
        <w:gridCol w:w="5025"/>
        <w:gridCol w:w="1674"/>
        <w:gridCol w:w="1696"/>
      </w:tblGrid>
      <w:tr w:rsidR="003E5E9A" w:rsidRPr="001B323E">
        <w:trPr>
          <w:trHeight w:val="855"/>
        </w:trPr>
        <w:tc>
          <w:tcPr>
            <w:tcW w:w="835"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025"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674"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w:t>
            </w:r>
            <w:r w:rsidRPr="00A3761E">
              <w:rPr>
                <w:rFonts w:ascii="Verdana" w:hAnsi="Verdana"/>
                <w:b/>
                <w:sz w:val="16"/>
                <w:szCs w:val="16"/>
              </w:rPr>
              <w:br/>
            </w:r>
            <w:r w:rsidR="00A97502" w:rsidRPr="00A97502">
              <w:rPr>
                <w:rFonts w:ascii="Verdana" w:hAnsi="Verdana"/>
                <w:b/>
                <w:sz w:val="16"/>
                <w:szCs w:val="16"/>
              </w:rPr>
              <w:t>/rodzaj</w:t>
            </w:r>
          </w:p>
        </w:tc>
        <w:tc>
          <w:tcPr>
            <w:tcW w:w="1696"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klasa techniczna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10 444</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9D142E">
            <w:pPr>
              <w:snapToGrid w:val="0"/>
              <w:jc w:val="both"/>
              <w:rPr>
                <w:rFonts w:ascii="Verdana" w:hAnsi="Verdana"/>
                <w:sz w:val="16"/>
                <w:szCs w:val="16"/>
              </w:rPr>
            </w:pPr>
            <w:r>
              <w:rPr>
                <w:rFonts w:ascii="Verdana" w:hAnsi="Verdana"/>
                <w:sz w:val="16"/>
                <w:szCs w:val="16"/>
              </w:rPr>
              <w:t>20 888</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9 170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 ÷ 2,5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w:t>
            </w:r>
          </w:p>
        </w:tc>
      </w:tr>
      <w:tr w:rsidR="003E5E9A" w:rsidRPr="001B323E">
        <w:trPr>
          <w:trHeight w:val="300"/>
        </w:trPr>
        <w:tc>
          <w:tcPr>
            <w:tcW w:w="835"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w:t>
            </w:r>
          </w:p>
        </w:tc>
      </w:tr>
      <w:tr w:rsidR="003E5E9A" w:rsidRPr="001B323E">
        <w:trPr>
          <w:trHeight w:val="300"/>
        </w:trPr>
        <w:tc>
          <w:tcPr>
            <w:tcW w:w="835"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dzielącego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pobocza gruntowego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45"/>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701 407</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konstrukcja nawierzchni dostosowana do obciążenia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kN/oś</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3,5/4,5</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1617</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16</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72 623</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97 526</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długość osłon przeciwolśnieniowych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587"/>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17 905</w:t>
            </w:r>
          </w:p>
        </w:tc>
      </w:tr>
      <w:tr w:rsidR="003E5E9A" w:rsidRPr="001B323E">
        <w:trPr>
          <w:trHeight w:val="6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025" w:type="dxa"/>
            <w:tcBorders>
              <w:left w:val="single" w:sz="4" w:space="0" w:color="000000"/>
              <w:bottom w:val="single" w:sz="4" w:space="0" w:color="000000"/>
            </w:tcBorders>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15672</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24</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721</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r>
      <w:tr w:rsidR="003E5E9A" w:rsidRPr="001B323E">
        <w:trPr>
          <w:trHeight w:val="345"/>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44 719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674" w:type="dxa"/>
            <w:tcBorders>
              <w:left w:val="single" w:sz="4" w:space="0" w:color="000000"/>
              <w:bottom w:val="single" w:sz="4" w:space="0" w:color="000000"/>
            </w:tcBorders>
            <w:vAlign w:val="center"/>
          </w:tcPr>
          <w:p w:rsidR="003E5E9A" w:rsidRPr="001B323E" w:rsidRDefault="007353D9">
            <w:pPr>
              <w:snapToGrid w:val="0"/>
              <w:jc w:val="both"/>
              <w:rPr>
                <w:rFonts w:ascii="Verdana" w:hAnsi="Verdana"/>
                <w:sz w:val="16"/>
                <w:szCs w:val="16"/>
              </w:rPr>
            </w:pPr>
            <w:r w:rsidRPr="00A97502">
              <w:rPr>
                <w:rFonts w:ascii="Verdana" w:hAnsi="Verdana"/>
                <w:sz w:val="16"/>
                <w:szCs w:val="16"/>
              </w:rPr>
              <w:t>m2</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906 991</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1 349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30</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31</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300"/>
        </w:trPr>
        <w:tc>
          <w:tcPr>
            <w:tcW w:w="835"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32</w:t>
            </w:r>
          </w:p>
        </w:tc>
        <w:tc>
          <w:tcPr>
            <w:tcW w:w="5025" w:type="dxa"/>
            <w:tcBorders>
              <w:left w:val="single" w:sz="4" w:space="0" w:color="000000"/>
              <w:bottom w:val="single" w:sz="4" w:space="0" w:color="000000"/>
            </w:tcBorders>
            <w:vAlign w:val="bottom"/>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67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96"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52</w:t>
            </w:r>
          </w:p>
        </w:tc>
      </w:tr>
    </w:tbl>
    <w:p w:rsidR="003E5E9A" w:rsidRPr="001B323E" w:rsidRDefault="003E5E9A">
      <w:pPr>
        <w:ind w:left="284"/>
        <w:jc w:val="both"/>
      </w:pPr>
    </w:p>
    <w:p w:rsidR="003E5E9A" w:rsidRPr="001B323E" w:rsidRDefault="003E5E9A">
      <w:pPr>
        <w:jc w:val="both"/>
        <w:rPr>
          <w:rFonts w:ascii="Verdana" w:hAnsi="Verdana"/>
          <w:b/>
          <w:bCs/>
          <w:sz w:val="20"/>
          <w:szCs w:val="20"/>
        </w:rPr>
      </w:pPr>
      <w:r>
        <w:rPr>
          <w:rFonts w:ascii="Verdana" w:hAnsi="Verdana"/>
          <w:b/>
          <w:bCs/>
          <w:sz w:val="20"/>
          <w:szCs w:val="20"/>
        </w:rPr>
        <w:t>Droga ekspresowa S8 węzeł Salomea – węzeł Opacz (bez węzła)</w:t>
      </w:r>
    </w:p>
    <w:tbl>
      <w:tblPr>
        <w:tblW w:w="0" w:type="auto"/>
        <w:tblInd w:w="70" w:type="dxa"/>
        <w:tblLayout w:type="fixed"/>
        <w:tblCellMar>
          <w:left w:w="70" w:type="dxa"/>
          <w:right w:w="70" w:type="dxa"/>
        </w:tblCellMar>
        <w:tblLook w:val="0000"/>
      </w:tblPr>
      <w:tblGrid>
        <w:gridCol w:w="477"/>
        <w:gridCol w:w="5182"/>
        <w:gridCol w:w="1976"/>
        <w:gridCol w:w="1595"/>
      </w:tblGrid>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182"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97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jednostka/rodzaj</w:t>
            </w:r>
          </w:p>
        </w:tc>
        <w:tc>
          <w:tcPr>
            <w:tcW w:w="15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182"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976"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1 945</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3 890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4 114</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570"/>
        </w:trPr>
        <w:tc>
          <w:tcPr>
            <w:tcW w:w="477" w:type="dxa"/>
            <w:vMerge w:val="restart"/>
            <w:tcBorders>
              <w:lef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 :</w:t>
            </w:r>
          </w:p>
        </w:tc>
        <w:tc>
          <w:tcPr>
            <w:tcW w:w="1976" w:type="dxa"/>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138 474</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6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3 050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 (pref. + kostka bet.)</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10 879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16 793</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osłon przeciwolśnieniowych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285"/>
        </w:trPr>
        <w:tc>
          <w:tcPr>
            <w:tcW w:w="477"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 (wszystkie rodzaje)</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2800</w:t>
            </w:r>
          </w:p>
        </w:tc>
      </w:tr>
      <w:tr w:rsidR="003E5E9A" w:rsidRPr="001B323E">
        <w:trPr>
          <w:trHeight w:val="285"/>
        </w:trPr>
        <w:tc>
          <w:tcPr>
            <w:tcW w:w="477" w:type="dxa"/>
            <w:vMerge w:val="restart"/>
            <w:tcBorders>
              <w:top w:val="single" w:sz="4" w:space="0" w:color="000000"/>
              <w:lef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976" w:type="dxa"/>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r w:rsidR="003E5E9A" w:rsidRPr="001B323E">
        <w:trPr>
          <w:trHeight w:val="285"/>
        </w:trPr>
        <w:tc>
          <w:tcPr>
            <w:tcW w:w="477" w:type="dxa"/>
            <w:vMerge/>
            <w:tcBorders>
              <w:left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z siatki metalowej</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1819</w:t>
            </w:r>
          </w:p>
        </w:tc>
      </w:tr>
      <w:tr w:rsidR="003E5E9A" w:rsidRPr="001B323E">
        <w:trPr>
          <w:trHeight w:val="285"/>
        </w:trPr>
        <w:tc>
          <w:tcPr>
            <w:tcW w:w="477"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 pasie dzielącym (U-12a)</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511</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19</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206</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5860</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150 262</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24</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218</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r>
      <w:tr w:rsidR="003E5E9A" w:rsidRPr="001B323E">
        <w:trPr>
          <w:trHeight w:val="285"/>
        </w:trPr>
        <w:tc>
          <w:tcPr>
            <w:tcW w:w="477"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182"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97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595" w:type="dxa"/>
            <w:tcBorders>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sz w:val="16"/>
                <w:szCs w:val="16"/>
              </w:rPr>
            </w:pPr>
          </w:p>
        </w:tc>
      </w:tr>
    </w:tbl>
    <w:p w:rsidR="003E5E9A" w:rsidRPr="001B323E" w:rsidRDefault="003E5E9A">
      <w:pPr>
        <w:jc w:val="both"/>
      </w:pPr>
    </w:p>
    <w:p w:rsidR="003E5E9A" w:rsidRPr="001B323E" w:rsidRDefault="003E5E9A">
      <w:pPr>
        <w:jc w:val="both"/>
        <w:rPr>
          <w:rFonts w:ascii="Verdana" w:hAnsi="Verdana"/>
          <w:b/>
          <w:bCs/>
          <w:sz w:val="20"/>
          <w:szCs w:val="20"/>
        </w:rPr>
      </w:pPr>
      <w:r>
        <w:rPr>
          <w:rFonts w:ascii="Verdana" w:hAnsi="Verdana"/>
          <w:b/>
          <w:bCs/>
          <w:sz w:val="20"/>
          <w:szCs w:val="20"/>
        </w:rPr>
        <w:t>Droga ekspresowa S2 węzeł Lotnisko – węzeł Puławska  oraz droga ekspresowa S79 węzeł Lotnisko (bez węzła) – węzeł Marynarska</w:t>
      </w:r>
    </w:p>
    <w:tbl>
      <w:tblPr>
        <w:tblW w:w="0" w:type="auto"/>
        <w:tblInd w:w="-10" w:type="dxa"/>
        <w:tblLayout w:type="fixed"/>
        <w:tblCellMar>
          <w:left w:w="70" w:type="dxa"/>
          <w:right w:w="70" w:type="dxa"/>
        </w:tblCellMar>
        <w:tblLook w:val="0000"/>
      </w:tblPr>
      <w:tblGrid>
        <w:gridCol w:w="496"/>
        <w:gridCol w:w="5244"/>
        <w:gridCol w:w="1866"/>
        <w:gridCol w:w="1624"/>
      </w:tblGrid>
      <w:tr w:rsidR="003E5E9A" w:rsidRPr="001B323E">
        <w:trPr>
          <w:trHeight w:val="534"/>
        </w:trPr>
        <w:tc>
          <w:tcPr>
            <w:tcW w:w="49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L.p.</w:t>
            </w:r>
          </w:p>
        </w:tc>
        <w:tc>
          <w:tcPr>
            <w:tcW w:w="5244"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Parametr</w:t>
            </w:r>
          </w:p>
        </w:tc>
        <w:tc>
          <w:tcPr>
            <w:tcW w:w="1866" w:type="dxa"/>
            <w:tcBorders>
              <w:top w:val="single" w:sz="4" w:space="0" w:color="000000"/>
              <w:left w:val="single" w:sz="4" w:space="0" w:color="000000"/>
              <w:bottom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jednostka/rodzaj</w:t>
            </w:r>
          </w:p>
        </w:tc>
        <w:tc>
          <w:tcPr>
            <w:tcW w:w="1624"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snapToGrid w:val="0"/>
              <w:jc w:val="both"/>
              <w:rPr>
                <w:rFonts w:ascii="Verdana" w:hAnsi="Verdana"/>
                <w:b/>
                <w:sz w:val="16"/>
                <w:szCs w:val="16"/>
              </w:rPr>
            </w:pPr>
            <w:r w:rsidRPr="00A3761E">
              <w:rPr>
                <w:rFonts w:ascii="Verdana" w:hAnsi="Verdana"/>
                <w:b/>
                <w:sz w:val="16"/>
                <w:szCs w:val="16"/>
              </w:rPr>
              <w:t>ilość wartość</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klasa techniczna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zasadniczej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9619</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trasy w rozbiciu na jedną jezdnię</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25948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łącznic</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14541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awaryjnego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pasów włączeń i wyłączeń na węzłach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3,50</w:t>
            </w:r>
          </w:p>
        </w:tc>
      </w:tr>
      <w:tr w:rsidR="003E5E9A" w:rsidRPr="001B323E">
        <w:trPr>
          <w:trHeight w:val="300"/>
        </w:trPr>
        <w:tc>
          <w:tcPr>
            <w:tcW w:w="496"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opaski wewnętrznej: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pas włączeń, przeplatania, pas dzielący</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0,50</w:t>
            </w:r>
          </w:p>
        </w:tc>
      </w:tr>
      <w:tr w:rsidR="003E5E9A" w:rsidRPr="001B323E">
        <w:trPr>
          <w:trHeight w:val="300"/>
        </w:trPr>
        <w:tc>
          <w:tcPr>
            <w:tcW w:w="496" w:type="dxa"/>
            <w:vMerge w:val="restart"/>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dzielącego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4,00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pozostałe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2,00/3,00</w:t>
            </w:r>
          </w:p>
        </w:tc>
      </w:tr>
      <w:tr w:rsidR="003E5E9A" w:rsidRPr="001B323E">
        <w:trPr>
          <w:trHeight w:val="300"/>
        </w:trPr>
        <w:tc>
          <w:tcPr>
            <w:tcW w:w="496" w:type="dxa"/>
            <w:vMerge/>
            <w:tcBorders>
              <w:left w:val="single" w:sz="4" w:space="0" w:color="000000"/>
              <w:bottom w:val="single" w:sz="4" w:space="0" w:color="000000"/>
            </w:tcBorders>
            <w:vAlign w:val="center"/>
          </w:tcPr>
          <w:p w:rsidR="003E5E9A" w:rsidRPr="001B323E" w:rsidRDefault="003E5E9A">
            <w:pPr>
              <w:snapToGrid w:val="0"/>
              <w:jc w:val="both"/>
              <w:rPr>
                <w:rFonts w:ascii="Verdana" w:hAnsi="Verdana"/>
                <w:sz w:val="16"/>
                <w:szCs w:val="16"/>
              </w:rPr>
            </w:pP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most</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4,00</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pobocza gruntowego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od 0,5 do 1,25</w:t>
            </w:r>
          </w:p>
        </w:tc>
      </w:tr>
      <w:tr w:rsidR="003E5E9A" w:rsidRPr="001B323E">
        <w:trPr>
          <w:trHeight w:val="345"/>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całkowita powierzchnia wszystkich jezdni</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482542</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skrajnia pionowa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4,70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konstrukcja nawierzchni dostosowana do obciążenia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kN/oś</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szerokość pasa ruchu łącznic na prostej</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4,50/5,00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punktów świetlnych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985</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rowów przydrożnych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1183</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separatorów</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ścieków betonowych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39009</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zbiorników retencyjnych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barier energochłonnych (wszystkie rodzaje)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74863</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osłon przeciwolśnieniowych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2380</w:t>
            </w:r>
          </w:p>
        </w:tc>
      </w:tr>
      <w:tr w:rsidR="003E5E9A" w:rsidRPr="001B323E">
        <w:trPr>
          <w:trHeight w:val="9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ekranów akustycznych (wszystkie rodzaje)</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4165</w:t>
            </w:r>
          </w:p>
        </w:tc>
      </w:tr>
      <w:tr w:rsidR="003E5E9A" w:rsidRPr="001B323E">
        <w:trPr>
          <w:trHeight w:val="6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23</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długość ogrodzenia</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18181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lastRenderedPageBreak/>
              <w:t>24</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znaków pionowych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648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słupków prowadzących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26</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tablic drogowskazowych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82</w:t>
            </w:r>
          </w:p>
        </w:tc>
      </w:tr>
      <w:tr w:rsidR="003E5E9A" w:rsidRPr="001B323E">
        <w:trPr>
          <w:trHeight w:val="345"/>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27</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oznakowania poziomego</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m2</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33621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28</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powierzchnia koszenia traw</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ha</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71</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29</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studzienek kanalizacyjnych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1158</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30</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kolumn alarmowych</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0</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31</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ilość bramownic nad jezdnią</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25</w:t>
            </w:r>
          </w:p>
        </w:tc>
      </w:tr>
      <w:tr w:rsidR="003E5E9A" w:rsidRPr="001B323E">
        <w:trPr>
          <w:trHeight w:val="300"/>
        </w:trPr>
        <w:tc>
          <w:tcPr>
            <w:tcW w:w="49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32</w:t>
            </w:r>
          </w:p>
        </w:tc>
        <w:tc>
          <w:tcPr>
            <w:tcW w:w="5244"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sygnalizacje świetlne (ilość latarni)</w:t>
            </w:r>
          </w:p>
        </w:tc>
        <w:tc>
          <w:tcPr>
            <w:tcW w:w="1866" w:type="dxa"/>
            <w:tcBorders>
              <w:left w:val="single" w:sz="4" w:space="0" w:color="000000"/>
              <w:bottom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szt.</w:t>
            </w:r>
          </w:p>
        </w:tc>
        <w:tc>
          <w:tcPr>
            <w:tcW w:w="1624" w:type="dxa"/>
            <w:tcBorders>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Verdana" w:hAnsi="Verdana"/>
                <w:sz w:val="16"/>
                <w:szCs w:val="16"/>
              </w:rPr>
            </w:pPr>
            <w:r w:rsidRPr="00A97502">
              <w:rPr>
                <w:rFonts w:ascii="Verdana" w:hAnsi="Verdana"/>
                <w:sz w:val="16"/>
                <w:szCs w:val="16"/>
              </w:rPr>
              <w:t>96</w:t>
            </w:r>
          </w:p>
        </w:tc>
      </w:tr>
    </w:tbl>
    <w:p w:rsidR="003E5E9A" w:rsidRPr="001B323E" w:rsidRDefault="003E5E9A">
      <w:pPr>
        <w:jc w:val="both"/>
      </w:pPr>
    </w:p>
    <w:p w:rsidR="003E5E9A" w:rsidRPr="001B323E" w:rsidRDefault="003E5E9A">
      <w:pPr>
        <w:jc w:val="both"/>
        <w:rPr>
          <w:rFonts w:ascii="Verdana" w:hAnsi="Verdana"/>
          <w:b/>
          <w:bCs/>
          <w:sz w:val="20"/>
          <w:szCs w:val="20"/>
        </w:rPr>
      </w:pPr>
    </w:p>
    <w:p w:rsidR="003E5E9A" w:rsidRPr="001B323E" w:rsidRDefault="003E5E9A">
      <w:pPr>
        <w:jc w:val="both"/>
        <w:rPr>
          <w:rFonts w:ascii="Verdana" w:hAnsi="Verdana"/>
          <w:b/>
          <w:bCs/>
          <w:sz w:val="20"/>
          <w:szCs w:val="20"/>
        </w:rPr>
      </w:pPr>
    </w:p>
    <w:p w:rsidR="003E5E9A" w:rsidRPr="003E5E9A" w:rsidRDefault="003E5E9A">
      <w:pPr>
        <w:jc w:val="both"/>
        <w:rPr>
          <w:rFonts w:ascii="Verdana" w:hAnsi="Verdana"/>
          <w:b/>
          <w:bCs/>
          <w:i/>
          <w:sz w:val="20"/>
          <w:szCs w:val="20"/>
        </w:rPr>
      </w:pPr>
    </w:p>
    <w:p w:rsidR="003E5E9A" w:rsidRPr="003E5E9A" w:rsidRDefault="003E5E9A">
      <w:pPr>
        <w:jc w:val="both"/>
        <w:rPr>
          <w:rFonts w:ascii="Verdana" w:hAnsi="Verdana"/>
          <w:b/>
          <w:bCs/>
          <w:i/>
          <w:sz w:val="20"/>
          <w:szCs w:val="20"/>
        </w:rPr>
      </w:pPr>
    </w:p>
    <w:p w:rsidR="003E5E9A" w:rsidRPr="001B323E" w:rsidRDefault="003E5E9A" w:rsidP="009141C3">
      <w:pPr>
        <w:numPr>
          <w:ilvl w:val="3"/>
          <w:numId w:val="50"/>
        </w:numPr>
        <w:tabs>
          <w:tab w:val="left" w:pos="284"/>
        </w:tabs>
        <w:ind w:left="284" w:hanging="284"/>
        <w:jc w:val="both"/>
        <w:rPr>
          <w:rFonts w:ascii="Verdana" w:hAnsi="Verdana"/>
          <w:b/>
          <w:bCs/>
          <w:smallCaps/>
          <w:sz w:val="20"/>
          <w:szCs w:val="20"/>
        </w:rPr>
      </w:pPr>
      <w:r w:rsidRPr="001B323E">
        <w:rPr>
          <w:rFonts w:ascii="Verdana" w:hAnsi="Verdana"/>
          <w:b/>
          <w:bCs/>
          <w:sz w:val="20"/>
          <w:szCs w:val="20"/>
        </w:rPr>
        <w:t xml:space="preserve">ZESTAWIENIE ILOŚCI OBIEKTÓW INŻYNIERSKICH W CIĄGU DROGI EKSPRESOWEJ S2 WĘZEŁ KONOTOPA </w:t>
      </w:r>
      <w:r>
        <w:rPr>
          <w:rFonts w:ascii="Verdana" w:hAnsi="Verdana"/>
          <w:b/>
          <w:bCs/>
          <w:sz w:val="20"/>
          <w:szCs w:val="20"/>
        </w:rPr>
        <w:t>(BEZ WĘZŁA) – WĘZEŁ PUŁAWSKA, DROGI EKSPRESOWEJ S8 WĘZEŁ SALOMEA – WĘZEŁ OPACZ (BEZ WĘZŁA), DROGI EKSPRESOWEJ S79 WĘZEŁ LOTNISKO (BEZ WĘZŁA) – WĘZEŁ MARYNARSKA</w:t>
      </w:r>
      <w:r>
        <w:rPr>
          <w:rFonts w:ascii="Verdana" w:hAnsi="Verdana"/>
          <w:b/>
          <w:bCs/>
          <w:smallCaps/>
          <w:sz w:val="20"/>
          <w:szCs w:val="20"/>
        </w:rPr>
        <w:t>.</w:t>
      </w:r>
    </w:p>
    <w:p w:rsidR="003E5E9A" w:rsidRPr="001B323E" w:rsidRDefault="003E5E9A">
      <w:pPr>
        <w:ind w:left="284"/>
        <w:jc w:val="both"/>
        <w:rPr>
          <w:rFonts w:ascii="Verdana" w:hAnsi="Verdana"/>
          <w:b/>
          <w:bCs/>
          <w:sz w:val="20"/>
          <w:szCs w:val="20"/>
        </w:rPr>
      </w:pPr>
    </w:p>
    <w:p w:rsidR="003E5E9A" w:rsidRPr="001B323E" w:rsidRDefault="003E5E9A">
      <w:pPr>
        <w:jc w:val="both"/>
        <w:rPr>
          <w:rFonts w:ascii="Verdana" w:hAnsi="Verdana"/>
          <w:b/>
          <w:bCs/>
          <w:i/>
          <w:sz w:val="20"/>
          <w:szCs w:val="20"/>
        </w:rPr>
      </w:pPr>
    </w:p>
    <w:tbl>
      <w:tblPr>
        <w:tblW w:w="0" w:type="auto"/>
        <w:tblInd w:w="70" w:type="dxa"/>
        <w:tblLayout w:type="fixed"/>
        <w:tblCellMar>
          <w:left w:w="70" w:type="dxa"/>
          <w:right w:w="70" w:type="dxa"/>
        </w:tblCellMar>
        <w:tblLook w:val="0000"/>
      </w:tblPr>
      <w:tblGrid>
        <w:gridCol w:w="1802"/>
        <w:gridCol w:w="1803"/>
        <w:gridCol w:w="1803"/>
        <w:gridCol w:w="1803"/>
        <w:gridCol w:w="1823"/>
      </w:tblGrid>
      <w:tr w:rsidR="003E5E9A" w:rsidRPr="001B323E">
        <w:trPr>
          <w:trHeight w:val="570"/>
        </w:trPr>
        <w:tc>
          <w:tcPr>
            <w:tcW w:w="1802"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Przepust drogowy</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Wiadukt drogowy</w:t>
            </w:r>
            <w:r w:rsidR="003E5E9A" w:rsidRPr="00C41695">
              <w:rPr>
                <w:rFonts w:ascii="Verdana" w:hAnsi="Verdana"/>
                <w:bCs/>
                <w:iCs/>
                <w:sz w:val="16"/>
                <w:szCs w:val="16"/>
              </w:rPr>
              <w:br/>
            </w:r>
            <w:r w:rsidRPr="00A97502">
              <w:rPr>
                <w:rFonts w:ascii="Verdana" w:hAnsi="Verdana"/>
                <w:bCs/>
                <w:iCs/>
                <w:sz w:val="16"/>
                <w:szCs w:val="16"/>
              </w:rPr>
              <w:t>nad drogą główną</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Wiadukt drogowy w ciągu drogi głównej i dróg zbierająco - rozprowadzających</w:t>
            </w:r>
          </w:p>
        </w:tc>
        <w:tc>
          <w:tcPr>
            <w:tcW w:w="1803" w:type="dxa"/>
            <w:tcBorders>
              <w:top w:val="single" w:sz="4" w:space="0" w:color="000000"/>
              <w:left w:val="single" w:sz="4" w:space="0" w:color="000000"/>
              <w:bottom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Obiekty na</w:t>
            </w:r>
            <w:r w:rsidR="003E5E9A" w:rsidRPr="00C41695">
              <w:rPr>
                <w:rFonts w:ascii="Verdana" w:hAnsi="Verdana"/>
                <w:bCs/>
                <w:iCs/>
                <w:sz w:val="16"/>
                <w:szCs w:val="16"/>
              </w:rPr>
              <w:br/>
            </w:r>
            <w:r w:rsidRPr="00A97502">
              <w:rPr>
                <w:rFonts w:ascii="Verdana" w:hAnsi="Verdana"/>
                <w:bCs/>
                <w:iCs/>
                <w:sz w:val="16"/>
                <w:szCs w:val="16"/>
              </w:rPr>
              <w:t>pozostałych drogach</w:t>
            </w:r>
          </w:p>
        </w:tc>
        <w:tc>
          <w:tcPr>
            <w:tcW w:w="1823"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A97502">
            <w:pPr>
              <w:snapToGrid w:val="0"/>
              <w:jc w:val="both"/>
              <w:rPr>
                <w:rFonts w:ascii="Verdana" w:hAnsi="Verdana"/>
                <w:bCs/>
                <w:iCs/>
                <w:sz w:val="16"/>
                <w:szCs w:val="16"/>
              </w:rPr>
            </w:pPr>
            <w:r w:rsidRPr="00A97502">
              <w:rPr>
                <w:rFonts w:ascii="Verdana" w:hAnsi="Verdana"/>
                <w:bCs/>
                <w:iCs/>
                <w:sz w:val="16"/>
                <w:szCs w:val="16"/>
              </w:rPr>
              <w:t>Kładki dla pieszych i przejścia podziemne</w:t>
            </w:r>
          </w:p>
        </w:tc>
      </w:tr>
      <w:tr w:rsidR="003E5E9A" w:rsidRPr="001B323E">
        <w:trPr>
          <w:trHeight w:val="300"/>
        </w:trPr>
        <w:tc>
          <w:tcPr>
            <w:tcW w:w="1802" w:type="dxa"/>
            <w:tcBorders>
              <w:left w:val="single" w:sz="4" w:space="0" w:color="000000"/>
              <w:bottom w:val="single" w:sz="4" w:space="0" w:color="000000"/>
            </w:tcBorders>
          </w:tcPr>
          <w:p w:rsidR="003E5E9A" w:rsidRPr="003E5E9A" w:rsidRDefault="00A97502">
            <w:pPr>
              <w:snapToGrid w:val="0"/>
              <w:jc w:val="center"/>
              <w:rPr>
                <w:rFonts w:ascii="Verdana" w:hAnsi="Verdana"/>
                <w:sz w:val="16"/>
                <w:szCs w:val="16"/>
              </w:rPr>
            </w:pPr>
            <w:r w:rsidRPr="00A97502">
              <w:rPr>
                <w:rFonts w:ascii="Verdana" w:hAnsi="Verdana"/>
                <w:sz w:val="16"/>
                <w:szCs w:val="16"/>
              </w:rPr>
              <w:t>4</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18</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31</w:t>
            </w:r>
          </w:p>
        </w:tc>
        <w:tc>
          <w:tcPr>
            <w:tcW w:w="1803" w:type="dxa"/>
            <w:tcBorders>
              <w:left w:val="single" w:sz="4" w:space="0" w:color="000000"/>
              <w:bottom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19</w:t>
            </w:r>
          </w:p>
        </w:tc>
        <w:tc>
          <w:tcPr>
            <w:tcW w:w="1823" w:type="dxa"/>
            <w:tcBorders>
              <w:left w:val="single" w:sz="4" w:space="0" w:color="000000"/>
              <w:bottom w:val="single" w:sz="4" w:space="0" w:color="000000"/>
              <w:right w:val="single" w:sz="4" w:space="0" w:color="000000"/>
            </w:tcBorders>
            <w:vAlign w:val="bottom"/>
          </w:tcPr>
          <w:p w:rsidR="003E5E9A" w:rsidRPr="003E5E9A" w:rsidRDefault="00A97502">
            <w:pPr>
              <w:snapToGrid w:val="0"/>
              <w:jc w:val="center"/>
              <w:rPr>
                <w:rFonts w:ascii="Verdana" w:hAnsi="Verdana"/>
                <w:sz w:val="16"/>
                <w:szCs w:val="16"/>
              </w:rPr>
            </w:pPr>
            <w:r w:rsidRPr="00A97502">
              <w:rPr>
                <w:rFonts w:ascii="Verdana" w:hAnsi="Verdana"/>
                <w:sz w:val="16"/>
                <w:szCs w:val="16"/>
              </w:rPr>
              <w:t>6</w:t>
            </w:r>
          </w:p>
        </w:tc>
      </w:tr>
    </w:tbl>
    <w:p w:rsidR="003E5E9A" w:rsidRPr="001B323E" w:rsidRDefault="003E5E9A">
      <w:pPr>
        <w:ind w:left="284"/>
        <w:jc w:val="both"/>
      </w:pPr>
    </w:p>
    <w:p w:rsidR="003E5E9A" w:rsidRPr="003E5E9A" w:rsidRDefault="00A97502">
      <w:pPr>
        <w:pageBreakBefore/>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lastRenderedPageBreak/>
        <w:t>Załącznik nr 2 do OPZ</w:t>
      </w:r>
    </w:p>
    <w:p w:rsidR="003E5E9A" w:rsidRPr="003E5E9A" w:rsidRDefault="003E5E9A">
      <w:pPr>
        <w:widowControl w:val="0"/>
        <w:shd w:val="clear" w:color="auto" w:fill="FFFFFF"/>
        <w:autoSpaceDE w:val="0"/>
        <w:spacing w:line="360" w:lineRule="auto"/>
        <w:ind w:right="6"/>
        <w:jc w:val="both"/>
        <w:rPr>
          <w:rFonts w:ascii="Verdana" w:hAnsi="Verdana" w:cs="Arial"/>
          <w:sz w:val="20"/>
          <w:szCs w:val="20"/>
        </w:rPr>
      </w:pPr>
    </w:p>
    <w:p w:rsidR="003E5E9A" w:rsidRPr="003E5E9A" w:rsidRDefault="00A97502">
      <w:pPr>
        <w:widowControl w:val="0"/>
        <w:shd w:val="clear" w:color="auto" w:fill="FFFFFF"/>
        <w:autoSpaceDE w:val="0"/>
        <w:spacing w:line="360" w:lineRule="auto"/>
        <w:ind w:right="6"/>
        <w:jc w:val="both"/>
        <w:rPr>
          <w:rFonts w:ascii="Verdana" w:hAnsi="Verdana" w:cs="Arial"/>
          <w:b/>
          <w:sz w:val="20"/>
          <w:szCs w:val="20"/>
        </w:rPr>
      </w:pPr>
      <w:r w:rsidRPr="00A97502">
        <w:rPr>
          <w:rFonts w:ascii="Verdana" w:hAnsi="Verdana" w:cs="Arial"/>
          <w:b/>
          <w:sz w:val="20"/>
          <w:szCs w:val="20"/>
        </w:rPr>
        <w:t>Wykaz gwarancji od Wykonawców budowy drogi i inne dokumenty dot. urządzeń i wyposażenia drogi</w:t>
      </w: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3E5E9A">
      <w:pPr>
        <w:jc w:val="both"/>
        <w:rPr>
          <w:b/>
          <w:bCs/>
        </w:rPr>
      </w:pPr>
      <w:r>
        <w:rPr>
          <w:b/>
          <w:bCs/>
        </w:rPr>
        <w:t>Droga ekspresowa S2 węzeł Konotopa (bez węzła) – węzeł Puławska</w:t>
      </w:r>
    </w:p>
    <w:p w:rsidR="003E5E9A" w:rsidRPr="001B323E" w:rsidRDefault="00A97502">
      <w:pPr>
        <w:tabs>
          <w:tab w:val="left" w:pos="6096"/>
        </w:tabs>
        <w:autoSpaceDE w:val="0"/>
        <w:jc w:val="both"/>
      </w:pPr>
      <w:r w:rsidRPr="00A97502">
        <w:t xml:space="preserve">Budowa drogi ekspresowej S2 odc. węzeł Konotopa (bez węzła) </w:t>
      </w:r>
      <w:r w:rsidR="003E5E9A" w:rsidRPr="00C41695">
        <w:t>–</w:t>
      </w:r>
      <w:r w:rsidRPr="00A97502">
        <w:t xml:space="preserve"> węzeł Lotnisko (bez węzła) </w:t>
      </w:r>
      <w:r w:rsidR="003E5E9A" w:rsidRPr="00C41695">
        <w:t>–</w:t>
      </w:r>
      <w:r w:rsidRPr="00A97502">
        <w:t xml:space="preserve"> 13.10.2017 r.</w:t>
      </w:r>
    </w:p>
    <w:p w:rsidR="003E5E9A" w:rsidRPr="001B323E" w:rsidRDefault="00A97502">
      <w:pPr>
        <w:tabs>
          <w:tab w:val="left" w:pos="6096"/>
        </w:tabs>
        <w:autoSpaceDE w:val="0"/>
        <w:jc w:val="both"/>
      </w:pPr>
      <w:r w:rsidRPr="00A97502">
        <w:t xml:space="preserve">Wykonanie konstrukcji odciążającej tory kolejowe </w:t>
      </w:r>
      <w:r w:rsidR="003E5E9A" w:rsidRPr="00C41695">
        <w:t>–</w:t>
      </w:r>
      <w:r w:rsidRPr="00A97502">
        <w:t xml:space="preserve"> 20.12.2014 r.</w:t>
      </w:r>
    </w:p>
    <w:p w:rsidR="003E5E9A" w:rsidRPr="001B323E" w:rsidRDefault="003E5E9A">
      <w:pPr>
        <w:jc w:val="both"/>
      </w:pPr>
    </w:p>
    <w:p w:rsidR="003E5E9A" w:rsidRPr="001B323E" w:rsidRDefault="003E5E9A">
      <w:pPr>
        <w:jc w:val="both"/>
        <w:rPr>
          <w:b/>
          <w:bCs/>
        </w:rPr>
      </w:pPr>
      <w:r>
        <w:rPr>
          <w:b/>
          <w:bCs/>
        </w:rPr>
        <w:t>Droga ekspresowa S8 węzeł Salomea – węzeł Paszków</w:t>
      </w:r>
    </w:p>
    <w:p w:rsidR="003E5E9A" w:rsidRPr="001B323E" w:rsidRDefault="00A97502">
      <w:pPr>
        <w:jc w:val="both"/>
      </w:pPr>
      <w:r w:rsidRPr="00A97502">
        <w:t xml:space="preserve">Gwarancje w zakresie zobowiązań wynikających z rękojmi za wady dotyczących przedmiotu Umowy </w:t>
      </w:r>
      <w:r w:rsidR="003E5E9A" w:rsidRPr="00C41695">
        <w:t>–</w:t>
      </w:r>
      <w:r w:rsidRPr="00A97502">
        <w:t xml:space="preserve"> od dnia wystawienia Świadectwa Przejęcia stwierdzającego należyte wykonanie Umowy do dnia 26.02.2018 r.</w:t>
      </w:r>
    </w:p>
    <w:p w:rsidR="003E5E9A" w:rsidRPr="001B323E" w:rsidRDefault="003E5E9A">
      <w:pPr>
        <w:jc w:val="both"/>
      </w:pPr>
    </w:p>
    <w:p w:rsidR="003E5E9A" w:rsidRPr="001B323E" w:rsidRDefault="003E5E9A">
      <w:pPr>
        <w:jc w:val="both"/>
        <w:rPr>
          <w:b/>
          <w:bCs/>
        </w:rPr>
      </w:pPr>
      <w:r>
        <w:rPr>
          <w:b/>
          <w:bCs/>
        </w:rPr>
        <w:t>Droga ekspresowa S79 węzeł Lotnisko – węzeł Marynarska</w:t>
      </w:r>
    </w:p>
    <w:p w:rsidR="003E5E9A" w:rsidRPr="001B323E" w:rsidRDefault="00A97502">
      <w:pPr>
        <w:tabs>
          <w:tab w:val="left" w:pos="6096"/>
        </w:tabs>
        <w:autoSpaceDE w:val="0"/>
        <w:jc w:val="both"/>
      </w:pPr>
      <w:r w:rsidRPr="00A97502">
        <w:t xml:space="preserve">Obiekty mostowe </w:t>
      </w:r>
      <w:r w:rsidR="003E5E9A" w:rsidRPr="00C41695">
        <w:t>–</w:t>
      </w:r>
      <w:r w:rsidRPr="00A97502">
        <w:t xml:space="preserve"> 60 miesięcy</w:t>
      </w:r>
    </w:p>
    <w:p w:rsidR="003E5E9A" w:rsidRPr="001B323E" w:rsidRDefault="00A97502">
      <w:pPr>
        <w:tabs>
          <w:tab w:val="left" w:pos="6096"/>
        </w:tabs>
        <w:autoSpaceDE w:val="0"/>
        <w:jc w:val="both"/>
      </w:pPr>
      <w:r w:rsidRPr="00A97502">
        <w:t xml:space="preserve">Pozostałe roboty </w:t>
      </w:r>
      <w:r w:rsidR="003E5E9A" w:rsidRPr="00C41695">
        <w:t>–</w:t>
      </w:r>
      <w:r w:rsidRPr="00A97502">
        <w:t xml:space="preserve"> 36 miesięcy</w:t>
      </w:r>
    </w:p>
    <w:p w:rsidR="003E5E9A" w:rsidRPr="001B323E" w:rsidRDefault="003E5E9A">
      <w:pPr>
        <w:tabs>
          <w:tab w:val="left" w:pos="6096"/>
        </w:tabs>
        <w:autoSpaceDE w:val="0"/>
        <w:jc w:val="both"/>
      </w:pPr>
    </w:p>
    <w:p w:rsidR="003E5E9A" w:rsidRPr="001B323E" w:rsidRDefault="003E5E9A">
      <w:pPr>
        <w:tabs>
          <w:tab w:val="left" w:pos="6096"/>
        </w:tabs>
        <w:autoSpaceDE w:val="0"/>
        <w:jc w:val="both"/>
      </w:pPr>
    </w:p>
    <w:p w:rsidR="003E5E9A" w:rsidRPr="001B323E" w:rsidRDefault="003E5E9A"/>
    <w:p w:rsidR="003E5E9A" w:rsidRPr="001B323E" w:rsidRDefault="003E5E9A">
      <w:pPr>
        <w:sectPr w:rsidR="003E5E9A" w:rsidRPr="001B323E">
          <w:type w:val="continuous"/>
          <w:pgSz w:w="11906" w:h="16838"/>
          <w:pgMar w:top="953" w:right="1418" w:bottom="992" w:left="1418" w:header="708" w:footer="709" w:gutter="0"/>
          <w:cols w:space="708"/>
          <w:docGrid w:linePitch="272"/>
        </w:sectPr>
      </w:pPr>
    </w:p>
    <w:p w:rsidR="003E5E9A" w:rsidRPr="001B323E" w:rsidRDefault="00A97502">
      <w:pPr>
        <w:tabs>
          <w:tab w:val="left" w:pos="0"/>
          <w:tab w:val="left" w:pos="993"/>
          <w:tab w:val="right" w:pos="10206"/>
        </w:tabs>
        <w:spacing w:line="360" w:lineRule="auto"/>
        <w:ind w:right="-2"/>
        <w:jc w:val="both"/>
        <w:rPr>
          <w:rFonts w:ascii="Verdana" w:hAnsi="Verdana"/>
          <w:sz w:val="20"/>
          <w:szCs w:val="20"/>
        </w:rPr>
      </w:pPr>
      <w:r w:rsidRPr="00A97502">
        <w:rPr>
          <w:rFonts w:ascii="Verdana" w:hAnsi="Verdana"/>
          <w:sz w:val="20"/>
          <w:szCs w:val="20"/>
        </w:rPr>
        <w:lastRenderedPageBreak/>
        <w:t>Załącznik nr 3a do OPZ</w:t>
      </w:r>
    </w:p>
    <w:tbl>
      <w:tblPr>
        <w:tblW w:w="0" w:type="auto"/>
        <w:tblInd w:w="-20" w:type="dxa"/>
        <w:tblLayout w:type="fixed"/>
        <w:tblCellMar>
          <w:top w:w="15" w:type="dxa"/>
          <w:left w:w="15" w:type="dxa"/>
          <w:right w:w="15" w:type="dxa"/>
        </w:tblCellMar>
        <w:tblLook w:val="0000"/>
      </w:tblPr>
      <w:tblGrid>
        <w:gridCol w:w="1533"/>
        <w:gridCol w:w="1707"/>
        <w:gridCol w:w="1190"/>
        <w:gridCol w:w="121"/>
        <w:gridCol w:w="1560"/>
        <w:gridCol w:w="1646"/>
        <w:gridCol w:w="1191"/>
        <w:gridCol w:w="139"/>
        <w:gridCol w:w="1399"/>
        <w:gridCol w:w="1708"/>
        <w:gridCol w:w="1191"/>
        <w:gridCol w:w="97"/>
        <w:gridCol w:w="1741"/>
      </w:tblGrid>
      <w:tr w:rsidR="003E5E9A" w:rsidRPr="001B323E">
        <w:trPr>
          <w:trHeight w:val="1575"/>
        </w:trPr>
        <w:tc>
          <w:tcPr>
            <w:tcW w:w="15223" w:type="dxa"/>
            <w:gridSpan w:val="13"/>
            <w:tcBorders>
              <w:top w:val="single" w:sz="8" w:space="0" w:color="000000"/>
              <w:left w:val="single" w:sz="8" w:space="0" w:color="000000"/>
              <w:right w:val="single" w:sz="8" w:space="0" w:color="000000"/>
            </w:tcBorders>
            <w:vAlign w:val="center"/>
          </w:tcPr>
          <w:p w:rsidR="003E5E9A" w:rsidRPr="001B323E" w:rsidRDefault="003E5E9A">
            <w:pPr>
              <w:widowControl w:val="0"/>
              <w:autoSpaceDE w:val="0"/>
              <w:snapToGrid w:val="0"/>
              <w:jc w:val="center"/>
              <w:rPr>
                <w:rFonts w:ascii="Verdana" w:hAnsi="Verdana" w:cs="Arial"/>
                <w:b/>
                <w:bCs/>
                <w:sz w:val="40"/>
                <w:szCs w:val="40"/>
              </w:rPr>
            </w:pPr>
            <w:r>
              <w:rPr>
                <w:rFonts w:ascii="Verdana" w:hAnsi="Verdana" w:cs="Arial"/>
                <w:b/>
                <w:bCs/>
                <w:sz w:val="40"/>
                <w:szCs w:val="40"/>
              </w:rPr>
              <w:t>Standardy dla utrzymania wybranych elementów dróg i ich wyposażenia dla "utrzymaj standard"</w:t>
            </w:r>
          </w:p>
        </w:tc>
      </w:tr>
      <w:tr w:rsidR="003E5E9A" w:rsidRPr="001B323E">
        <w:tblPrEx>
          <w:tblCellMar>
            <w:top w:w="0" w:type="dxa"/>
            <w:left w:w="0" w:type="dxa"/>
            <w:right w:w="0" w:type="dxa"/>
          </w:tblCellMar>
        </w:tblPrEx>
        <w:trPr>
          <w:trHeight w:val="495"/>
        </w:trPr>
        <w:tc>
          <w:tcPr>
            <w:tcW w:w="1533" w:type="dxa"/>
            <w:tcBorders>
              <w:left w:val="single" w:sz="8" w:space="0" w:color="000000"/>
            </w:tcBorders>
            <w:vAlign w:val="bottom"/>
          </w:tcPr>
          <w:p w:rsidR="003E5E9A" w:rsidRPr="001B323E" w:rsidRDefault="003E5E9A">
            <w:pPr>
              <w:widowControl w:val="0"/>
              <w:autoSpaceDE w:val="0"/>
              <w:snapToGrid w:val="0"/>
              <w:jc w:val="center"/>
              <w:rPr>
                <w:rFonts w:ascii="Arial" w:hAnsi="Arial" w:cs="Arial"/>
                <w:sz w:val="20"/>
                <w:szCs w:val="20"/>
              </w:rPr>
            </w:pPr>
          </w:p>
        </w:tc>
        <w:tc>
          <w:tcPr>
            <w:tcW w:w="1707" w:type="dxa"/>
            <w:vAlign w:val="bottom"/>
          </w:tcPr>
          <w:p w:rsidR="003E5E9A" w:rsidRPr="001B323E" w:rsidRDefault="003E5E9A">
            <w:pPr>
              <w:widowControl w:val="0"/>
              <w:autoSpaceDE w:val="0"/>
              <w:snapToGrid w:val="0"/>
              <w:jc w:val="center"/>
              <w:rPr>
                <w:rFonts w:ascii="Arial" w:hAnsi="Arial" w:cs="Arial"/>
                <w:sz w:val="20"/>
                <w:szCs w:val="20"/>
              </w:rPr>
            </w:pPr>
          </w:p>
        </w:tc>
        <w:tc>
          <w:tcPr>
            <w:tcW w:w="1190" w:type="dxa"/>
            <w:vAlign w:val="bottom"/>
          </w:tcPr>
          <w:p w:rsidR="003E5E9A" w:rsidRPr="001B323E" w:rsidRDefault="003E5E9A">
            <w:pPr>
              <w:widowControl w:val="0"/>
              <w:autoSpaceDE w:val="0"/>
              <w:snapToGrid w:val="0"/>
              <w:jc w:val="center"/>
              <w:rPr>
                <w:rFonts w:ascii="Arial" w:hAnsi="Arial" w:cs="Arial"/>
                <w:sz w:val="20"/>
                <w:szCs w:val="20"/>
              </w:rPr>
            </w:pPr>
          </w:p>
        </w:tc>
        <w:tc>
          <w:tcPr>
            <w:tcW w:w="1681" w:type="dxa"/>
            <w:gridSpan w:val="2"/>
            <w:vAlign w:val="bottom"/>
          </w:tcPr>
          <w:p w:rsidR="003E5E9A" w:rsidRPr="001B323E" w:rsidRDefault="003E5E9A">
            <w:pPr>
              <w:widowControl w:val="0"/>
              <w:autoSpaceDE w:val="0"/>
              <w:snapToGrid w:val="0"/>
              <w:jc w:val="center"/>
              <w:rPr>
                <w:rFonts w:ascii="Arial" w:hAnsi="Arial" w:cs="Arial"/>
                <w:sz w:val="20"/>
                <w:szCs w:val="20"/>
              </w:rPr>
            </w:pPr>
          </w:p>
        </w:tc>
        <w:tc>
          <w:tcPr>
            <w:tcW w:w="1646" w:type="dxa"/>
            <w:vAlign w:val="bottom"/>
          </w:tcPr>
          <w:p w:rsidR="003E5E9A" w:rsidRPr="001B323E" w:rsidRDefault="003E5E9A">
            <w:pPr>
              <w:widowControl w:val="0"/>
              <w:autoSpaceDE w:val="0"/>
              <w:snapToGrid w:val="0"/>
              <w:jc w:val="center"/>
              <w:rPr>
                <w:rFonts w:ascii="Arial" w:hAnsi="Arial" w:cs="Arial"/>
                <w:sz w:val="20"/>
                <w:szCs w:val="20"/>
              </w:rPr>
            </w:pPr>
          </w:p>
        </w:tc>
        <w:tc>
          <w:tcPr>
            <w:tcW w:w="1191" w:type="dxa"/>
            <w:vAlign w:val="bottom"/>
          </w:tcPr>
          <w:p w:rsidR="003E5E9A" w:rsidRPr="001B323E" w:rsidRDefault="003E5E9A">
            <w:pPr>
              <w:widowControl w:val="0"/>
              <w:autoSpaceDE w:val="0"/>
              <w:snapToGrid w:val="0"/>
              <w:jc w:val="center"/>
              <w:rPr>
                <w:rFonts w:ascii="Arial" w:hAnsi="Arial" w:cs="Arial"/>
                <w:sz w:val="20"/>
                <w:szCs w:val="20"/>
              </w:rPr>
            </w:pPr>
          </w:p>
        </w:tc>
        <w:tc>
          <w:tcPr>
            <w:tcW w:w="1538" w:type="dxa"/>
            <w:gridSpan w:val="2"/>
            <w:vAlign w:val="bottom"/>
          </w:tcPr>
          <w:p w:rsidR="003E5E9A" w:rsidRPr="001B323E" w:rsidRDefault="003E5E9A">
            <w:pPr>
              <w:widowControl w:val="0"/>
              <w:autoSpaceDE w:val="0"/>
              <w:snapToGrid w:val="0"/>
              <w:jc w:val="center"/>
              <w:rPr>
                <w:rFonts w:ascii="Arial" w:hAnsi="Arial" w:cs="Arial"/>
                <w:sz w:val="20"/>
                <w:szCs w:val="20"/>
              </w:rPr>
            </w:pPr>
          </w:p>
        </w:tc>
        <w:tc>
          <w:tcPr>
            <w:tcW w:w="1708" w:type="dxa"/>
            <w:vAlign w:val="bottom"/>
          </w:tcPr>
          <w:p w:rsidR="003E5E9A" w:rsidRPr="001B323E" w:rsidRDefault="003E5E9A">
            <w:pPr>
              <w:widowControl w:val="0"/>
              <w:autoSpaceDE w:val="0"/>
              <w:snapToGrid w:val="0"/>
              <w:jc w:val="center"/>
              <w:rPr>
                <w:rFonts w:ascii="Arial" w:hAnsi="Arial" w:cs="Arial"/>
                <w:sz w:val="20"/>
                <w:szCs w:val="20"/>
              </w:rPr>
            </w:pPr>
          </w:p>
        </w:tc>
        <w:tc>
          <w:tcPr>
            <w:tcW w:w="1191" w:type="dxa"/>
            <w:vAlign w:val="bottom"/>
          </w:tcPr>
          <w:p w:rsidR="003E5E9A" w:rsidRPr="001B323E" w:rsidRDefault="003E5E9A">
            <w:pPr>
              <w:widowControl w:val="0"/>
              <w:autoSpaceDE w:val="0"/>
              <w:snapToGrid w:val="0"/>
              <w:jc w:val="center"/>
              <w:rPr>
                <w:rFonts w:ascii="Arial" w:hAnsi="Arial" w:cs="Arial"/>
                <w:sz w:val="20"/>
                <w:szCs w:val="20"/>
              </w:rPr>
            </w:pPr>
          </w:p>
        </w:tc>
        <w:tc>
          <w:tcPr>
            <w:tcW w:w="1838" w:type="dxa"/>
            <w:gridSpan w:val="2"/>
            <w:tcBorders>
              <w:right w:val="single" w:sz="8" w:space="0" w:color="000000"/>
            </w:tcBorders>
            <w:vAlign w:val="bottom"/>
          </w:tcPr>
          <w:p w:rsidR="003E5E9A" w:rsidRPr="001B323E" w:rsidRDefault="003E5E9A">
            <w:pPr>
              <w:widowControl w:val="0"/>
              <w:autoSpaceDE w:val="0"/>
              <w:snapToGrid w:val="0"/>
              <w:jc w:val="center"/>
              <w:rPr>
                <w:rFonts w:ascii="Arial" w:hAnsi="Arial" w:cs="Arial"/>
                <w:sz w:val="20"/>
                <w:szCs w:val="20"/>
              </w:rPr>
            </w:pPr>
          </w:p>
        </w:tc>
      </w:tr>
      <w:tr w:rsidR="003E5E9A" w:rsidRPr="001B323E">
        <w:tblPrEx>
          <w:tblCellMar>
            <w:top w:w="0" w:type="dxa"/>
            <w:left w:w="0" w:type="dxa"/>
            <w:right w:w="0" w:type="dxa"/>
          </w:tblCellMar>
        </w:tblPrEx>
        <w:trPr>
          <w:trHeight w:val="495"/>
        </w:trPr>
        <w:tc>
          <w:tcPr>
            <w:tcW w:w="153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Elementy drogi i jej wyposażenia</w:t>
            </w:r>
          </w:p>
        </w:tc>
        <w:tc>
          <w:tcPr>
            <w:tcW w:w="4578" w:type="dxa"/>
            <w:gridSpan w:val="4"/>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w:t>
            </w:r>
          </w:p>
        </w:tc>
        <w:tc>
          <w:tcPr>
            <w:tcW w:w="4375" w:type="dxa"/>
            <w:gridSpan w:val="4"/>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II</w:t>
            </w:r>
          </w:p>
        </w:tc>
        <w:tc>
          <w:tcPr>
            <w:tcW w:w="4737" w:type="dxa"/>
            <w:gridSpan w:val="4"/>
            <w:tcBorders>
              <w:top w:val="single" w:sz="8" w:space="0" w:color="000000"/>
              <w:left w:val="single" w:sz="8" w:space="0" w:color="000000"/>
              <w:bottom w:val="single" w:sz="4"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Standard III</w:t>
            </w:r>
          </w:p>
        </w:tc>
      </w:tr>
      <w:tr w:rsidR="003E5E9A" w:rsidRPr="001B323E">
        <w:tblPrEx>
          <w:tblCellMar>
            <w:top w:w="0" w:type="dxa"/>
            <w:left w:w="0" w:type="dxa"/>
            <w:right w:w="0" w:type="dxa"/>
          </w:tblCellMar>
        </w:tblPrEx>
        <w:trPr>
          <w:trHeight w:val="660"/>
        </w:trPr>
        <w:tc>
          <w:tcPr>
            <w:tcW w:w="1533"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2871" w:type="dxa"/>
            <w:gridSpan w:val="3"/>
            <w:tcBorders>
              <w:top w:val="single" w:sz="4" w:space="0" w:color="000000"/>
              <w:left w:val="single" w:sz="4"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c>
          <w:tcPr>
            <w:tcW w:w="1646"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2729" w:type="dxa"/>
            <w:gridSpan w:val="3"/>
            <w:tcBorders>
              <w:top w:val="single" w:sz="4" w:space="0" w:color="000000"/>
              <w:left w:val="single" w:sz="4"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c>
          <w:tcPr>
            <w:tcW w:w="1708"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opis</w:t>
            </w:r>
          </w:p>
        </w:tc>
        <w:tc>
          <w:tcPr>
            <w:tcW w:w="3029" w:type="dxa"/>
            <w:gridSpan w:val="3"/>
            <w:tcBorders>
              <w:top w:val="single" w:sz="4" w:space="0" w:color="000000"/>
              <w:left w:val="single" w:sz="4" w:space="0" w:color="000000"/>
              <w:bottom w:val="single" w:sz="4"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odstępstwo od standardu</w:t>
            </w:r>
          </w:p>
        </w:tc>
      </w:tr>
      <w:tr w:rsidR="003E5E9A" w:rsidRPr="001B323E">
        <w:tblPrEx>
          <w:tblCellMar>
            <w:top w:w="0" w:type="dxa"/>
            <w:left w:w="0" w:type="dxa"/>
            <w:right w:w="0" w:type="dxa"/>
          </w:tblCellMar>
        </w:tblPrEx>
        <w:trPr>
          <w:trHeight w:val="660"/>
        </w:trPr>
        <w:tc>
          <w:tcPr>
            <w:tcW w:w="1533"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311"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 /</w:t>
            </w:r>
            <w:r>
              <w:rPr>
                <w:rFonts w:ascii="Verdana" w:hAnsi="Verdana" w:cs="Arial"/>
                <w:b/>
                <w:bCs/>
                <w:sz w:val="18"/>
                <w:szCs w:val="18"/>
              </w:rPr>
              <w:br/>
              <w:t>termin wykonania zabezpie</w:t>
            </w:r>
            <w:r>
              <w:rPr>
                <w:rFonts w:ascii="Verdana" w:hAnsi="Verdana" w:cs="Arial"/>
                <w:b/>
                <w:bCs/>
                <w:sz w:val="18"/>
                <w:szCs w:val="18"/>
              </w:rPr>
              <w:br/>
              <w:t>czenia</w:t>
            </w:r>
          </w:p>
        </w:tc>
        <w:tc>
          <w:tcPr>
            <w:tcW w:w="1560" w:type="dxa"/>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c>
          <w:tcPr>
            <w:tcW w:w="1646"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330"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 /</w:t>
            </w:r>
          </w:p>
          <w:p w:rsidR="003E5E9A" w:rsidRPr="001B323E" w:rsidRDefault="003E5E9A">
            <w:pPr>
              <w:widowControl w:val="0"/>
              <w:autoSpaceDE w:val="0"/>
              <w:jc w:val="center"/>
              <w:rPr>
                <w:rFonts w:ascii="Verdana" w:hAnsi="Verdana" w:cs="Arial"/>
                <w:b/>
                <w:bCs/>
                <w:sz w:val="18"/>
                <w:szCs w:val="18"/>
              </w:rPr>
            </w:pPr>
            <w:r>
              <w:rPr>
                <w:rFonts w:ascii="Verdana" w:hAnsi="Verdana" w:cs="Arial"/>
                <w:b/>
                <w:bCs/>
                <w:sz w:val="18"/>
                <w:szCs w:val="18"/>
              </w:rPr>
              <w:t>termin wykonania zabezpie</w:t>
            </w:r>
          </w:p>
          <w:p w:rsidR="003E5E9A" w:rsidRPr="001B323E" w:rsidRDefault="003E5E9A">
            <w:pPr>
              <w:widowControl w:val="0"/>
              <w:autoSpaceDE w:val="0"/>
              <w:jc w:val="center"/>
              <w:rPr>
                <w:rFonts w:ascii="Verdana" w:hAnsi="Verdana" w:cs="Arial"/>
                <w:b/>
                <w:bCs/>
                <w:sz w:val="18"/>
                <w:szCs w:val="18"/>
              </w:rPr>
            </w:pPr>
            <w:r>
              <w:rPr>
                <w:rFonts w:ascii="Verdana" w:hAnsi="Verdana" w:cs="Arial"/>
                <w:b/>
                <w:bCs/>
                <w:sz w:val="18"/>
                <w:szCs w:val="18"/>
              </w:rPr>
              <w:t>czenia</w:t>
            </w:r>
          </w:p>
        </w:tc>
        <w:tc>
          <w:tcPr>
            <w:tcW w:w="1399" w:type="dxa"/>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c>
          <w:tcPr>
            <w:tcW w:w="1708"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288" w:type="dxa"/>
            <w:gridSpan w:val="2"/>
            <w:tcBorders>
              <w:left w:val="single" w:sz="4"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podjęcie działań/</w:t>
            </w:r>
            <w:r>
              <w:rPr>
                <w:rFonts w:ascii="Verdana" w:hAnsi="Verdana" w:cs="Arial"/>
                <w:b/>
                <w:bCs/>
                <w:sz w:val="18"/>
                <w:szCs w:val="18"/>
              </w:rPr>
              <w:br/>
              <w:t>termin wykonania zabezpie</w:t>
            </w:r>
            <w:r>
              <w:rPr>
                <w:rFonts w:ascii="Verdana" w:hAnsi="Verdana" w:cs="Arial"/>
                <w:b/>
                <w:bCs/>
                <w:sz w:val="18"/>
                <w:szCs w:val="18"/>
              </w:rPr>
              <w:br/>
              <w:t>czenia</w:t>
            </w:r>
          </w:p>
        </w:tc>
        <w:tc>
          <w:tcPr>
            <w:tcW w:w="1741" w:type="dxa"/>
            <w:tcBorders>
              <w:left w:val="single" w:sz="4" w:space="0" w:color="000000"/>
              <w:bottom w:val="single" w:sz="8" w:space="0" w:color="000000"/>
              <w:righ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usunięcie</w:t>
            </w:r>
          </w:p>
        </w:tc>
      </w:tr>
      <w:tr w:rsidR="003E5E9A" w:rsidRPr="001B323E">
        <w:tblPrEx>
          <w:tblCellMar>
            <w:top w:w="0" w:type="dxa"/>
            <w:left w:w="0" w:type="dxa"/>
            <w:right w:w="0" w:type="dxa"/>
          </w:tblCellMar>
        </w:tblPrEx>
        <w:trPr>
          <w:trHeight w:val="300"/>
        </w:trPr>
        <w:tc>
          <w:tcPr>
            <w:tcW w:w="1533"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1</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2</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3</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jc w:val="center"/>
              <w:rPr>
                <w:rFonts w:ascii="Verdana" w:hAnsi="Verdana" w:cs="Arial"/>
                <w:sz w:val="18"/>
                <w:szCs w:val="18"/>
              </w:rPr>
            </w:pPr>
            <w:r w:rsidRPr="00A97502">
              <w:rPr>
                <w:rFonts w:ascii="Verdana" w:hAnsi="Verdana" w:cs="Arial"/>
                <w:sz w:val="18"/>
                <w:szCs w:val="18"/>
              </w:rPr>
              <w:t>4</w:t>
            </w:r>
          </w:p>
        </w:tc>
      </w:tr>
      <w:tr w:rsidR="003E5E9A" w:rsidRPr="001B323E">
        <w:tblPrEx>
          <w:tblCellMar>
            <w:top w:w="0" w:type="dxa"/>
            <w:left w:w="0" w:type="dxa"/>
            <w:right w:w="0" w:type="dxa"/>
          </w:tblCellMar>
        </w:tblPrEx>
        <w:trPr>
          <w:trHeight w:val="945"/>
        </w:trPr>
        <w:tc>
          <w:tcPr>
            <w:tcW w:w="1533" w:type="dxa"/>
            <w:vMerge w:val="restart"/>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Nawierzchnia jezdni, pobocza, pas awaryjnego postoju, pas włączenia, wyłączenia</w:t>
            </w:r>
          </w:p>
        </w:tc>
        <w:tc>
          <w:tcPr>
            <w:tcW w:w="1707"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ubytków i wykruszeń stanowiących zagrożenie dla ruchu</w:t>
            </w:r>
          </w:p>
        </w:tc>
        <w:tc>
          <w:tcPr>
            <w:tcW w:w="1311"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4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c>
          <w:tcPr>
            <w:tcW w:w="1646"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wykruszenia o powierzchni 50 cm ² i głębokości do 2,0 cm</w:t>
            </w:r>
          </w:p>
        </w:tc>
        <w:tc>
          <w:tcPr>
            <w:tcW w:w="1330"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8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c>
          <w:tcPr>
            <w:tcW w:w="1708" w:type="dxa"/>
            <w:vMerge w:val="restart"/>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wykruszenia o powierzchni 100 cm ² i głębokości do 4,0 cm</w:t>
            </w:r>
          </w:p>
        </w:tc>
        <w:tc>
          <w:tcPr>
            <w:tcW w:w="1288"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8 godzin </w:t>
            </w:r>
            <w:r w:rsidR="003E5E9A" w:rsidRPr="00C41695">
              <w:rPr>
                <w:rFonts w:ascii="Verdana" w:hAnsi="Verdana" w:cs="Arial"/>
                <w:sz w:val="18"/>
                <w:szCs w:val="18"/>
              </w:rPr>
              <w:br/>
            </w:r>
            <w:r w:rsidRPr="00A97502">
              <w:rPr>
                <w:rFonts w:ascii="Verdana" w:hAnsi="Verdana" w:cs="Arial"/>
                <w:sz w:val="18"/>
                <w:szCs w:val="18"/>
              </w:rPr>
              <w:t>zabezpieczenie miejsca i wykonanie naprawy tymczasowej</w:t>
            </w:r>
          </w:p>
        </w:tc>
      </w:tr>
      <w:tr w:rsidR="003E5E9A" w:rsidRPr="001B323E">
        <w:trPr>
          <w:trHeight w:val="765"/>
        </w:trPr>
        <w:tc>
          <w:tcPr>
            <w:tcW w:w="1533"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r w:rsidR="003E5E9A" w:rsidRPr="00C41695">
              <w:rPr>
                <w:rFonts w:ascii="Verdana" w:hAnsi="Verdana" w:cs="Arial"/>
                <w:sz w:val="18"/>
                <w:szCs w:val="18"/>
              </w:rPr>
              <w:br/>
            </w:r>
            <w:r w:rsidRPr="00A97502">
              <w:rPr>
                <w:rFonts w:ascii="Verdana" w:hAnsi="Verdana" w:cs="Arial"/>
                <w:sz w:val="18"/>
                <w:szCs w:val="18"/>
              </w:rPr>
              <w:t>wykonanie naprawy docelowej</w:t>
            </w:r>
          </w:p>
        </w:tc>
        <w:tc>
          <w:tcPr>
            <w:tcW w:w="1646"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 uszkodzenia do 5 m²</w:t>
            </w:r>
            <w:r w:rsidR="003E5E9A" w:rsidRPr="00C41695">
              <w:rPr>
                <w:rFonts w:ascii="Verdana" w:hAnsi="Verdana" w:cs="Arial"/>
                <w:sz w:val="18"/>
                <w:szCs w:val="18"/>
              </w:rPr>
              <w:br/>
            </w:r>
            <w:r w:rsidRPr="00A97502">
              <w:rPr>
                <w:rFonts w:ascii="Verdana" w:hAnsi="Verdana" w:cs="Arial"/>
                <w:sz w:val="18"/>
                <w:szCs w:val="18"/>
              </w:rPr>
              <w:t>do 5 dni uszkodzenia pow. 5 m²</w:t>
            </w:r>
          </w:p>
        </w:tc>
        <w:tc>
          <w:tcPr>
            <w:tcW w:w="1708" w:type="dxa"/>
            <w:vMerge/>
            <w:tcBorders>
              <w:top w:val="single" w:sz="8" w:space="0" w:color="000000"/>
              <w:left w:val="single" w:sz="8"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8"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 uszkodzenia do 5 m²</w:t>
            </w:r>
            <w:r w:rsidR="003E5E9A" w:rsidRPr="00C41695">
              <w:rPr>
                <w:rFonts w:ascii="Verdana" w:hAnsi="Verdana" w:cs="Arial"/>
                <w:sz w:val="18"/>
                <w:szCs w:val="18"/>
              </w:rPr>
              <w:br/>
            </w:r>
            <w:r w:rsidRPr="00A97502">
              <w:rPr>
                <w:rFonts w:ascii="Verdana" w:hAnsi="Verdana" w:cs="Arial"/>
                <w:sz w:val="18"/>
                <w:szCs w:val="18"/>
              </w:rPr>
              <w:t>do 1 tygodnia uszkodzenia pow. 5 m²</w:t>
            </w:r>
          </w:p>
        </w:tc>
      </w:tr>
      <w:tr w:rsidR="003E5E9A" w:rsidRPr="001B323E">
        <w:tblPrEx>
          <w:tblCellMar>
            <w:top w:w="0" w:type="dxa"/>
            <w:left w:w="0" w:type="dxa"/>
            <w:right w:w="0" w:type="dxa"/>
          </w:tblCellMar>
        </w:tblPrEx>
        <w:trPr>
          <w:trHeight w:val="1380"/>
        </w:trPr>
        <w:tc>
          <w:tcPr>
            <w:tcW w:w="1533"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spękań</w:t>
            </w:r>
            <w:r w:rsidR="003E5E9A" w:rsidRPr="00C41695">
              <w:rPr>
                <w:rFonts w:ascii="Verdana" w:hAnsi="Verdana" w:cs="Arial"/>
                <w:sz w:val="18"/>
                <w:szCs w:val="18"/>
              </w:rPr>
              <w:br/>
            </w:r>
            <w:r w:rsidRPr="00A97502">
              <w:rPr>
                <w:rFonts w:ascii="Verdana" w:hAnsi="Verdana" w:cs="Arial"/>
                <w:sz w:val="18"/>
                <w:szCs w:val="18"/>
              </w:rPr>
              <w:t>Bez zastoisk wody (kałuż)</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pęknięcia siatkowe o zamkniętych oczkach bez wykruszeń lub z niewielkimi wykruszeniami na krawędziach, nieszczelne, pojedyncze pęknięcia bez wykruszeń na krawędziach</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pęknięcia siatkowe z wykruszeniami na krawędziach, pojedyncze pęknięcia z wykruszeniami na krawędziach lub siatką pęknięć</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3 tygodni</w:t>
            </w:r>
          </w:p>
        </w:tc>
      </w:tr>
      <w:tr w:rsidR="003E5E9A" w:rsidRPr="001B323E">
        <w:tblPrEx>
          <w:tblCellMar>
            <w:top w:w="0" w:type="dxa"/>
            <w:left w:w="0" w:type="dxa"/>
            <w:right w:w="0" w:type="dxa"/>
          </w:tblCellMar>
        </w:tblPrEx>
        <w:trPr>
          <w:trHeight w:val="147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Pobocza ziemne</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zachowana projektowana szerokość (odchyłka 10 cm), bez zawyżeń i zaniżeń przy krawędzi nawierzchni (odchyłka 2 cm),</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mogą występować różnice w szerokości do 15 cm, mogą występować zawyżenia i zaniżenia przy krawędzi nawierzchni do 5 cm, mogą występować przecinki,</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Zachowany projektowy spadek (odchyłka 1,5%), mogą występować różnice w szerokości do 20 cm, mogą występować zawyżenia i zaniżenia przy krawędzi nawierzchni do 5 cm, mogą występować przecinki,</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1470"/>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Pas dzielący</w:t>
            </w:r>
          </w:p>
        </w:tc>
        <w:tc>
          <w:tcPr>
            <w:tcW w:w="1707"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Bez ubytków, bez zawyżeń i zaniżeń (odchyłka +2 cm i </w:t>
            </w:r>
            <w:r w:rsidR="003E5E9A" w:rsidRPr="00C41695">
              <w:rPr>
                <w:rFonts w:ascii="Verdana" w:hAnsi="Verdana" w:cs="Arial"/>
                <w:sz w:val="18"/>
                <w:szCs w:val="18"/>
              </w:rPr>
              <w:t>–</w:t>
            </w:r>
            <w:r w:rsidRPr="00A97502">
              <w:rPr>
                <w:rFonts w:ascii="Verdana" w:hAnsi="Verdana" w:cs="Arial"/>
                <w:sz w:val="18"/>
                <w:szCs w:val="18"/>
              </w:rPr>
              <w:t xml:space="preserve"> 4 cm),</w:t>
            </w:r>
            <w:r w:rsidR="003E5E9A" w:rsidRPr="00C41695">
              <w:rPr>
                <w:rFonts w:ascii="Verdana" w:hAnsi="Verdana" w:cs="Arial"/>
                <w:sz w:val="18"/>
                <w:szCs w:val="18"/>
              </w:rPr>
              <w:br/>
            </w:r>
            <w:r w:rsidRPr="00A97502">
              <w:rPr>
                <w:rFonts w:ascii="Verdana" w:hAnsi="Verdana" w:cs="Arial"/>
                <w:sz w:val="18"/>
                <w:szCs w:val="18"/>
              </w:rPr>
              <w:t xml:space="preserve">Bez dzikiej roślinności, </w:t>
            </w:r>
            <w:r w:rsidRPr="00A97502">
              <w:rPr>
                <w:rFonts w:ascii="Verdana" w:hAnsi="Verdana" w:cs="Arial"/>
                <w:sz w:val="18"/>
                <w:szCs w:val="18"/>
              </w:rPr>
              <w:lastRenderedPageBreak/>
              <w:t>porośnięty trawą wysokości max. 15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311"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 w zakresie ubytki, zawyżenia, zaniżenia</w:t>
            </w:r>
          </w:p>
        </w:tc>
        <w:tc>
          <w:tcPr>
            <w:tcW w:w="1646"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zawyżenia i zaniżenia do 5 cm,</w:t>
            </w:r>
            <w:r w:rsidR="003E5E9A" w:rsidRPr="00C41695">
              <w:rPr>
                <w:rFonts w:ascii="Verdana" w:hAnsi="Verdana" w:cs="Arial"/>
                <w:sz w:val="18"/>
                <w:szCs w:val="18"/>
              </w:rPr>
              <w:br/>
            </w:r>
            <w:r w:rsidRPr="00A97502">
              <w:rPr>
                <w:rFonts w:ascii="Verdana" w:hAnsi="Verdana" w:cs="Arial"/>
                <w:sz w:val="18"/>
                <w:szCs w:val="18"/>
              </w:rPr>
              <w:t xml:space="preserve">Bez dzikiej </w:t>
            </w:r>
            <w:r w:rsidRPr="00A97502">
              <w:rPr>
                <w:rFonts w:ascii="Verdana" w:hAnsi="Verdana" w:cs="Arial"/>
                <w:sz w:val="18"/>
                <w:szCs w:val="18"/>
              </w:rPr>
              <w:lastRenderedPageBreak/>
              <w:t>roślinności, porośnięty trawą wysokości max. 20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330"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 w zakresie ubytki, zawyżenia, zaniżenia</w:t>
            </w:r>
          </w:p>
        </w:tc>
        <w:tc>
          <w:tcPr>
            <w:tcW w:w="1708" w:type="dxa"/>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Mogą występować zawyżenia i zaniżenia do 5 cm,</w:t>
            </w:r>
            <w:r w:rsidR="003E5E9A" w:rsidRPr="00C41695">
              <w:rPr>
                <w:rFonts w:ascii="Verdana" w:hAnsi="Verdana" w:cs="Arial"/>
                <w:sz w:val="18"/>
                <w:szCs w:val="18"/>
              </w:rPr>
              <w:br/>
            </w:r>
            <w:r w:rsidRPr="00A97502">
              <w:rPr>
                <w:rFonts w:ascii="Verdana" w:hAnsi="Verdana" w:cs="Arial"/>
                <w:sz w:val="18"/>
                <w:szCs w:val="18"/>
              </w:rPr>
              <w:t xml:space="preserve">Bez dzikiej roślinności, </w:t>
            </w:r>
            <w:r w:rsidRPr="00A97502">
              <w:rPr>
                <w:rFonts w:ascii="Verdana" w:hAnsi="Verdana" w:cs="Arial"/>
                <w:sz w:val="18"/>
                <w:szCs w:val="18"/>
              </w:rPr>
              <w:lastRenderedPageBreak/>
              <w:t>porośnięty trawą wysokości max. 25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1288" w:type="dxa"/>
            <w:gridSpan w:val="2"/>
            <w:vMerge w:val="restart"/>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ubytki, zawyżenia, zaniżenia</w:t>
            </w:r>
          </w:p>
        </w:tc>
      </w:tr>
      <w:tr w:rsidR="003E5E9A" w:rsidRPr="001B323E">
        <w:trPr>
          <w:trHeight w:val="1470"/>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zieleni</w:t>
            </w:r>
          </w:p>
        </w:tc>
        <w:tc>
          <w:tcPr>
            <w:tcW w:w="1646"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w zakresie zieleni</w:t>
            </w:r>
          </w:p>
        </w:tc>
        <w:tc>
          <w:tcPr>
            <w:tcW w:w="1708"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w zakresie zieleni</w:t>
            </w:r>
          </w:p>
        </w:tc>
      </w:tr>
      <w:tr w:rsidR="003E5E9A" w:rsidRPr="001B323E">
        <w:trPr>
          <w:trHeight w:val="2010"/>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w zakresie żywopłotów</w:t>
            </w:r>
          </w:p>
        </w:tc>
        <w:tc>
          <w:tcPr>
            <w:tcW w:w="1646"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w zakresie żywopłotów</w:t>
            </w:r>
          </w:p>
        </w:tc>
        <w:tc>
          <w:tcPr>
            <w:tcW w:w="1708" w:type="dxa"/>
            <w:vMerge/>
            <w:tcBorders>
              <w:top w:val="single" w:sz="4" w:space="0" w:color="000000"/>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w zakresie żywopłotów</w:t>
            </w:r>
          </w:p>
        </w:tc>
      </w:tr>
      <w:tr w:rsidR="003E5E9A" w:rsidRPr="001B323E">
        <w:tblPrEx>
          <w:tblCellMar>
            <w:top w:w="0" w:type="dxa"/>
            <w:left w:w="0" w:type="dxa"/>
            <w:right w:w="0" w:type="dxa"/>
          </w:tblCellMar>
        </w:tblPrEx>
        <w:trPr>
          <w:trHeight w:val="168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Rowy</w:t>
            </w: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Rzędne dna rowu nie będą różnić się od rzędnych projektowych bardziej niż o 10 cm. Nie może występować erozja, podmycia lub nawarstwienia, znacząco wpływające na przepływ wody.</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rowie może stać woda o głębokości do 10 cm, nie może być przeszkód hamujących przepływ wody do tego stopnia, że system drenów jest zatapiany lub jego praca jest utrudniona</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rowie może stać woda o głębokości do 30 cm, nie może być przeszkód hamujących przepływ wody do tego stopnia, że system drenów jest zatapiany lub jego praca jest utrudniona</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Przepusty</w:t>
            </w:r>
            <w:r>
              <w:rPr>
                <w:rFonts w:ascii="Verdana" w:hAnsi="Verdana" w:cs="Arial"/>
                <w:b/>
                <w:bCs/>
                <w:sz w:val="18"/>
                <w:szCs w:val="18"/>
              </w:rPr>
              <w:br/>
              <w:t>(do Ø 150 cm)</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85% światła przepustu jest drożne. W przepustach nie mogą zalegać śmieci oraz namuł znacząco wpływający na przepływ wody.</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przepuście może stać woda o głębokości do 10 % jego średnicy, nie może być przeszkód hamujących przepływ wody do tego stopnia, że system drenów jest zatapiany lub </w:t>
            </w:r>
            <w:r w:rsidRPr="00A97502">
              <w:rPr>
                <w:rFonts w:ascii="Verdana" w:hAnsi="Verdana" w:cs="Arial"/>
                <w:sz w:val="18"/>
                <w:szCs w:val="18"/>
              </w:rPr>
              <w:lastRenderedPageBreak/>
              <w:t>jego praca jest utrudniona</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przepuście może stać woda o głębokości do 25 % jego średnicy, nie może być przeszkód hamujących przepływ wody do tego stopnia, że system drenów jest zatapiany lub jego praca jest </w:t>
            </w:r>
            <w:r w:rsidRPr="00A97502">
              <w:rPr>
                <w:rFonts w:ascii="Verdana" w:hAnsi="Verdana" w:cs="Arial"/>
                <w:sz w:val="18"/>
                <w:szCs w:val="18"/>
              </w:rPr>
              <w:lastRenderedPageBreak/>
              <w:t>utrudniona</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r>
      <w:tr w:rsidR="003E5E9A" w:rsidRPr="001B323E">
        <w:tblPrEx>
          <w:tblCellMar>
            <w:top w:w="0" w:type="dxa"/>
            <w:left w:w="0" w:type="dxa"/>
            <w:right w:w="0" w:type="dxa"/>
          </w:tblCellMar>
        </w:tblPrEx>
        <w:trPr>
          <w:trHeight w:val="3675"/>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Obiekty inżynierskie</w:t>
            </w:r>
            <w:r>
              <w:rPr>
                <w:rFonts w:ascii="Verdana" w:hAnsi="Verdana" w:cs="Arial"/>
                <w:b/>
                <w:bCs/>
                <w:sz w:val="18"/>
                <w:szCs w:val="18"/>
              </w:rPr>
              <w:br/>
              <w:t>(w tym: przepusty od Ø 150 cm, kładki, estakady, mosty, etc.)</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Autostrad z dnia 13 listopada 2008 </w:t>
            </w:r>
            <w:r w:rsidRPr="00A97502">
              <w:rPr>
                <w:rFonts w:ascii="Verdana" w:hAnsi="Verdana" w:cs="Arial"/>
                <w:sz w:val="18"/>
                <w:szCs w:val="18"/>
              </w:rPr>
              <w:lastRenderedPageBreak/>
              <w:t>r.) jest nie mniejsza niż 4.</w:t>
            </w:r>
          </w:p>
          <w:p w:rsidR="003E5E9A" w:rsidRPr="001B323E" w:rsidRDefault="00A97502">
            <w:pPr>
              <w:widowControl w:val="0"/>
              <w:tabs>
                <w:tab w:val="left" w:pos="284"/>
              </w:tabs>
              <w:autoSpaceDE w:val="0"/>
              <w:rPr>
                <w:rFonts w:ascii="Verdana" w:hAnsi="Verdana" w:cs="Arial"/>
                <w:sz w:val="18"/>
                <w:szCs w:val="18"/>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w:t>
            </w:r>
            <w:r w:rsidR="003E5E9A" w:rsidRPr="001B323E">
              <w:rPr>
                <w:rFonts w:ascii="Verdana" w:hAnsi="Verdana" w:cs="Verdana"/>
                <w:w w:val="90"/>
                <w:sz w:val="20"/>
                <w:szCs w:val="20"/>
              </w:rPr>
              <w:t xml:space="preserve"> </w:t>
            </w:r>
            <w:r w:rsidRPr="00A97502">
              <w:rPr>
                <w:rFonts w:ascii="Verdana" w:hAnsi="Verdana" w:cs="Verdana"/>
                <w:w w:val="90"/>
                <w:sz w:val="20"/>
                <w:szCs w:val="20"/>
              </w:rPr>
              <w:t xml:space="preserve">Technicznego oraz dzienniki konserwacji urządzenia. Kabiny i elementy zewnętrzne dźwigów muszą być czyste i bez graffiti. </w:t>
            </w:r>
          </w:p>
          <w:p w:rsidR="003E5E9A" w:rsidRPr="001B323E" w:rsidRDefault="003E5E9A">
            <w:pPr>
              <w:widowControl w:val="0"/>
              <w:autoSpaceDE w:val="0"/>
              <w:rPr>
                <w:rFonts w:ascii="Verdana" w:hAnsi="Verdana" w:cs="Arial"/>
                <w:sz w:val="18"/>
                <w:szCs w:val="18"/>
              </w:rPr>
            </w:pP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sz w:val="18"/>
                <w:szCs w:val="18"/>
              </w:rPr>
            </w:pPr>
            <w:r w:rsidRPr="00A97502">
              <w:rPr>
                <w:rFonts w:ascii="Verdana" w:hAnsi="Verdana" w:cs="Arial"/>
                <w:sz w:val="18"/>
                <w:szCs w:val="18"/>
              </w:rPr>
              <w:t>W przypadku naprawy dźwigów do 4 godzin.</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w:t>
            </w:r>
            <w:r w:rsidRPr="00A97502">
              <w:rPr>
                <w:rFonts w:ascii="Verdana" w:hAnsi="Verdana" w:cs="Arial"/>
                <w:sz w:val="18"/>
                <w:szCs w:val="18"/>
              </w:rPr>
              <w:lastRenderedPageBreak/>
              <w:t>Autostrad z dnia 13 listopada 2008 r.) jest nie mniejsza niż 4.</w:t>
            </w:r>
          </w:p>
          <w:p w:rsidR="003E5E9A" w:rsidRPr="003E5E9A" w:rsidRDefault="00A97502">
            <w:pPr>
              <w:widowControl w:val="0"/>
              <w:tabs>
                <w:tab w:val="left" w:pos="284"/>
              </w:tabs>
              <w:autoSpaceDE w:val="0"/>
              <w:rPr>
                <w:rFonts w:ascii="Verdana" w:hAnsi="Verdana" w:cs="Verdana"/>
                <w:w w:val="90"/>
                <w:sz w:val="20"/>
                <w:szCs w:val="20"/>
              </w:rPr>
            </w:pPr>
            <w:r w:rsidRPr="00A97502">
              <w:rPr>
                <w:rFonts w:ascii="Verdana" w:hAnsi="Verdana" w:cs="Verdana"/>
                <w:w w:val="90"/>
                <w:sz w:val="20"/>
                <w:szCs w:val="20"/>
              </w:rPr>
              <w:t xml:space="preserve">Dźwigi osobowe przy kładkach dla pieszych muszą być sprawne i posiadać aktualne zaświadczenia </w:t>
            </w:r>
            <w:r w:rsidR="003E5E9A" w:rsidRPr="001B323E">
              <w:rPr>
                <w:rFonts w:ascii="Verdana" w:hAnsi="Verdana" w:cs="Verdana"/>
                <w:w w:val="90"/>
                <w:sz w:val="20"/>
                <w:szCs w:val="20"/>
              </w:rPr>
              <w:br/>
            </w:r>
            <w:r w:rsidRPr="00A97502">
              <w:rPr>
                <w:rFonts w:ascii="Verdana" w:hAnsi="Verdana" w:cs="Verdana"/>
                <w:w w:val="90"/>
                <w:sz w:val="20"/>
                <w:szCs w:val="20"/>
              </w:rPr>
              <w:t xml:space="preserve">z Urzędu Dozoru Technicznego oraz dzienniki konserwacji urządzenia. Kabiny i elementy zewnętrzne dźwigów muszą być czyste i bez graffiti. </w:t>
            </w:r>
          </w:p>
          <w:p w:rsidR="003E5E9A" w:rsidRPr="003E5E9A" w:rsidRDefault="003E5E9A">
            <w:pPr>
              <w:widowControl w:val="0"/>
              <w:autoSpaceDE w:val="0"/>
              <w:rPr>
                <w:rFonts w:ascii="Verdana" w:hAnsi="Verdana" w:cs="Arial"/>
                <w:sz w:val="18"/>
                <w:szCs w:val="18"/>
              </w:rPr>
            </w:pP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r w:rsidRPr="001B323E">
              <w:rPr>
                <w:rFonts w:ascii="Verdana" w:hAnsi="Verdana" w:cs="Arial"/>
                <w:sz w:val="18"/>
                <w:szCs w:val="18"/>
              </w:rPr>
              <w:lastRenderedPageBreak/>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sz w:val="18"/>
                <w:szCs w:val="18"/>
              </w:rPr>
            </w:pPr>
            <w:r w:rsidRPr="00A97502">
              <w:rPr>
                <w:rFonts w:ascii="Verdana" w:hAnsi="Verdana" w:cs="Arial"/>
                <w:sz w:val="18"/>
                <w:szCs w:val="18"/>
              </w:rPr>
              <w:t>W przypadku naprawy dźwigów do 4 godzin.</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Ocena stanu technicznego, każdego elementu podlegającego ocenie zgodnie z instrukcją przeprowadzania przeglądów podstawowych i rozszerzonych drogowych obiektów inżynierskich, określona zgodnie z „Zasadami stosowania skali ocen punktowych stanu technicznego i przydatności do użytkowania drogowych obiektów inżynierskich” (wprowadzonymi do stosowania Zarządzeniem Nr 64 Generalnego Dyrektora Dróg Krajowych i Autostrad z dnia 13 listopada 2008 </w:t>
            </w:r>
            <w:r w:rsidRPr="00A97502">
              <w:rPr>
                <w:rFonts w:ascii="Verdana" w:hAnsi="Verdana" w:cs="Arial"/>
                <w:sz w:val="18"/>
                <w:szCs w:val="18"/>
              </w:rPr>
              <w:lastRenderedPageBreak/>
              <w:t>r.) jest nie mniejsza niż 4.</w:t>
            </w:r>
          </w:p>
          <w:p w:rsidR="003E5E9A" w:rsidRPr="001B323E" w:rsidRDefault="00A97502">
            <w:pPr>
              <w:widowControl w:val="0"/>
              <w:tabs>
                <w:tab w:val="left" w:pos="284"/>
              </w:tabs>
              <w:autoSpaceDE w:val="0"/>
              <w:rPr>
                <w:rFonts w:ascii="Verdana" w:hAnsi="Verdana" w:cs="Arial"/>
                <w:sz w:val="18"/>
                <w:szCs w:val="18"/>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w:t>
            </w:r>
            <w:r w:rsidR="003E5E9A" w:rsidRPr="001B323E">
              <w:rPr>
                <w:rFonts w:ascii="Verdana" w:hAnsi="Verdana" w:cs="Verdana"/>
                <w:w w:val="90"/>
                <w:sz w:val="20"/>
                <w:szCs w:val="20"/>
              </w:rPr>
              <w:t xml:space="preserve"> </w:t>
            </w:r>
            <w:r w:rsidRPr="00A97502">
              <w:rPr>
                <w:rFonts w:ascii="Verdana" w:hAnsi="Verdana" w:cs="Verdana"/>
                <w:w w:val="90"/>
                <w:sz w:val="20"/>
                <w:szCs w:val="20"/>
              </w:rPr>
              <w:t xml:space="preserve">Technicznego oraz dzienniki konserwacji urządzenia. Kabiny i elementy zewnętrzne dźwigów muszą być czyste i bez graffiti. </w:t>
            </w:r>
          </w:p>
          <w:p w:rsidR="003E5E9A" w:rsidRPr="001B323E" w:rsidRDefault="003E5E9A">
            <w:pPr>
              <w:widowControl w:val="0"/>
              <w:autoSpaceDE w:val="0"/>
              <w:rPr>
                <w:rFonts w:ascii="Verdana" w:hAnsi="Verdana" w:cs="Arial"/>
                <w:sz w:val="18"/>
                <w:szCs w:val="18"/>
              </w:rPr>
            </w:pP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bezzwłocznie</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2.6 przedmiotowych wytycznych</w:t>
            </w:r>
          </w:p>
          <w:p w:rsidR="003E5E9A" w:rsidRPr="001B323E" w:rsidRDefault="00A97502">
            <w:pPr>
              <w:widowControl w:val="0"/>
              <w:autoSpaceDE w:val="0"/>
              <w:rPr>
                <w:rFonts w:ascii="Verdana" w:hAnsi="Verdana" w:cs="Arial"/>
                <w:b/>
                <w:bCs/>
                <w:sz w:val="18"/>
                <w:szCs w:val="18"/>
              </w:rPr>
            </w:pPr>
            <w:r w:rsidRPr="00A97502">
              <w:rPr>
                <w:rFonts w:ascii="Verdana" w:hAnsi="Verdana" w:cs="Arial"/>
                <w:sz w:val="18"/>
                <w:szCs w:val="18"/>
              </w:rPr>
              <w:t>W przypadku naprawy dźwigów do 4 godzin.</w:t>
            </w:r>
          </w:p>
        </w:tc>
      </w:tr>
      <w:tr w:rsidR="003E5E9A" w:rsidRPr="001B323E">
        <w:tblPrEx>
          <w:tblCellMar>
            <w:top w:w="0" w:type="dxa"/>
            <w:left w:w="0" w:type="dxa"/>
            <w:right w:w="0" w:type="dxa"/>
          </w:tblCellMar>
        </w:tblPrEx>
        <w:trPr>
          <w:trHeight w:val="2010"/>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Oznakowanie poziome</w:t>
            </w: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150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32</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2 tygodni od wykonania pomiarów, </w:t>
            </w:r>
            <w:r w:rsidR="003E5E9A" w:rsidRPr="00C41695">
              <w:rPr>
                <w:rFonts w:ascii="Verdana" w:hAnsi="Verdana" w:cs="Arial"/>
                <w:sz w:val="18"/>
                <w:szCs w:val="18"/>
              </w:rPr>
              <w:br/>
            </w:r>
            <w:r w:rsidRPr="00A97502">
              <w:rPr>
                <w:rFonts w:ascii="Verdana" w:hAnsi="Verdana" w:cs="Arial"/>
                <w:sz w:val="18"/>
                <w:szCs w:val="18"/>
              </w:rPr>
              <w:t>(w sprzyjających warunkach atmosferycznych)</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100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30</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od wykonania pomiarów, wykonać w sprzyjających warunkach atmosferycznych</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odblaskowości min. 100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30</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pomiar parametrów</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od wykonania pomiarów, wykonać w sprzyjających warunkach atmosferycznych</w:t>
            </w:r>
          </w:p>
        </w:tc>
      </w:tr>
      <w:tr w:rsidR="003E5E9A" w:rsidRPr="001B323E">
        <w:tblPrEx>
          <w:tblCellMar>
            <w:top w:w="0" w:type="dxa"/>
            <w:left w:w="0" w:type="dxa"/>
            <w:right w:w="0" w:type="dxa"/>
          </w:tblCellMar>
        </w:tblPrEx>
        <w:trPr>
          <w:trHeight w:val="2010"/>
        </w:trPr>
        <w:tc>
          <w:tcPr>
            <w:tcW w:w="1533" w:type="dxa"/>
            <w:vMerge/>
            <w:tcBorders>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311"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 (w sprzyjających warunkach atmosferycznych)</w:t>
            </w:r>
          </w:p>
        </w:tc>
        <w:tc>
          <w:tcPr>
            <w:tcW w:w="1646"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330"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 wykonać w sprzyjających warunkach atmosferycznych</w:t>
            </w:r>
          </w:p>
        </w:tc>
        <w:tc>
          <w:tcPr>
            <w:tcW w:w="1708" w:type="dxa"/>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1288" w:type="dxa"/>
            <w:gridSpan w:val="2"/>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 wykonać w sprzyjających warunkach atmosferycznych</w:t>
            </w:r>
          </w:p>
        </w:tc>
      </w:tr>
      <w:tr w:rsidR="003E5E9A" w:rsidRPr="001B323E">
        <w:tblPrEx>
          <w:tblCellMar>
            <w:top w:w="0" w:type="dxa"/>
            <w:left w:w="0" w:type="dxa"/>
            <w:right w:w="0" w:type="dxa"/>
          </w:tblCellMar>
        </w:tblPrEx>
        <w:trPr>
          <w:trHeight w:val="3645"/>
        </w:trPr>
        <w:tc>
          <w:tcPr>
            <w:tcW w:w="1533" w:type="dxa"/>
            <w:vMerge w:val="restart"/>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Oznakowanie pionowe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nie mają uszkodzeń, słupki w pionie, znaki umieszczone na odpowiedniej wysokości, są czytelne i widoczne, czyste, bez błota i kurzu. W okresie zimowym odśnieżone i wolne od lodu powierzchnie czołowe. Konstrukcje nośne są czyste, proste, bez uszkodzeń, elementy mocujące nie są skorodowane.</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mają drobne uszkodzenia,  słupki w pionie, znaki umieszczone na odpowiedniej wysokości, są czytelne i widoczne, czyste, bez błota i kurzu.  W okresie zimowym odśnieżone i wolne od lodu powierzchnie czołowe. Konstrukcje nośne są czyste, proste, ale mogą być nieznacznie uszkodzone, elementy mocujące nie są skorodowane.</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znaki mają drobne uszkodzenia,  słupki w pionie, znaki umieszczone na odpowiedniej wysokości, są czytelne i widoczne, czyste, bez błota i kurzu.  W okresie zimowym odśnieżone i wolne od lodu powierzchnie czołowe. Konstrukcje nośne są czyste, proste, ale mogą być nieznacznie uszkodzone, elementy mocujące nie są skorodowane.</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w:t>
            </w:r>
          </w:p>
        </w:tc>
      </w:tr>
      <w:tr w:rsidR="003E5E9A" w:rsidRPr="001B323E">
        <w:tblPrEx>
          <w:tblCellMar>
            <w:top w:w="0" w:type="dxa"/>
            <w:left w:w="0" w:type="dxa"/>
            <w:right w:w="0" w:type="dxa"/>
          </w:tblCellMar>
        </w:tblPrEx>
        <w:trPr>
          <w:trHeight w:val="2400"/>
        </w:trPr>
        <w:tc>
          <w:tcPr>
            <w:tcW w:w="1533" w:type="dxa"/>
            <w:vMerge/>
            <w:tcBorders>
              <w:top w:val="single" w:sz="4"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taki jak dla nowych znaków a kolory znaku nie są wyblakłe (zgodnie z rozporządzeniem Ministra Infrastruktury w sprawie szczegółowych warunków technicznych dla znaków i sygnałów </w:t>
            </w:r>
            <w:r w:rsidRPr="00A97502">
              <w:rPr>
                <w:rFonts w:ascii="Verdana" w:hAnsi="Verdana" w:cs="Arial"/>
                <w:sz w:val="18"/>
                <w:szCs w:val="18"/>
              </w:rPr>
              <w:lastRenderedPageBreak/>
              <w:t>drogowych oraz urządzeń bezpieczeństwa ruchu drogowego i warunków ich umieszczania na drogach).</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od wykonania pomiarów</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większy niż 80 % dla nowych znaków a kolory nie są znacząco wyblakłe. (zgodnie z rozporządzeniem Ministra Infrastruktury w sprawie szczegółowych warunków technicznych dla znaków i </w:t>
            </w:r>
            <w:r w:rsidRPr="00A97502">
              <w:rPr>
                <w:rFonts w:ascii="Verdana" w:hAnsi="Verdana" w:cs="Arial"/>
                <w:sz w:val="18"/>
                <w:szCs w:val="18"/>
              </w:rPr>
              <w:lastRenderedPageBreak/>
              <w:t>sygnałów drogowych oraz urządzeń bezpieczeństwa ruchu drogowego i warunków ich umieszczania na drogach).</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od wykonania pomiarów</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Współczynnik odbicia jest większy niż 80 % dla nowych znaków a kolory nie są znacząco wyblakłe. (zgodnie z rozporządzeniem Ministra Infrastruktury w sprawie szczegółowych warunków technicznych dla znaków i sygnałów </w:t>
            </w:r>
            <w:r w:rsidRPr="00A97502">
              <w:rPr>
                <w:rFonts w:ascii="Verdana" w:hAnsi="Verdana" w:cs="Arial"/>
                <w:sz w:val="18"/>
                <w:szCs w:val="18"/>
              </w:rPr>
              <w:lastRenderedPageBreak/>
              <w:t>drogowych oraz urządzeń bezpieczeństwa ruchu drogowego i warunków ich umieszczania na drogach).</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pomiar parametrów</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od wykonania pomiarów</w:t>
            </w:r>
          </w:p>
        </w:tc>
      </w:tr>
      <w:tr w:rsidR="003E5E9A" w:rsidRPr="001B323E">
        <w:tblPrEx>
          <w:tblCellMar>
            <w:top w:w="0" w:type="dxa"/>
            <w:left w:w="0" w:type="dxa"/>
            <w:right w:w="0" w:type="dxa"/>
          </w:tblCellMar>
        </w:tblPrEx>
        <w:trPr>
          <w:trHeight w:val="262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Sygnalizacja</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4 godzin. Doprowadzenie do standardu w zakresie czystości i kompletności w ciągu 24 godzin. W przypadku braku możliwości wykonania trwałej naprawy należy ustawić znaki ostrzegawcze.</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6 godzin. Doprowadzenie do standardu w zakresie czystości i kompletności w ciągu 24 godzin. W przypadku braku możliwości wykonania trwałej naprawy należy ustawić znaki ostrzegawcze.</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 xml:space="preserve">całkowity brak sygnalizacji, praca sygnalizacji w trybie ostrzegawczym </w:t>
            </w:r>
            <w:r w:rsidR="003E5E9A" w:rsidRPr="00C41695">
              <w:rPr>
                <w:rFonts w:ascii="Verdana" w:hAnsi="Verdana" w:cs="Arial"/>
                <w:sz w:val="18"/>
                <w:szCs w:val="18"/>
              </w:rPr>
              <w:t>–</w:t>
            </w:r>
            <w:r w:rsidRPr="00A97502">
              <w:rPr>
                <w:rFonts w:ascii="Verdana" w:hAnsi="Verdana" w:cs="Arial"/>
                <w:sz w:val="18"/>
                <w:szCs w:val="18"/>
              </w:rPr>
              <w:t xml:space="preserve"> żółty migający, awarie lamp, sprzeczne sygnały, uszkodzenia zasilania, zniszczona sygnalizacja.</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8 godzin. Doprowadzenie do standardu w zakresie czystości i kompletności w ciągu 24 godzin. W przypadku braku możliwości wykonania trwałej naprawy należy ustawić znaki ostrzegawcze.</w:t>
            </w:r>
          </w:p>
        </w:tc>
      </w:tr>
      <w:tr w:rsidR="003E5E9A" w:rsidRPr="001B323E">
        <w:tblPrEx>
          <w:tblCellMar>
            <w:top w:w="0" w:type="dxa"/>
            <w:left w:w="0" w:type="dxa"/>
            <w:right w:w="0" w:type="dxa"/>
          </w:tblCellMar>
        </w:tblPrEx>
        <w:trPr>
          <w:trHeight w:val="373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Oświetlenie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każdej chwili nie mniej niż 90% wszystkich punktów oświetleniowych ma działać efektywnie. Latarnie zasłonięte przez drzewa lub inną roślinność będą traktowane jako niesprawne.</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każdym miejscu nie więcej niż 3 z 10 kolejnych punktów oświetleniowych może być niesprawnych. W odległości do 100 m od skrzyżowania nie więcej niż 2 z 5 punktów oświetleniowych może być niesprawnych. W odległości 100 m od skrzyżowania nie więcej niż dwa kolejne punkty oświetleniowe mogą być niesprawne. Latarnie zasłonięte przez drzewa lub inną roślinność będą traktowane jako niesprawne. Słupy i maszty oświetleniowe nie mogą odchylać się od pionu więcej niż 2%</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każdym miejscu nie więcej niż 3 z 10 kolejnych punktów oświetleniowych może być niesprawnych. W odległości do 100 m od skrzyżowania nie więcej niż 2 z 5 punktów oświetleniowych może być niesprawnych. W odległości 100 m od skrzyżowania nie więcej niż dwa kolejne punkty oświetleniowe mogą być niesprawne. Latarnie zasłonięte przez drzewa lub inną roślinność będą traktowane jako niesprawne. Słupy i maszty oświetleniowe nie mogą odchylać się od pionu więcej niż 2%</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w:t>
            </w:r>
          </w:p>
        </w:tc>
      </w:tr>
      <w:tr w:rsidR="003E5E9A" w:rsidRPr="001B323E">
        <w:tblPrEx>
          <w:tblCellMar>
            <w:top w:w="0" w:type="dxa"/>
            <w:left w:w="0" w:type="dxa"/>
            <w:right w:w="0" w:type="dxa"/>
          </w:tblCellMar>
        </w:tblPrEx>
        <w:trPr>
          <w:trHeight w:val="201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Słupki prowadzące</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Słupki nie mogą wykazywać zauważalnych śladów zużycia, posadowione są pionowo, a elementy odblaskowe są czyste, widoczne i nieuszkodzone. Widoczny jest numer drogi i pikietaż.</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3 dni</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Słupki są pionowe (odchyłka 1% od pionu) a elementy odblaskowe są nieuszkodzone, mogą być zabrudzone ale z widocznym pikieta żem</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5 dni</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Słupki są pionowe (odchyłka 1% od pionu) a elementy odblaskowe są nieuszkodzone, mogą być zabrudzone ale z widocznym pikieta żem</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w:t>
            </w:r>
          </w:p>
        </w:tc>
      </w:tr>
      <w:tr w:rsidR="003E5E9A" w:rsidRPr="001B323E">
        <w:tblPrEx>
          <w:tblCellMar>
            <w:top w:w="0" w:type="dxa"/>
            <w:left w:w="0" w:type="dxa"/>
            <w:right w:w="0" w:type="dxa"/>
          </w:tblCellMar>
        </w:tblPrEx>
        <w:trPr>
          <w:trHeight w:val="274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Bariery ochronne</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 Spełniają warunki zawarte w projekcie stałej organizacji ruchu oraz wymagania Zarządzenia Nr 31 Generalnego Dyrektora Dróg Krajowych i Autostrad z dnia 23.04.2010 roku w sprawie wytycznych stosowania drogowych barier ochronnych na drogach krajowych.</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bariery mogą być lekko skorodowane, ale nie może to wpływać na sprawność konstrukcji</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 tygodnia</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bariery mogą być umiarkowanie skorodowane, ale nie może to wpływać na sprawność konstrukcji</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r>
      <w:tr w:rsidR="003E5E9A" w:rsidRPr="001B323E">
        <w:tblPrEx>
          <w:tblCellMar>
            <w:top w:w="0" w:type="dxa"/>
            <w:left w:w="0" w:type="dxa"/>
            <w:right w:w="0" w:type="dxa"/>
          </w:tblCellMar>
        </w:tblPrEx>
        <w:trPr>
          <w:trHeight w:val="2010"/>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Ogrodzenie,</w:t>
            </w:r>
          </w:p>
          <w:p w:rsidR="003E5E9A" w:rsidRPr="001B323E" w:rsidRDefault="003E5E9A">
            <w:pPr>
              <w:widowControl w:val="0"/>
              <w:autoSpaceDE w:val="0"/>
              <w:jc w:val="center"/>
              <w:rPr>
                <w:rFonts w:ascii="Verdana" w:hAnsi="Verdana" w:cs="Arial"/>
                <w:b/>
                <w:bCs/>
                <w:sz w:val="18"/>
                <w:szCs w:val="18"/>
              </w:rPr>
            </w:pPr>
            <w:r>
              <w:rPr>
                <w:rFonts w:ascii="Verdana" w:hAnsi="Verdana" w:cs="Arial"/>
                <w:b/>
                <w:bCs/>
                <w:sz w:val="18"/>
                <w:szCs w:val="18"/>
              </w:rPr>
              <w:t xml:space="preserve">w tym bramy </w:t>
            </w:r>
            <w:r>
              <w:rPr>
                <w:rFonts w:ascii="Verdana" w:hAnsi="Verdana" w:cs="Arial"/>
                <w:b/>
                <w:bCs/>
                <w:sz w:val="18"/>
                <w:szCs w:val="18"/>
              </w:rPr>
              <w:br/>
              <w:t>i furtki</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ogrodzenie może posiadać drobne defekty lecz musi spełniać swoja rolę i być konstrukcyjnie sprawne</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Ogrodzenie może posiadać drobne defekty lecz musi spełniać swoja rolę i być konstrukcyjnie sprawne</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r>
      <w:tr w:rsidR="003E5E9A" w:rsidRPr="001B323E">
        <w:tblPrEx>
          <w:tblCellMar>
            <w:top w:w="0" w:type="dxa"/>
            <w:left w:w="0" w:type="dxa"/>
            <w:right w:w="0" w:type="dxa"/>
          </w:tblCellMar>
        </w:tblPrEx>
        <w:trPr>
          <w:trHeight w:val="4965"/>
        </w:trPr>
        <w:tc>
          <w:tcPr>
            <w:tcW w:w="1533" w:type="dxa"/>
            <w:tcBorders>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Zieleń</w:t>
            </w:r>
          </w:p>
        </w:tc>
        <w:tc>
          <w:tcPr>
            <w:tcW w:w="1707"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w pasie dzielącym max. 15 cm,</w:t>
            </w:r>
            <w:r w:rsidR="003E5E9A" w:rsidRPr="00C41695">
              <w:rPr>
                <w:rFonts w:ascii="Verdana" w:hAnsi="Verdana" w:cs="Arial"/>
                <w:sz w:val="18"/>
                <w:szCs w:val="18"/>
              </w:rPr>
              <w:br/>
            </w:r>
            <w:r w:rsidRPr="00A97502">
              <w:rPr>
                <w:rFonts w:ascii="Verdana" w:hAnsi="Verdana" w:cs="Arial"/>
                <w:sz w:val="18"/>
                <w:szCs w:val="18"/>
              </w:rPr>
              <w:t>- od krawędzi jezdni do przeciwskarpy  max. 15 cm,</w:t>
            </w:r>
            <w:r w:rsidR="003E5E9A" w:rsidRPr="00C41695">
              <w:rPr>
                <w:rFonts w:ascii="Verdana" w:hAnsi="Verdana" w:cs="Arial"/>
                <w:sz w:val="18"/>
                <w:szCs w:val="18"/>
              </w:rPr>
              <w:br/>
            </w:r>
            <w:r w:rsidRPr="00A97502">
              <w:rPr>
                <w:rFonts w:ascii="Verdana" w:hAnsi="Verdana" w:cs="Arial"/>
                <w:sz w:val="18"/>
                <w:szCs w:val="18"/>
              </w:rPr>
              <w:t>- od przeciwskarpy do granicy pasa drogowego max 25 cm.</w:t>
            </w:r>
          </w:p>
        </w:tc>
        <w:tc>
          <w:tcPr>
            <w:tcW w:w="1311"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560" w:type="dxa"/>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646"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w pasie dzielącym max. 20 cm,</w:t>
            </w:r>
            <w:r w:rsidR="003E5E9A" w:rsidRPr="00C41695">
              <w:rPr>
                <w:rFonts w:ascii="Verdana" w:hAnsi="Verdana" w:cs="Arial"/>
                <w:sz w:val="18"/>
                <w:szCs w:val="18"/>
              </w:rPr>
              <w:br/>
            </w:r>
            <w:r w:rsidRPr="00A97502">
              <w:rPr>
                <w:rFonts w:ascii="Verdana" w:hAnsi="Verdana" w:cs="Arial"/>
                <w:sz w:val="18"/>
                <w:szCs w:val="18"/>
              </w:rPr>
              <w:t>- od krawędzi jezdni do przeciwskarpy  max. 20 cm,</w:t>
            </w:r>
            <w:r w:rsidR="003E5E9A" w:rsidRPr="00C41695">
              <w:rPr>
                <w:rFonts w:ascii="Verdana" w:hAnsi="Verdana" w:cs="Arial"/>
                <w:sz w:val="18"/>
                <w:szCs w:val="18"/>
              </w:rPr>
              <w:br/>
            </w:r>
            <w:r w:rsidRPr="00A97502">
              <w:rPr>
                <w:rFonts w:ascii="Verdana" w:hAnsi="Verdana" w:cs="Arial"/>
                <w:sz w:val="18"/>
                <w:szCs w:val="18"/>
              </w:rPr>
              <w:t>- od przeciwskarpy do granicy pasa drogowego max 30 cm</w:t>
            </w:r>
            <w:r w:rsidR="003E5E9A" w:rsidRPr="001B323E">
              <w:rPr>
                <w:rFonts w:ascii="Verdana" w:hAnsi="Verdana" w:cs="Arial"/>
                <w:sz w:val="18"/>
                <w:szCs w:val="18"/>
              </w:rPr>
              <w:t>.</w:t>
            </w:r>
          </w:p>
        </w:tc>
        <w:tc>
          <w:tcPr>
            <w:tcW w:w="1330"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399" w:type="dxa"/>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w:t>
            </w:r>
          </w:p>
        </w:tc>
        <w:tc>
          <w:tcPr>
            <w:tcW w:w="1708" w:type="dxa"/>
            <w:tcBorders>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Obszar równomiernie porośnięty roślinnością.</w:t>
            </w:r>
            <w:r w:rsidR="003E5E9A" w:rsidRPr="00C41695">
              <w:rPr>
                <w:rFonts w:ascii="Verdana" w:hAnsi="Verdana" w:cs="Arial"/>
                <w:sz w:val="18"/>
                <w:szCs w:val="18"/>
              </w:rPr>
              <w:br/>
            </w:r>
            <w:r w:rsidRPr="00A97502">
              <w:rPr>
                <w:rFonts w:ascii="Verdana" w:hAnsi="Verdana" w:cs="Arial"/>
                <w:sz w:val="18"/>
                <w:szCs w:val="18"/>
              </w:rPr>
              <w:t>Przyjmuje się wysokość trawy:</w:t>
            </w:r>
            <w:r w:rsidR="003E5E9A" w:rsidRPr="00C41695">
              <w:rPr>
                <w:rFonts w:ascii="Verdana" w:hAnsi="Verdana" w:cs="Arial"/>
                <w:sz w:val="18"/>
                <w:szCs w:val="18"/>
              </w:rPr>
              <w:br/>
            </w:r>
            <w:r w:rsidRPr="00A97502">
              <w:rPr>
                <w:rFonts w:ascii="Verdana" w:hAnsi="Verdana" w:cs="Arial"/>
                <w:sz w:val="18"/>
                <w:szCs w:val="18"/>
              </w:rPr>
              <w:t>- w pasie dzielącym max. 25 cm,</w:t>
            </w:r>
            <w:r w:rsidR="003E5E9A" w:rsidRPr="00C41695">
              <w:rPr>
                <w:rFonts w:ascii="Verdana" w:hAnsi="Verdana" w:cs="Arial"/>
                <w:sz w:val="18"/>
                <w:szCs w:val="18"/>
              </w:rPr>
              <w:br/>
            </w:r>
            <w:r w:rsidRPr="00A97502">
              <w:rPr>
                <w:rFonts w:ascii="Verdana" w:hAnsi="Verdana" w:cs="Arial"/>
                <w:sz w:val="18"/>
                <w:szCs w:val="18"/>
              </w:rPr>
              <w:t>- od krawędzi jezdni do przeciwskarpy  max. 25 cm,</w:t>
            </w:r>
            <w:r w:rsidR="003E5E9A" w:rsidRPr="00C41695">
              <w:rPr>
                <w:rFonts w:ascii="Verdana" w:hAnsi="Verdana" w:cs="Arial"/>
                <w:sz w:val="18"/>
                <w:szCs w:val="18"/>
              </w:rPr>
              <w:br/>
            </w:r>
            <w:r w:rsidRPr="00A97502">
              <w:rPr>
                <w:rFonts w:ascii="Verdana" w:hAnsi="Verdana" w:cs="Arial"/>
                <w:sz w:val="18"/>
                <w:szCs w:val="18"/>
              </w:rPr>
              <w:t>- od przeciwskarpy do granicy pasa drogowego max 30 cm.</w:t>
            </w:r>
          </w:p>
        </w:tc>
        <w:tc>
          <w:tcPr>
            <w:tcW w:w="1288" w:type="dxa"/>
            <w:gridSpan w:val="2"/>
            <w:tcBorders>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741" w:type="dxa"/>
            <w:tcBorders>
              <w:top w:val="single" w:sz="8"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w:t>
            </w: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Żywopłoty</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 zgodnie ze wskazaniami i  sztuką ogrodniczą</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zgodnie ze wskazaniami i  sztuką ogrodniczą</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żywopłot musi tworzyć gęstą, ciągłą barierę, do </w:t>
            </w:r>
            <w:r w:rsidRPr="00A97502">
              <w:rPr>
                <w:rFonts w:ascii="Verdana" w:hAnsi="Verdana" w:cs="Arial"/>
                <w:sz w:val="18"/>
                <w:szCs w:val="18"/>
              </w:rPr>
              <w:lastRenderedPageBreak/>
              <w:t>wys. 2,0 m, o równych przyciętych płaszczyznach pionowych i poziomej.</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lastRenderedPageBreak/>
              <w:t>do 24 godzin</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tygodni zgodnie ze wskazaniami i  sztuką ogrodniczą</w:t>
            </w:r>
          </w:p>
        </w:tc>
      </w:tr>
      <w:tr w:rsidR="003E5E9A" w:rsidRPr="001B323E">
        <w:tblPrEx>
          <w:tblCellMar>
            <w:top w:w="0" w:type="dxa"/>
            <w:left w:w="0" w:type="dxa"/>
            <w:right w:w="0" w:type="dxa"/>
          </w:tblCellMar>
        </w:tblPrEx>
        <w:trPr>
          <w:trHeight w:val="2010"/>
        </w:trPr>
        <w:tc>
          <w:tcPr>
            <w:tcW w:w="1533" w:type="dxa"/>
            <w:vMerge w:val="restart"/>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Drzewa</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do 2 tygodni zgodnie z procedurami i  sztuką ogrodniczą </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 zgodnie z procedurami i sztuką ogrodniczą</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drzewa zdrowe, bez odrostów</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ocena stanu drzew</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 xml:space="preserve">do 6 tygodni zgodnie z procedurami i  sztuką ogrodniczą </w:t>
            </w:r>
          </w:p>
        </w:tc>
      </w:tr>
      <w:tr w:rsidR="003E5E9A" w:rsidRPr="001B323E">
        <w:tblPrEx>
          <w:tblCellMar>
            <w:top w:w="0" w:type="dxa"/>
            <w:left w:w="0" w:type="dxa"/>
            <w:right w:w="0" w:type="dxa"/>
          </w:tblCellMar>
        </w:tblPrEx>
        <w:trPr>
          <w:trHeight w:val="2010"/>
        </w:trPr>
        <w:tc>
          <w:tcPr>
            <w:tcW w:w="1533" w:type="dxa"/>
            <w:vMerge/>
            <w:tcBorders>
              <w:top w:val="single" w:sz="4" w:space="0" w:color="000000"/>
              <w:left w:val="single" w:sz="8" w:space="0" w:color="000000"/>
              <w:bottom w:val="single" w:sz="4"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311"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tc>
        <w:tc>
          <w:tcPr>
            <w:tcW w:w="1646"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330"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p w:rsidR="003E5E9A" w:rsidRPr="001B323E" w:rsidRDefault="003E5E9A">
            <w:pPr>
              <w:widowControl w:val="0"/>
              <w:autoSpaceDE w:val="0"/>
              <w:snapToGrid w:val="0"/>
              <w:rPr>
                <w:rFonts w:ascii="Verdana" w:hAnsi="Verdana" w:cs="Arial"/>
                <w:sz w:val="18"/>
                <w:szCs w:val="18"/>
              </w:rPr>
            </w:pPr>
          </w:p>
        </w:tc>
        <w:tc>
          <w:tcPr>
            <w:tcW w:w="1708" w:type="dxa"/>
            <w:tcBorders>
              <w:top w:val="single" w:sz="4" w:space="0" w:color="000000"/>
              <w:lef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 suchych gałęzi, bez uszkodzeń</w:t>
            </w:r>
          </w:p>
        </w:tc>
        <w:tc>
          <w:tcPr>
            <w:tcW w:w="1288" w:type="dxa"/>
            <w:gridSpan w:val="2"/>
            <w:tcBorders>
              <w:top w:val="single" w:sz="4" w:space="0" w:color="000000"/>
              <w:left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w:t>
            </w:r>
          </w:p>
          <w:p w:rsidR="003E5E9A" w:rsidRPr="001B323E" w:rsidRDefault="003E5E9A">
            <w:pPr>
              <w:widowControl w:val="0"/>
              <w:autoSpaceDE w:val="0"/>
              <w:snapToGrid w:val="0"/>
              <w:rPr>
                <w:rFonts w:ascii="Verdana" w:hAnsi="Verdana" w:cs="Arial"/>
                <w:b/>
                <w:bCs/>
                <w:sz w:val="18"/>
                <w:szCs w:val="18"/>
              </w:rPr>
            </w:pPr>
          </w:p>
        </w:tc>
      </w:tr>
      <w:tr w:rsidR="003E5E9A" w:rsidRPr="001B323E">
        <w:tblPrEx>
          <w:tblCellMar>
            <w:top w:w="0" w:type="dxa"/>
            <w:left w:w="0" w:type="dxa"/>
            <w:right w:w="0" w:type="dxa"/>
          </w:tblCellMar>
        </w:tblPrEx>
        <w:trPr>
          <w:trHeight w:val="2010"/>
        </w:trPr>
        <w:tc>
          <w:tcPr>
            <w:tcW w:w="1533" w:type="dxa"/>
            <w:tcBorders>
              <w:top w:val="single" w:sz="8"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Ekrany akustyczne</w:t>
            </w:r>
          </w:p>
        </w:tc>
        <w:tc>
          <w:tcPr>
            <w:tcW w:w="1707"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311"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330"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8"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podwaliną.</w:t>
            </w:r>
          </w:p>
        </w:tc>
        <w:tc>
          <w:tcPr>
            <w:tcW w:w="1288" w:type="dxa"/>
            <w:gridSpan w:val="2"/>
            <w:tcBorders>
              <w:top w:val="single" w:sz="8"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 tygodni</w:t>
            </w:r>
          </w:p>
        </w:tc>
      </w:tr>
      <w:tr w:rsidR="003E5E9A" w:rsidRPr="001B323E">
        <w:tblPrEx>
          <w:tblCellMar>
            <w:top w:w="0" w:type="dxa"/>
            <w:left w:w="0" w:type="dxa"/>
            <w:right w:w="0" w:type="dxa"/>
          </w:tblCellMar>
        </w:tblPrEx>
        <w:trPr>
          <w:trHeight w:val="255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Utrzymanie porządku i czystości</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Nawierzchnia czysta bez piasku, błota, bez rozlanych substancji. Cały pas drogowy bez śmieci (odpadków pozostawionych przez użytkowników lub naniesionych przez wiatr).</w:t>
            </w:r>
            <w:r w:rsidR="003E5E9A" w:rsidRPr="00C41695">
              <w:rPr>
                <w:rFonts w:ascii="Verdana" w:hAnsi="Verdana" w:cs="Arial"/>
                <w:sz w:val="18"/>
                <w:szCs w:val="18"/>
              </w:rPr>
              <w:br/>
            </w:r>
            <w:r w:rsidR="003E5E9A" w:rsidRPr="00C41695">
              <w:rPr>
                <w:rFonts w:ascii="Verdana" w:hAnsi="Verdana" w:cs="Arial"/>
                <w:sz w:val="18"/>
                <w:szCs w:val="18"/>
              </w:rPr>
              <w:br/>
            </w:r>
            <w:r w:rsidRPr="00A97502">
              <w:rPr>
                <w:rFonts w:ascii="Verdana" w:hAnsi="Verdana" w:cs="Arial"/>
                <w:sz w:val="18"/>
                <w:szCs w:val="18"/>
              </w:rPr>
              <w:t xml:space="preserve"> Pojemniki na śmieci nie są przepełnione. Toalety czyste, o parametrach zachowania przepisów BHP.</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przy krawędziach nawierzchni , na poboczach utwardzonych lub przy krawężnikach mogą występować niewielkie zanieczyszczenia lecz nie powodujące utrudniającego jazdę pylenia. Pojemniki na śmieci nie są przepełnione</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przy krawędziach nawierzchni , na poboczach utwardzonych lub przy krawężnikach mogą występować niewielkie zanieczyszczenia lecz nie powodujące utrudniającego jazdę pylenia. Pojemniki na śmieci nie są przepełnione</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w:t>
            </w:r>
          </w:p>
        </w:tc>
      </w:tr>
      <w:tr w:rsidR="003E5E9A" w:rsidRPr="001B323E">
        <w:tblPrEx>
          <w:tblCellMar>
            <w:top w:w="0" w:type="dxa"/>
            <w:left w:w="0" w:type="dxa"/>
            <w:right w:w="0" w:type="dxa"/>
          </w:tblCellMar>
        </w:tblPrEx>
        <w:trPr>
          <w:trHeight w:val="2175"/>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Separatory</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10 dni</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Separatory nie mogą być przepełnione a ich elementy nie mogą być uszkodzone. Warstwa olejowa i stan zapełnienia separatora powinny być sprawdzane min. 1 raz w miesiącu.</w:t>
            </w: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2175"/>
        </w:trPr>
        <w:tc>
          <w:tcPr>
            <w:tcW w:w="1533" w:type="dxa"/>
            <w:vMerge w:val="restart"/>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lastRenderedPageBreak/>
              <w:t>Pokrywy studzienek oraz kratki wpustów</w:t>
            </w:r>
          </w:p>
        </w:tc>
        <w:tc>
          <w:tcPr>
            <w:tcW w:w="1707" w:type="dxa"/>
            <w:vMerge w:val="restart"/>
            <w:tcBorders>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311" w:type="dxa"/>
            <w:gridSpan w:val="2"/>
            <w:vMerge w:val="restart"/>
            <w:tcBorders>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c>
          <w:tcPr>
            <w:tcW w:w="1646" w:type="dxa"/>
            <w:vMerge w:val="restart"/>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330" w:type="dxa"/>
            <w:gridSpan w:val="2"/>
            <w:vMerge w:val="restart"/>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c>
          <w:tcPr>
            <w:tcW w:w="1708" w:type="dxa"/>
            <w:vMerge w:val="restart"/>
            <w:tcBorders>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1288" w:type="dxa"/>
            <w:gridSpan w:val="2"/>
            <w:vMerge w:val="restart"/>
            <w:tcBorders>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6 godzin w zakresie oznakowania i zabezpieczenia</w:t>
            </w:r>
          </w:p>
        </w:tc>
      </w:tr>
      <w:tr w:rsidR="003E5E9A" w:rsidRPr="001B323E">
        <w:trPr>
          <w:trHeight w:val="2175"/>
        </w:trPr>
        <w:tc>
          <w:tcPr>
            <w:tcW w:w="1533" w:type="dxa"/>
            <w:vMerge/>
            <w:tcBorders>
              <w:left w:val="single" w:sz="8" w:space="0" w:color="000000"/>
              <w:bottom w:val="single" w:sz="8" w:space="0" w:color="000000"/>
            </w:tcBorders>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vMerge/>
            <w:tcBorders>
              <w:left w:val="single" w:sz="8"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11" w:type="dxa"/>
            <w:gridSpan w:val="2"/>
            <w:vMerge/>
            <w:tcBorders>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24 godzin w zakresie doprowadzenia do standardu</w:t>
            </w:r>
          </w:p>
        </w:tc>
        <w:tc>
          <w:tcPr>
            <w:tcW w:w="1646"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30"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48 godzin w zakresie doprowadzenia do standardu</w:t>
            </w:r>
          </w:p>
        </w:tc>
        <w:tc>
          <w:tcPr>
            <w:tcW w:w="1708" w:type="dxa"/>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288" w:type="dxa"/>
            <w:gridSpan w:val="2"/>
            <w:vMerge/>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72 godzin w zakresie doprowadzenia do standardu</w:t>
            </w:r>
          </w:p>
        </w:tc>
      </w:tr>
      <w:tr w:rsidR="003E5E9A" w:rsidRPr="001B323E">
        <w:trPr>
          <w:trHeight w:val="2175"/>
        </w:trPr>
        <w:tc>
          <w:tcPr>
            <w:tcW w:w="1533" w:type="dxa"/>
            <w:tcBorders>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 xml:space="preserve">Przepompownie, zbiorniki retencyjne </w:t>
            </w:r>
          </w:p>
        </w:tc>
        <w:tc>
          <w:tcPr>
            <w:tcW w:w="1707" w:type="dxa"/>
            <w:tcBorders>
              <w:left w:val="single" w:sz="8"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311" w:type="dxa"/>
            <w:gridSpan w:val="2"/>
            <w:tcBorders>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c>
          <w:tcPr>
            <w:tcW w:w="164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330" w:type="dxa"/>
            <w:gridSpan w:val="2"/>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c>
          <w:tcPr>
            <w:tcW w:w="1708"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3E5E9A" w:rsidRDefault="00A97502">
            <w:pPr>
              <w:widowControl w:val="0"/>
              <w:autoSpaceDE w:val="0"/>
              <w:rPr>
                <w:rFonts w:ascii="Verdana" w:hAnsi="Verdana" w:cs="Arial"/>
                <w:sz w:val="18"/>
                <w:szCs w:val="18"/>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1288" w:type="dxa"/>
            <w:gridSpan w:val="2"/>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rPr>
                <w:rFonts w:ascii="Verdana" w:hAnsi="Verdana" w:cs="Verdana"/>
                <w:bCs/>
                <w:iCs/>
                <w:w w:val="90"/>
                <w:sz w:val="20"/>
                <w:szCs w:val="20"/>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3E5E9A"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3E5E9A"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3E5E9A"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2055"/>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sz w:val="18"/>
                <w:szCs w:val="18"/>
              </w:rPr>
            </w:pPr>
            <w:r>
              <w:rPr>
                <w:rFonts w:ascii="Verdana" w:hAnsi="Verdana" w:cs="Arial"/>
                <w:b/>
                <w:bCs/>
                <w:sz w:val="18"/>
                <w:szCs w:val="18"/>
              </w:rPr>
              <w:lastRenderedPageBreak/>
              <w:t>Chodniki i ścieżki rowerowe</w:t>
            </w:r>
          </w:p>
        </w:tc>
        <w:tc>
          <w:tcPr>
            <w:tcW w:w="1707"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90% obszaru chodników/ścieżek</w:t>
            </w:r>
            <w:r w:rsidR="003E5E9A" w:rsidRPr="001B323E">
              <w:rPr>
                <w:rFonts w:ascii="Verdana" w:hAnsi="Verdana" w:cs="Arial"/>
                <w:sz w:val="18"/>
                <w:szCs w:val="18"/>
              </w:rPr>
              <w:t xml:space="preserve"> jest wolne od krzywizn pionowych większych niż 1 cm lub poziomych pęknięć większych niż 2 cm.</w:t>
            </w:r>
            <w:r w:rsidR="003E5E9A" w:rsidRPr="001B323E">
              <w:rPr>
                <w:rFonts w:ascii="Verdana" w:hAnsi="Verdana" w:cs="Arial"/>
                <w:sz w:val="18"/>
                <w:szCs w:val="18"/>
              </w:rPr>
              <w:br/>
              <w:t xml:space="preserve">99% obszaru chodnika z kostki lub płyt nie posiada ubytków w postaci braku tych </w:t>
            </w:r>
            <w:r w:rsidRPr="00A97502">
              <w:rPr>
                <w:rFonts w:ascii="Verdana" w:hAnsi="Verdana" w:cs="Arial"/>
                <w:sz w:val="18"/>
                <w:szCs w:val="18"/>
              </w:rPr>
              <w:t>elementów.</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7 dni</w:t>
            </w:r>
          </w:p>
        </w:tc>
        <w:tc>
          <w:tcPr>
            <w:tcW w:w="1646"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90% obszaru chodników/ścieżek</w:t>
            </w:r>
            <w:r w:rsidR="003E5E9A" w:rsidRPr="001B323E">
              <w:rPr>
                <w:rFonts w:ascii="Verdana" w:hAnsi="Verdana" w:cs="Arial"/>
                <w:sz w:val="18"/>
                <w:szCs w:val="18"/>
              </w:rPr>
              <w:t xml:space="preserve"> jest wolne od krzywizn pionowych większych niż 1 cm lub poziomych pęknięć większych niż 2 cm.</w:t>
            </w:r>
            <w:r w:rsidR="003E5E9A" w:rsidRPr="001B323E">
              <w:rPr>
                <w:rFonts w:ascii="Verdana" w:hAnsi="Verdana" w:cs="Arial"/>
                <w:sz w:val="18"/>
                <w:szCs w:val="18"/>
              </w:rPr>
              <w:br/>
              <w:t>90% obszaru chodnika z kostki lub płyt nie posiada ubytków w postaci braku tych elementów.</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c>
          <w:tcPr>
            <w:tcW w:w="1708" w:type="dxa"/>
            <w:tcBorders>
              <w:top w:val="single" w:sz="4" w:space="0" w:color="000000"/>
              <w:left w:val="single" w:sz="8"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80% obszaru chodników/ścieżek</w:t>
            </w:r>
            <w:r w:rsidR="003E5E9A" w:rsidRPr="001B323E">
              <w:rPr>
                <w:rFonts w:ascii="Verdana" w:hAnsi="Verdana" w:cs="Arial"/>
                <w:sz w:val="18"/>
                <w:szCs w:val="18"/>
              </w:rPr>
              <w:t xml:space="preserve"> jest wolne od krzywizn pionowych większych niż 1 cm lub poziomych pęknięć większych niż 2 cm.</w:t>
            </w:r>
            <w:r w:rsidR="003E5E9A" w:rsidRPr="001B323E">
              <w:rPr>
                <w:rFonts w:ascii="Verdana" w:hAnsi="Verdana" w:cs="Arial"/>
                <w:sz w:val="18"/>
                <w:szCs w:val="18"/>
              </w:rPr>
              <w:br/>
              <w:t>80% obszaru chodnika z kostki lub płyt nie posiada ubytków w postaci braku tych elementów.</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do 2 tygodni</w:t>
            </w:r>
          </w:p>
        </w:tc>
      </w:tr>
      <w:tr w:rsidR="003E5E9A" w:rsidRPr="001B323E">
        <w:tblPrEx>
          <w:tblCellMar>
            <w:top w:w="0" w:type="dxa"/>
            <w:left w:w="0" w:type="dxa"/>
            <w:right w:w="0" w:type="dxa"/>
          </w:tblCellMar>
        </w:tblPrEx>
        <w:trPr>
          <w:trHeight w:val="714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sz w:val="18"/>
                <w:szCs w:val="18"/>
              </w:rPr>
            </w:pPr>
            <w:r>
              <w:rPr>
                <w:rFonts w:ascii="Verdana" w:hAnsi="Verdana" w:cs="Arial"/>
                <w:b/>
                <w:bCs/>
                <w:sz w:val="18"/>
                <w:szCs w:val="18"/>
              </w:rPr>
              <w:t xml:space="preserve">Obwód Utrzymania Drogi </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Utrzymanie nawierzchni i infrastruktury (m.in. oświetlenia) występującej na terenie należy wykonywać zgodnie z wytycznymi szczegółowo opisanymi dla poszczególnych zakresów robót.</w:t>
            </w:r>
            <w:r w:rsidR="003E5E9A" w:rsidRPr="00C41695">
              <w:rPr>
                <w:rFonts w:ascii="Verdana" w:hAnsi="Verdana" w:cs="Arial"/>
                <w:sz w:val="18"/>
                <w:szCs w:val="18"/>
              </w:rPr>
              <w:br/>
            </w:r>
            <w:r w:rsidRPr="00A97502">
              <w:rPr>
                <w:rFonts w:ascii="Verdana" w:hAnsi="Verdana" w:cs="Arial"/>
                <w:sz w:val="18"/>
                <w:szCs w:val="18"/>
              </w:rPr>
              <w:t>Obszar trawników równomiernie porośnięty roślinnością. Przyjmuje się wysokość trawy max. 15 cm.</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 wych wytycznych</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utrzymanie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Utrzymanie nawierzchni i infrastruktury (m.in. oświetlenia) występującej na terenie należy wykonywać zgodnie z wytycznymi szczegółowo opisanymi dla poszczególnych zakresów robót.</w:t>
            </w:r>
            <w:r w:rsidR="003E5E9A" w:rsidRPr="00C41695">
              <w:rPr>
                <w:rFonts w:ascii="Verdana" w:hAnsi="Verdana" w:cs="Arial"/>
                <w:sz w:val="18"/>
                <w:szCs w:val="18"/>
              </w:rPr>
              <w:br/>
            </w:r>
            <w:r w:rsidRPr="00A97502">
              <w:rPr>
                <w:rFonts w:ascii="Verdana" w:hAnsi="Verdana" w:cs="Arial"/>
                <w:sz w:val="18"/>
                <w:szCs w:val="18"/>
              </w:rPr>
              <w:t>Obszar trawników równomiernie porośnięty roślinnością. Przyjmuje się wysokość trawy max. 15 cm.</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przedmioto-wych wytycznych</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utrzymanie w dobrym stanie technicznym i w czystości. </w:t>
            </w:r>
            <w:r w:rsidR="003E5E9A" w:rsidRPr="00C41695">
              <w:rPr>
                <w:rFonts w:ascii="Verdana" w:hAnsi="Verdana" w:cs="Arial"/>
                <w:sz w:val="18"/>
                <w:szCs w:val="18"/>
              </w:rPr>
              <w:br/>
            </w:r>
            <w:r w:rsidRPr="00A97502">
              <w:rPr>
                <w:rFonts w:ascii="Verdana" w:hAnsi="Verdana" w:cs="Arial"/>
                <w:sz w:val="18"/>
                <w:szCs w:val="18"/>
              </w:rPr>
              <w:t>Nawierzchnia czysta bez piasku, błota, bez rozlanych substancji. Cały teren OUS bez śmieci (odpadków pozostawionych przez użytkowników lub naniesionych przez wiatr). Pojemniki na śmieci nie są przepełnione. Toalety czyste, o parametrach zachowania przepisów BHP.</w:t>
            </w:r>
            <w:r w:rsidR="003E5E9A" w:rsidRPr="00C41695">
              <w:rPr>
                <w:rFonts w:ascii="Verdana" w:hAnsi="Verdana" w:cs="Arial"/>
                <w:sz w:val="18"/>
                <w:szCs w:val="18"/>
              </w:rPr>
              <w:br/>
            </w:r>
            <w:r w:rsidRPr="00A97502">
              <w:rPr>
                <w:rFonts w:ascii="Verdana" w:hAnsi="Verdana" w:cs="Arial"/>
                <w:sz w:val="18"/>
                <w:szCs w:val="18"/>
              </w:rPr>
              <w:t>Utrzymanie nawierzchni i infrastruktury (m.in. oświetlenia) występującej na terenie należy wykonywać zgodnie z wytycznymi szczegółowo opisanymi dla poszczególnych zakresów robót.</w:t>
            </w:r>
            <w:r w:rsidR="003E5E9A" w:rsidRPr="00C41695">
              <w:rPr>
                <w:rFonts w:ascii="Verdana" w:hAnsi="Verdana" w:cs="Arial"/>
                <w:sz w:val="18"/>
                <w:szCs w:val="18"/>
              </w:rPr>
              <w:br/>
            </w:r>
            <w:r w:rsidRPr="00A97502">
              <w:rPr>
                <w:rFonts w:ascii="Verdana" w:hAnsi="Verdana" w:cs="Arial"/>
                <w:sz w:val="18"/>
                <w:szCs w:val="18"/>
              </w:rPr>
              <w:t>Obszar trawników równomiernie porośnięty roślinnością. Przyjmuje się wysokość trawy max. 15 cm.</w:t>
            </w:r>
            <w:r w:rsidR="003E5E9A" w:rsidRPr="00C41695">
              <w:rPr>
                <w:rFonts w:ascii="Verdana" w:hAnsi="Verdana" w:cs="Arial"/>
                <w:sz w:val="18"/>
                <w:szCs w:val="18"/>
              </w:rPr>
              <w:br/>
            </w:r>
            <w:r w:rsidRPr="00A97502">
              <w:rPr>
                <w:rFonts w:ascii="Verdana" w:hAnsi="Verdana" w:cs="Arial"/>
                <w:sz w:val="18"/>
                <w:szCs w:val="18"/>
              </w:rPr>
              <w:t xml:space="preserve">Drzewa powinny być zdrowe, bez widocznych uszkodzeń pnia i korony. Korona drzewa uformowana ogrodniczo, bez niekontrolowanych odrostów. Drzewostan bez suchych i obumarłych gałęzi. </w:t>
            </w:r>
            <w:r w:rsidR="003E5E9A" w:rsidRPr="00C41695">
              <w:rPr>
                <w:rFonts w:ascii="Verdana" w:hAnsi="Verdana" w:cs="Arial"/>
                <w:sz w:val="18"/>
                <w:szCs w:val="18"/>
              </w:rPr>
              <w:br/>
            </w:r>
            <w:r w:rsidRPr="00A97502">
              <w:rPr>
                <w:rFonts w:ascii="Verdana" w:hAnsi="Verdana" w:cs="Arial"/>
                <w:sz w:val="18"/>
                <w:szCs w:val="18"/>
              </w:rPr>
              <w:t>Żywopłoty tworzą gęstą, ciągłą barierę, do wys. 1,0 m, o równych przyciętych płaszczyznach pionowych i poziomej.</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przedmiotowych wytycznych</w:t>
            </w:r>
          </w:p>
          <w:p w:rsidR="003E5E9A" w:rsidRPr="001B323E"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7140"/>
        </w:trPr>
        <w:tc>
          <w:tcPr>
            <w:tcW w:w="1533" w:type="dxa"/>
            <w:tcBorders>
              <w:top w:val="single" w:sz="4" w:space="0" w:color="000000"/>
              <w:left w:val="single" w:sz="8" w:space="0" w:color="000000"/>
              <w:bottom w:val="single" w:sz="4"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Usuwanie graffiti i reklam</w:t>
            </w:r>
          </w:p>
        </w:tc>
        <w:tc>
          <w:tcPr>
            <w:tcW w:w="1707"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311"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560"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obraźliwych graffiti,  słów, znaków, rysunków do 1 godziny. W pozostałych przypadkach do 2 dni</w:t>
            </w:r>
          </w:p>
        </w:tc>
        <w:tc>
          <w:tcPr>
            <w:tcW w:w="1646"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330"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399"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Za każdą rozpoczętą godzinę w przypadku obraźliwych słów, znaków, rysunków. W pozostałych przypadkach do 2 dni</w:t>
            </w:r>
          </w:p>
        </w:tc>
        <w:tc>
          <w:tcPr>
            <w:tcW w:w="1708"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Usuwanie graffiti i reklam z wszystkich elementów stanowiących wyposażenie drogi m.in. ekranów akustycznych, barier, obiektów inżynierskich itp.</w:t>
            </w:r>
          </w:p>
        </w:tc>
        <w:tc>
          <w:tcPr>
            <w:tcW w:w="1288" w:type="dxa"/>
            <w:gridSpan w:val="2"/>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 xml:space="preserve">Bezzwłocznie </w:t>
            </w:r>
          </w:p>
        </w:tc>
        <w:tc>
          <w:tcPr>
            <w:tcW w:w="1741" w:type="dxa"/>
            <w:tcBorders>
              <w:top w:val="single" w:sz="4" w:space="0" w:color="000000"/>
              <w:left w:val="single" w:sz="4" w:space="0" w:color="000000"/>
              <w:bottom w:val="single" w:sz="4" w:space="0" w:color="000000"/>
              <w:right w:val="single" w:sz="8" w:space="0" w:color="000000"/>
            </w:tcBorders>
            <w:vAlign w:val="center"/>
          </w:tcPr>
          <w:p w:rsidR="003E5E9A" w:rsidRPr="001B323E" w:rsidRDefault="00A97502">
            <w:pPr>
              <w:widowControl w:val="0"/>
              <w:autoSpaceDE w:val="0"/>
              <w:snapToGrid w:val="0"/>
              <w:rPr>
                <w:rFonts w:ascii="Verdana" w:hAnsi="Verdana" w:cs="Arial"/>
                <w:bCs/>
                <w:sz w:val="18"/>
                <w:szCs w:val="18"/>
              </w:rPr>
            </w:pPr>
            <w:r w:rsidRPr="00A97502">
              <w:rPr>
                <w:rFonts w:ascii="Verdana" w:hAnsi="Verdana" w:cs="Arial"/>
                <w:bCs/>
                <w:sz w:val="18"/>
                <w:szCs w:val="18"/>
              </w:rPr>
              <w:t>Za każdą rozpoczętą godzinę w przypadku obraźliwych słów, znaków, rysunków. W pozostałych przypadkach do 2 dni</w:t>
            </w:r>
          </w:p>
        </w:tc>
      </w:tr>
      <w:tr w:rsidR="003E5E9A" w:rsidRPr="001B323E">
        <w:tblPrEx>
          <w:tblCellMar>
            <w:top w:w="0" w:type="dxa"/>
            <w:left w:w="0" w:type="dxa"/>
            <w:right w:w="0" w:type="dxa"/>
          </w:tblCellMar>
        </w:tblPrEx>
        <w:trPr>
          <w:trHeight w:val="2070"/>
        </w:trPr>
        <w:tc>
          <w:tcPr>
            <w:tcW w:w="1533" w:type="dxa"/>
            <w:tcBorders>
              <w:top w:val="single" w:sz="4"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Dostępność drogi</w:t>
            </w:r>
          </w:p>
        </w:tc>
        <w:tc>
          <w:tcPr>
            <w:tcW w:w="1707" w:type="dxa"/>
            <w:tcBorders>
              <w:top w:val="single" w:sz="4" w:space="0" w:color="000000"/>
              <w:left w:val="single" w:sz="8" w:space="0" w:color="000000"/>
              <w:bottom w:val="single" w:sz="8" w:space="0" w:color="000000"/>
            </w:tcBorders>
            <w:vAlign w:val="center"/>
          </w:tcPr>
          <w:p w:rsidR="003E5E9A" w:rsidRPr="001B323E" w:rsidRDefault="00A97502">
            <w:pPr>
              <w:snapToGrid w:val="0"/>
              <w:ind w:left="27" w:hanging="27"/>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311"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c>
          <w:tcPr>
            <w:tcW w:w="1646" w:type="dxa"/>
            <w:tcBorders>
              <w:top w:val="single" w:sz="4" w:space="0" w:color="000000"/>
              <w:left w:val="single" w:sz="8" w:space="0" w:color="000000"/>
              <w:bottom w:val="single" w:sz="8" w:space="0" w:color="000000"/>
            </w:tcBorders>
            <w:vAlign w:val="center"/>
          </w:tcPr>
          <w:p w:rsidR="003E5E9A" w:rsidRPr="001B323E" w:rsidRDefault="00A97502">
            <w:pPr>
              <w:snapToGrid w:val="0"/>
              <w:ind w:left="47"/>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330"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4"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c>
          <w:tcPr>
            <w:tcW w:w="1708" w:type="dxa"/>
            <w:tcBorders>
              <w:top w:val="single" w:sz="4" w:space="0" w:color="000000"/>
              <w:left w:val="single" w:sz="8" w:space="0" w:color="000000"/>
              <w:bottom w:val="single" w:sz="8" w:space="0" w:color="000000"/>
            </w:tcBorders>
            <w:vAlign w:val="center"/>
          </w:tcPr>
          <w:p w:rsidR="003E5E9A" w:rsidRPr="001B323E" w:rsidRDefault="00A97502">
            <w:pPr>
              <w:snapToGrid w:val="0"/>
              <w:ind w:left="4"/>
              <w:rPr>
                <w:rFonts w:ascii="Verdana" w:hAnsi="Verdana" w:cs="Arial"/>
                <w:sz w:val="18"/>
                <w:szCs w:val="18"/>
              </w:rPr>
            </w:pPr>
            <w:r w:rsidRPr="00A97502">
              <w:rPr>
                <w:rFonts w:ascii="Verdana" w:hAnsi="Verdana" w:cs="Arial"/>
                <w:sz w:val="18"/>
                <w:szCs w:val="18"/>
              </w:rPr>
              <w:t>Czas przejazdu odcinka, na którym występują roboty drogowe jest nie dłuższy niż 30% od czasu przejazdu tego odcinka bez występowania żadnych utrudnień.</w:t>
            </w:r>
          </w:p>
          <w:p w:rsidR="003E5E9A" w:rsidRPr="001B323E" w:rsidRDefault="003E5E9A">
            <w:pPr>
              <w:widowControl w:val="0"/>
              <w:autoSpaceDE w:val="0"/>
              <w:rPr>
                <w:rFonts w:ascii="Verdana" w:hAnsi="Verdana" w:cs="Arial"/>
                <w:sz w:val="18"/>
                <w:szCs w:val="18"/>
              </w:rPr>
            </w:pPr>
          </w:p>
        </w:tc>
        <w:tc>
          <w:tcPr>
            <w:tcW w:w="1288" w:type="dxa"/>
            <w:gridSpan w:val="2"/>
            <w:tcBorders>
              <w:top w:val="single" w:sz="4"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4"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Za każdą rozpoczętą godzinę</w:t>
            </w:r>
          </w:p>
        </w:tc>
      </w:tr>
      <w:tr w:rsidR="003E5E9A" w:rsidRPr="001B323E">
        <w:tblPrEx>
          <w:tblCellMar>
            <w:top w:w="0" w:type="dxa"/>
            <w:left w:w="0" w:type="dxa"/>
            <w:right w:w="0" w:type="dxa"/>
          </w:tblCellMar>
        </w:tblPrEx>
        <w:trPr>
          <w:trHeight w:val="2070"/>
        </w:trPr>
        <w:tc>
          <w:tcPr>
            <w:tcW w:w="1533" w:type="dxa"/>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Zimowe Utrzymanie Drogi</w:t>
            </w:r>
          </w:p>
        </w:tc>
        <w:tc>
          <w:tcPr>
            <w:tcW w:w="1707" w:type="dxa"/>
            <w:tcBorders>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Utrzymanie zimowe pasa drogowego oraz obiektów inżynierskich w wymaganym standardzie określonym w OPZ i zgodnie z Zarządzeniem Generalnego Dyrektora Dróg Krajowych i Autostrad</w:t>
            </w:r>
          </w:p>
        </w:tc>
        <w:tc>
          <w:tcPr>
            <w:tcW w:w="1311" w:type="dxa"/>
            <w:gridSpan w:val="2"/>
            <w:tcBorders>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0672" w:type="dxa"/>
            <w:gridSpan w:val="9"/>
            <w:tcBorders>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Zgodnie z załącznikiem nr 3b</w:t>
            </w:r>
          </w:p>
        </w:tc>
      </w:tr>
      <w:tr w:rsidR="003E5E9A" w:rsidRPr="001B323E">
        <w:tblPrEx>
          <w:tblCellMar>
            <w:top w:w="0" w:type="dxa"/>
            <w:left w:w="0" w:type="dxa"/>
            <w:right w:w="0" w:type="dxa"/>
          </w:tblCellMar>
        </w:tblPrEx>
        <w:trPr>
          <w:trHeight w:val="2070"/>
        </w:trPr>
        <w:tc>
          <w:tcPr>
            <w:tcW w:w="153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Zimowe utrzymanie chodników</w:t>
            </w: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Utrzymanie zimowe chodników zgodnie z standardem określonym w załączniku nr 3c do OPZ</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rPr>
                <w:rFonts w:ascii="Verdana" w:hAnsi="Verdana" w:cs="Arial"/>
                <w:sz w:val="18"/>
                <w:szCs w:val="18"/>
              </w:rPr>
            </w:pPr>
          </w:p>
        </w:tc>
        <w:tc>
          <w:tcPr>
            <w:tcW w:w="10672" w:type="dxa"/>
            <w:gridSpan w:val="9"/>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b/>
                <w:bCs/>
                <w:sz w:val="18"/>
                <w:szCs w:val="18"/>
              </w:rPr>
            </w:pPr>
            <w:r w:rsidRPr="00A97502">
              <w:rPr>
                <w:rFonts w:ascii="Verdana" w:hAnsi="Verdana" w:cs="Arial"/>
                <w:sz w:val="18"/>
                <w:szCs w:val="18"/>
              </w:rPr>
              <w:t>Zgodnie z załącznikiem 3c</w:t>
            </w:r>
          </w:p>
        </w:tc>
      </w:tr>
      <w:tr w:rsidR="003E5E9A" w:rsidRPr="001B323E">
        <w:tblPrEx>
          <w:tblCellMar>
            <w:top w:w="0" w:type="dxa"/>
            <w:left w:w="0" w:type="dxa"/>
            <w:right w:w="0" w:type="dxa"/>
          </w:tblCellMar>
        </w:tblPrEx>
        <w:trPr>
          <w:trHeight w:val="2070"/>
        </w:trPr>
        <w:tc>
          <w:tcPr>
            <w:tcW w:w="1533" w:type="dxa"/>
            <w:vMerge w:val="restart"/>
            <w:tcBorders>
              <w:top w:val="single" w:sz="8" w:space="0" w:color="000000"/>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r>
              <w:rPr>
                <w:rFonts w:ascii="Verdana" w:hAnsi="Verdana" w:cs="Arial"/>
                <w:b/>
                <w:bCs/>
                <w:sz w:val="18"/>
                <w:szCs w:val="18"/>
              </w:rPr>
              <w:t>Monitoring ogrodzeń dla herpetofauny</w:t>
            </w: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Prowadzenie przeglądów i kontroli</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1B323E" w:rsidRDefault="003E5E9A">
            <w:pPr>
              <w:widowControl w:val="0"/>
              <w:autoSpaceDE w:val="0"/>
              <w:rPr>
                <w:rFonts w:ascii="Verdana" w:hAnsi="Verdana" w:cs="Arial"/>
                <w:sz w:val="18"/>
                <w:szCs w:val="18"/>
              </w:rPr>
            </w:pPr>
          </w:p>
        </w:tc>
      </w:tr>
      <w:tr w:rsidR="003E5E9A" w:rsidRPr="001B323E">
        <w:tblPrEx>
          <w:tblCellMar>
            <w:top w:w="0" w:type="dxa"/>
            <w:left w:w="0" w:type="dxa"/>
            <w:right w:w="0" w:type="dxa"/>
          </w:tblCellMar>
        </w:tblPrEx>
        <w:trPr>
          <w:trHeight w:val="2070"/>
        </w:trPr>
        <w:tc>
          <w:tcPr>
            <w:tcW w:w="1533" w:type="dxa"/>
            <w:vMerge/>
            <w:tcBorders>
              <w:left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Usunięcie usterek w ogrodzeniu</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bezzwłocznie</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r>
      <w:tr w:rsidR="003E5E9A" w:rsidRPr="001B323E">
        <w:tblPrEx>
          <w:tblCellMar>
            <w:top w:w="0" w:type="dxa"/>
            <w:left w:w="0" w:type="dxa"/>
            <w:right w:w="0" w:type="dxa"/>
          </w:tblCellMar>
        </w:tblPrEx>
        <w:trPr>
          <w:trHeight w:val="2070"/>
        </w:trPr>
        <w:tc>
          <w:tcPr>
            <w:tcW w:w="1533" w:type="dxa"/>
            <w:vMerge/>
            <w:tcBorders>
              <w:left w:val="single" w:sz="8" w:space="0" w:color="000000"/>
              <w:bottom w:val="single" w:sz="8" w:space="0" w:color="000000"/>
            </w:tcBorders>
            <w:shd w:val="clear" w:color="auto" w:fill="00FF00"/>
            <w:vAlign w:val="center"/>
          </w:tcPr>
          <w:p w:rsidR="003E5E9A" w:rsidRPr="001B323E" w:rsidRDefault="003E5E9A">
            <w:pPr>
              <w:widowControl w:val="0"/>
              <w:autoSpaceDE w:val="0"/>
              <w:snapToGrid w:val="0"/>
              <w:jc w:val="center"/>
              <w:rPr>
                <w:rFonts w:ascii="Verdana" w:hAnsi="Verdana" w:cs="Arial"/>
                <w:b/>
                <w:bCs/>
                <w:sz w:val="18"/>
                <w:szCs w:val="18"/>
              </w:rPr>
            </w:pPr>
          </w:p>
        </w:tc>
        <w:tc>
          <w:tcPr>
            <w:tcW w:w="1707"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311"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560"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c>
          <w:tcPr>
            <w:tcW w:w="1646"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330"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399"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c>
          <w:tcPr>
            <w:tcW w:w="1708" w:type="dxa"/>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Przekazanie raportów </w:t>
            </w:r>
          </w:p>
        </w:tc>
        <w:tc>
          <w:tcPr>
            <w:tcW w:w="1288" w:type="dxa"/>
            <w:gridSpan w:val="2"/>
            <w:tcBorders>
              <w:top w:val="single" w:sz="8" w:space="0" w:color="000000"/>
              <w:left w:val="single" w:sz="4" w:space="0" w:color="000000"/>
              <w:bottom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w:t>
            </w:r>
          </w:p>
        </w:tc>
        <w:tc>
          <w:tcPr>
            <w:tcW w:w="1741" w:type="dxa"/>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widowControl w:val="0"/>
              <w:autoSpaceDE w:val="0"/>
              <w:snapToGrid w:val="0"/>
              <w:rPr>
                <w:rFonts w:ascii="Verdana" w:hAnsi="Verdana" w:cs="Arial"/>
                <w:sz w:val="18"/>
                <w:szCs w:val="18"/>
              </w:rPr>
            </w:pPr>
            <w:r w:rsidRPr="00A97502">
              <w:rPr>
                <w:rFonts w:ascii="Verdana" w:hAnsi="Verdana" w:cs="Arial"/>
                <w:sz w:val="18"/>
                <w:szCs w:val="18"/>
              </w:rPr>
              <w:t xml:space="preserve"> Na bieżąco</w:t>
            </w:r>
          </w:p>
        </w:tc>
      </w:tr>
    </w:tbl>
    <w:p w:rsidR="003E5E9A" w:rsidRPr="001B323E" w:rsidRDefault="003E5E9A">
      <w:pPr>
        <w:tabs>
          <w:tab w:val="left" w:pos="0"/>
          <w:tab w:val="left" w:pos="993"/>
          <w:tab w:val="right" w:pos="10206"/>
        </w:tabs>
        <w:spacing w:line="360" w:lineRule="auto"/>
        <w:ind w:right="-2"/>
        <w:jc w:val="center"/>
      </w:pP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3E5E9A">
      <w:pPr>
        <w:tabs>
          <w:tab w:val="left" w:pos="0"/>
          <w:tab w:val="left" w:pos="11324"/>
        </w:tabs>
        <w:spacing w:line="360" w:lineRule="auto"/>
        <w:ind w:right="-2"/>
        <w:jc w:val="both"/>
        <w:rPr>
          <w:rFonts w:ascii="Verdana" w:hAnsi="Verdana"/>
          <w:sz w:val="18"/>
          <w:szCs w:val="18"/>
        </w:rPr>
      </w:pPr>
      <w:bookmarkStart w:id="4" w:name="RANGE!B2%253AK39"/>
      <w:bookmarkEnd w:id="4"/>
      <w:r w:rsidRPr="00C41695">
        <w:rPr>
          <w:rFonts w:ascii="Verdana" w:hAnsi="Verdana"/>
          <w:sz w:val="18"/>
          <w:szCs w:val="18"/>
        </w:rPr>
        <w:tab/>
      </w: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11324"/>
        </w:tabs>
        <w:spacing w:line="360" w:lineRule="auto"/>
        <w:ind w:right="-2"/>
        <w:jc w:val="both"/>
        <w:rPr>
          <w:rFonts w:ascii="Verdana" w:hAnsi="Verdana"/>
          <w:sz w:val="18"/>
          <w:szCs w:val="18"/>
        </w:rPr>
      </w:pPr>
    </w:p>
    <w:p w:rsidR="003E5E9A" w:rsidRPr="001B323E" w:rsidRDefault="003E5E9A">
      <w:pPr>
        <w:tabs>
          <w:tab w:val="left" w:pos="0"/>
          <w:tab w:val="left" w:pos="993"/>
          <w:tab w:val="right" w:pos="10206"/>
        </w:tabs>
        <w:spacing w:line="360" w:lineRule="auto"/>
        <w:ind w:right="-2"/>
        <w:jc w:val="both"/>
        <w:rPr>
          <w:rFonts w:ascii="Verdana" w:hAnsi="Verdana"/>
          <w:sz w:val="20"/>
          <w:szCs w:val="20"/>
        </w:rPr>
      </w:pP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3b do OPZ</w:t>
      </w:r>
    </w:p>
    <w:p w:rsidR="003E5E9A" w:rsidRPr="001B323E" w:rsidRDefault="003E5E9A">
      <w:pPr>
        <w:tabs>
          <w:tab w:val="left" w:pos="4590"/>
        </w:tabs>
        <w:jc w:val="both"/>
        <w:rPr>
          <w:rFonts w:ascii="Verdana" w:hAnsi="Verdana" w:cs="Arial"/>
          <w:b/>
          <w:sz w:val="20"/>
          <w:szCs w:val="20"/>
        </w:rPr>
      </w:pPr>
      <w:r w:rsidRPr="00C41695">
        <w:rPr>
          <w:rFonts w:ascii="Verdana" w:hAnsi="Verdana" w:cs="Arial"/>
          <w:sz w:val="20"/>
          <w:szCs w:val="20"/>
        </w:rPr>
        <w:tab/>
      </w:r>
      <w:r w:rsidRPr="00A3761E">
        <w:rPr>
          <w:rFonts w:ascii="Verdana" w:hAnsi="Verdana" w:cs="Arial"/>
          <w:b/>
          <w:sz w:val="20"/>
          <w:szCs w:val="20"/>
        </w:rPr>
        <w:t>Opis standardów zimowego utrzymania dróg krajowych</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7275E9">
      <w:pPr>
        <w:jc w:val="both"/>
        <w:rPr>
          <w:rFonts w:ascii="Verdana" w:hAnsi="Verdana"/>
          <w:sz w:val="18"/>
          <w:szCs w:val="18"/>
        </w:rPr>
      </w:pPr>
      <w:r w:rsidRPr="007275E9">
        <w:rPr>
          <w:noProof/>
          <w:lang w:eastAsia="pl-PL"/>
        </w:rPr>
        <w:pict>
          <v:shape id="_x0000_s1043" type="#_x0000_t202" style="position:absolute;left:0;text-align:left;margin-left:-3.75pt;margin-top:-3.55pt;width:765.4pt;height:236.65pt;z-index:251645952;mso-wrap-distance-left:0;mso-wrap-distance-right:7.05pt;mso-position-horizontal-relative:margin" stroked="f">
            <v:fill opacity="0" color2="black"/>
            <v:textbox inset="0,0,0,0">
              <w:txbxContent>
                <w:tbl>
                  <w:tblPr>
                    <w:tblW w:w="0" w:type="auto"/>
                    <w:tblInd w:w="70" w:type="dxa"/>
                    <w:tblLayout w:type="fixed"/>
                    <w:tblCellMar>
                      <w:left w:w="70" w:type="dxa"/>
                      <w:right w:w="70" w:type="dxa"/>
                    </w:tblCellMar>
                    <w:tblLook w:val="0000"/>
                  </w:tblPr>
                  <w:tblGrid>
                    <w:gridCol w:w="540"/>
                    <w:gridCol w:w="1231"/>
                    <w:gridCol w:w="2909"/>
                    <w:gridCol w:w="5040"/>
                    <w:gridCol w:w="1260"/>
                    <w:gridCol w:w="2520"/>
                    <w:gridCol w:w="1820"/>
                  </w:tblGrid>
                  <w:tr w:rsidR="00FB29C2">
                    <w:trPr>
                      <w:cantSplit/>
                      <w:tblHeader/>
                    </w:trPr>
                    <w:tc>
                      <w:tcPr>
                        <w:tcW w:w="540"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Lp.</w:t>
                        </w:r>
                      </w:p>
                    </w:tc>
                    <w:tc>
                      <w:tcPr>
                        <w:tcW w:w="1231"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Standard</w:t>
                        </w:r>
                      </w:p>
                    </w:tc>
                    <w:tc>
                      <w:tcPr>
                        <w:tcW w:w="2909" w:type="dxa"/>
                        <w:vMerge w:val="restart"/>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Opis standardu</w:t>
                        </w:r>
                      </w:p>
                    </w:tc>
                    <w:tc>
                      <w:tcPr>
                        <w:tcW w:w="10640" w:type="dxa"/>
                        <w:gridSpan w:val="4"/>
                        <w:tcBorders>
                          <w:top w:val="single" w:sz="4" w:space="0" w:color="000000"/>
                          <w:left w:val="single" w:sz="4" w:space="0" w:color="000000"/>
                          <w:bottom w:val="single" w:sz="4" w:space="0" w:color="000000"/>
                          <w:right w:val="single" w:sz="4" w:space="0" w:color="000000"/>
                        </w:tcBorders>
                      </w:tcPr>
                      <w:p w:rsidR="00FB29C2" w:rsidRDefault="00FB29C2">
                        <w:pPr>
                          <w:snapToGrid w:val="0"/>
                          <w:jc w:val="both"/>
                          <w:rPr>
                            <w:rFonts w:ascii="Verdana" w:hAnsi="Verdana"/>
                            <w:b/>
                            <w:sz w:val="20"/>
                            <w:szCs w:val="20"/>
                          </w:rPr>
                        </w:pPr>
                        <w:r>
                          <w:rPr>
                            <w:rFonts w:ascii="Verdana" w:hAnsi="Verdana"/>
                            <w:b/>
                            <w:sz w:val="20"/>
                            <w:szCs w:val="20"/>
                          </w:rPr>
                          <w:t>Dopuszczalne odstępstwa od stanu nawierzchni opisanego standardem z określeniem czasu w jakim skutki danego zjawiska atmosferycznego powinny być usunięte (zlikwidowane)</w:t>
                        </w:r>
                      </w:p>
                    </w:tc>
                  </w:tr>
                  <w:tr w:rsidR="00FB29C2">
                    <w:trPr>
                      <w:cantSplit/>
                      <w:tblHeader/>
                    </w:trPr>
                    <w:tc>
                      <w:tcPr>
                        <w:tcW w:w="540"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1231"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2909" w:type="dxa"/>
                        <w:vMerge/>
                        <w:tcBorders>
                          <w:top w:val="single" w:sz="4" w:space="0" w:color="000000"/>
                          <w:left w:val="single" w:sz="4" w:space="0" w:color="000000"/>
                          <w:bottom w:val="single" w:sz="4" w:space="0" w:color="000000"/>
                        </w:tcBorders>
                      </w:tcPr>
                      <w:p w:rsidR="00FB29C2" w:rsidRDefault="00FB29C2">
                        <w:pPr>
                          <w:snapToGrid w:val="0"/>
                          <w:jc w:val="both"/>
                          <w:rPr>
                            <w:rFonts w:ascii="Verdana" w:hAnsi="Verdana"/>
                            <w:b/>
                            <w:sz w:val="20"/>
                            <w:szCs w:val="20"/>
                          </w:rPr>
                        </w:pPr>
                      </w:p>
                    </w:tc>
                    <w:tc>
                      <w:tcPr>
                        <w:tcW w:w="6300" w:type="dxa"/>
                        <w:gridSpan w:val="2"/>
                        <w:tcBorders>
                          <w:top w:val="single" w:sz="4" w:space="0" w:color="000000"/>
                          <w:left w:val="single" w:sz="4" w:space="0" w:color="000000"/>
                          <w:bottom w:val="single" w:sz="4" w:space="0" w:color="000000"/>
                        </w:tcBorders>
                        <w:vAlign w:val="center"/>
                      </w:tcPr>
                      <w:p w:rsidR="00FB29C2" w:rsidRDefault="00FB29C2">
                        <w:pPr>
                          <w:snapToGrid w:val="0"/>
                          <w:jc w:val="both"/>
                          <w:rPr>
                            <w:rFonts w:ascii="Verdana" w:hAnsi="Verdana"/>
                            <w:b/>
                            <w:sz w:val="20"/>
                            <w:szCs w:val="20"/>
                          </w:rPr>
                        </w:pPr>
                        <w:r>
                          <w:rPr>
                            <w:rFonts w:ascii="Verdana" w:hAnsi="Verdana"/>
                            <w:b/>
                            <w:sz w:val="20"/>
                            <w:szCs w:val="20"/>
                          </w:rPr>
                          <w:t>Po ustaniu opadów śniegu</w:t>
                        </w:r>
                      </w:p>
                    </w:tc>
                    <w:tc>
                      <w:tcPr>
                        <w:tcW w:w="4340" w:type="dxa"/>
                        <w:gridSpan w:val="2"/>
                        <w:tcBorders>
                          <w:top w:val="single" w:sz="4" w:space="0" w:color="000000"/>
                          <w:left w:val="single" w:sz="4" w:space="0" w:color="000000"/>
                          <w:bottom w:val="single" w:sz="4" w:space="0" w:color="000000"/>
                          <w:right w:val="single" w:sz="4" w:space="0" w:color="000000"/>
                        </w:tcBorders>
                      </w:tcPr>
                      <w:p w:rsidR="00FB29C2" w:rsidRDefault="00FB29C2">
                        <w:pPr>
                          <w:snapToGrid w:val="0"/>
                          <w:jc w:val="both"/>
                          <w:rPr>
                            <w:rFonts w:ascii="Verdana" w:hAnsi="Verdana"/>
                            <w:b/>
                            <w:sz w:val="20"/>
                            <w:szCs w:val="20"/>
                          </w:rPr>
                        </w:pPr>
                        <w:r>
                          <w:rPr>
                            <w:rFonts w:ascii="Verdana" w:hAnsi="Verdana"/>
                            <w:b/>
                            <w:sz w:val="20"/>
                            <w:szCs w:val="20"/>
                          </w:rPr>
                          <w:t>Od stwierdzenia zjawiska atmosferycznego przez kierującego zimowym utrzymaniem lub powzięcia przez niego uwiarygodnionych informacji o wystąpieniu:</w:t>
                        </w:r>
                      </w:p>
                    </w:tc>
                  </w:tr>
                  <w:tr w:rsidR="00FB29C2">
                    <w:trPr>
                      <w:cantSplit/>
                      <w:tblHeader/>
                    </w:trPr>
                    <w:tc>
                      <w:tcPr>
                        <w:tcW w:w="540"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1</w:t>
                        </w:r>
                      </w:p>
                    </w:tc>
                    <w:tc>
                      <w:tcPr>
                        <w:tcW w:w="1231"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2</w:t>
                        </w:r>
                      </w:p>
                    </w:tc>
                    <w:tc>
                      <w:tcPr>
                        <w:tcW w:w="2909" w:type="dxa"/>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3</w:t>
                        </w:r>
                      </w:p>
                    </w:tc>
                    <w:tc>
                      <w:tcPr>
                        <w:tcW w:w="6300" w:type="dxa"/>
                        <w:gridSpan w:val="2"/>
                        <w:tcBorders>
                          <w:top w:val="single" w:sz="4" w:space="0" w:color="000000"/>
                          <w:lef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4</w:t>
                        </w:r>
                      </w:p>
                    </w:tc>
                    <w:tc>
                      <w:tcPr>
                        <w:tcW w:w="4340" w:type="dxa"/>
                        <w:gridSpan w:val="2"/>
                        <w:tcBorders>
                          <w:top w:val="single" w:sz="4" w:space="0" w:color="000000"/>
                          <w:left w:val="single" w:sz="4" w:space="0" w:color="000000"/>
                          <w:right w:val="single" w:sz="4" w:space="0" w:color="000000"/>
                        </w:tcBorders>
                      </w:tcPr>
                      <w:p w:rsidR="00FB29C2" w:rsidRDefault="00FB29C2">
                        <w:pPr>
                          <w:snapToGrid w:val="0"/>
                          <w:jc w:val="both"/>
                          <w:rPr>
                            <w:rFonts w:ascii="Verdana" w:hAnsi="Verdana" w:cs="Arial"/>
                            <w:b/>
                            <w:sz w:val="20"/>
                            <w:szCs w:val="20"/>
                          </w:rPr>
                        </w:pPr>
                        <w:r>
                          <w:rPr>
                            <w:rFonts w:ascii="Verdana" w:hAnsi="Verdana" w:cs="Arial"/>
                            <w:b/>
                            <w:sz w:val="20"/>
                            <w:szCs w:val="20"/>
                          </w:rPr>
                          <w:t>5</w:t>
                        </w:r>
                      </w:p>
                    </w:tc>
                  </w:tr>
                  <w:tr w:rsidR="00FB29C2">
                    <w:trPr>
                      <w:cantSplit/>
                    </w:trPr>
                    <w:tc>
                      <w:tcPr>
                        <w:tcW w:w="540"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1</w:t>
                        </w:r>
                      </w:p>
                    </w:tc>
                    <w:tc>
                      <w:tcPr>
                        <w:tcW w:w="1231"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I</w:t>
                        </w:r>
                      </w:p>
                    </w:tc>
                    <w:tc>
                      <w:tcPr>
                        <w:tcW w:w="2909"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Jezdnia i pobocze utwardzone wolne od czynników (elementów) powodowanych zjawiskami atmosferycznymi z wyjątkiem wody</w:t>
                        </w:r>
                      </w:p>
                    </w:tc>
                    <w:tc>
                      <w:tcPr>
                        <w:tcW w:w="504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Dotyczy jezdni i poboczy</w:t>
                        </w:r>
                      </w:p>
                    </w:tc>
                    <w:tc>
                      <w:tcPr>
                        <w:tcW w:w="1260" w:type="dxa"/>
                        <w:tcBorders>
                          <w:top w:val="single" w:sz="4" w:space="0" w:color="000000"/>
                        </w:tcBorders>
                      </w:tcPr>
                      <w:p w:rsidR="00FB29C2" w:rsidRDefault="00FB29C2">
                        <w:pPr>
                          <w:snapToGrid w:val="0"/>
                          <w:jc w:val="both"/>
                          <w:rPr>
                            <w:rFonts w:ascii="Verdana" w:hAnsi="Verdana" w:cs="Arial"/>
                            <w:sz w:val="18"/>
                            <w:szCs w:val="18"/>
                          </w:rPr>
                        </w:pPr>
                      </w:p>
                    </w:tc>
                    <w:tc>
                      <w:tcPr>
                        <w:tcW w:w="252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gołoledzi</w:t>
                        </w:r>
                      </w:p>
                    </w:tc>
                    <w:tc>
                      <w:tcPr>
                        <w:tcW w:w="1820" w:type="dxa"/>
                        <w:tcBorders>
                          <w:top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śnieg luźny może zalegać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2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szronu</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błoto pośniegowe może występować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4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szadzi</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2 godz.</w:t>
                        </w:r>
                      </w:p>
                    </w:tc>
                  </w:tr>
                  <w:tr w:rsidR="00FB29C2">
                    <w:trPr>
                      <w:cantSplit/>
                      <w:trHeight w:val="736"/>
                    </w:trPr>
                    <w:tc>
                      <w:tcPr>
                        <w:tcW w:w="5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ind w:left="110" w:hanging="110"/>
                          <w:jc w:val="both"/>
                          <w:rPr>
                            <w:rFonts w:ascii="Verdana" w:hAnsi="Verdana" w:cs="Arial"/>
                            <w:sz w:val="18"/>
                            <w:szCs w:val="18"/>
                          </w:rPr>
                        </w:pPr>
                        <w:r>
                          <w:rPr>
                            <w:rFonts w:ascii="Verdana" w:hAnsi="Verdana" w:cs="Arial"/>
                            <w:sz w:val="18"/>
                            <w:szCs w:val="18"/>
                          </w:rPr>
                          <w:t>- nie dopuszcza się występowania zasp śnieżnych i zajeżdżonej warstwy śniegu również podczas opadów i zamieci śnieżnych</w:t>
                        </w:r>
                      </w:p>
                    </w:tc>
                    <w:tc>
                      <w:tcPr>
                        <w:tcW w:w="1260" w:type="dxa"/>
                      </w:tcPr>
                      <w:p w:rsidR="00FB29C2" w:rsidRDefault="00FB29C2">
                        <w:pPr>
                          <w:snapToGrid w:val="0"/>
                          <w:jc w:val="both"/>
                          <w:rPr>
                            <w:rFonts w:ascii="Verdana" w:hAnsi="Verdana" w:cs="Arial"/>
                            <w:sz w:val="18"/>
                            <w:szCs w:val="18"/>
                          </w:rPr>
                        </w:pP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lodowicy</w:t>
                        </w:r>
                      </w:p>
                      <w:p w:rsidR="00FB29C2" w:rsidRDefault="00FB29C2">
                        <w:pPr>
                          <w:jc w:val="both"/>
                          <w:rPr>
                            <w:rFonts w:ascii="Verdana" w:hAnsi="Verdana" w:cs="Arial"/>
                            <w:sz w:val="18"/>
                            <w:szCs w:val="18"/>
                          </w:rPr>
                        </w:pPr>
                        <w:r>
                          <w:rPr>
                            <w:rFonts w:ascii="Verdana" w:hAnsi="Verdana" w:cs="Arial"/>
                            <w:sz w:val="18"/>
                            <w:szCs w:val="18"/>
                          </w:rPr>
                          <w:t>- śliskości pośniegowej</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p w:rsidR="00FB29C2" w:rsidRDefault="00FB29C2">
                        <w:pPr>
                          <w:jc w:val="both"/>
                          <w:rPr>
                            <w:rFonts w:ascii="Verdana" w:hAnsi="Verdana" w:cs="Arial"/>
                            <w:sz w:val="18"/>
                            <w:szCs w:val="18"/>
                          </w:rPr>
                        </w:pPr>
                        <w:r>
                          <w:rPr>
                            <w:rFonts w:ascii="Verdana" w:hAnsi="Verdana" w:cs="Arial"/>
                            <w:sz w:val="18"/>
                            <w:szCs w:val="18"/>
                          </w:rPr>
                          <w:t>do 4 godz.</w:t>
                        </w:r>
                      </w:p>
                    </w:tc>
                  </w:tr>
                  <w:tr w:rsidR="00FB29C2">
                    <w:trPr>
                      <w:cantSplit/>
                    </w:trPr>
                    <w:tc>
                      <w:tcPr>
                        <w:tcW w:w="540"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2</w:t>
                        </w:r>
                      </w:p>
                    </w:tc>
                    <w:tc>
                      <w:tcPr>
                        <w:tcW w:w="1231"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II</w:t>
                        </w:r>
                      </w:p>
                      <w:p w:rsidR="00FB29C2" w:rsidRDefault="00FB29C2">
                        <w:pPr>
                          <w:jc w:val="both"/>
                          <w:rPr>
                            <w:rFonts w:ascii="Verdana" w:hAnsi="Verdana" w:cs="Arial"/>
                            <w:sz w:val="18"/>
                            <w:szCs w:val="18"/>
                          </w:rPr>
                        </w:pPr>
                      </w:p>
                      <w:p w:rsidR="00FB29C2" w:rsidRDefault="00FB29C2">
                        <w:pPr>
                          <w:jc w:val="both"/>
                          <w:rPr>
                            <w:rFonts w:ascii="Verdana" w:hAnsi="Verdana" w:cs="Arial"/>
                            <w:sz w:val="18"/>
                            <w:szCs w:val="18"/>
                          </w:rPr>
                        </w:pPr>
                      </w:p>
                      <w:p w:rsidR="00FB29C2" w:rsidRDefault="00FB29C2">
                        <w:pPr>
                          <w:jc w:val="both"/>
                          <w:rPr>
                            <w:rFonts w:ascii="Verdana" w:hAnsi="Verdana" w:cs="Arial"/>
                            <w:sz w:val="18"/>
                            <w:szCs w:val="18"/>
                          </w:rPr>
                        </w:pPr>
                        <w:r>
                          <w:rPr>
                            <w:rFonts w:ascii="Verdana" w:hAnsi="Verdana" w:cs="Arial"/>
                            <w:sz w:val="18"/>
                            <w:szCs w:val="18"/>
                          </w:rPr>
                          <w:t>*)</w:t>
                        </w:r>
                      </w:p>
                    </w:tc>
                    <w:tc>
                      <w:tcPr>
                        <w:tcW w:w="2909" w:type="dxa"/>
                        <w:vMerge w:val="restart"/>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Jezdnia odśnieżona a śliskość zimowa zlikwidowana na całej szerokości łącznie z poboczami utwardzonymi</w:t>
                        </w:r>
                      </w:p>
                    </w:tc>
                    <w:tc>
                      <w:tcPr>
                        <w:tcW w:w="504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xml:space="preserve">- śnieg luźny może zalegać </w:t>
                        </w:r>
                      </w:p>
                    </w:tc>
                    <w:tc>
                      <w:tcPr>
                        <w:tcW w:w="1260" w:type="dxa"/>
                        <w:tcBorders>
                          <w:top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c>
                      <w:tcPr>
                        <w:tcW w:w="2520" w:type="dxa"/>
                        <w:tcBorders>
                          <w:top w:val="single" w:sz="4" w:space="0" w:color="000000"/>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gołoledzi</w:t>
                        </w:r>
                      </w:p>
                    </w:tc>
                    <w:tc>
                      <w:tcPr>
                        <w:tcW w:w="1820" w:type="dxa"/>
                        <w:tcBorders>
                          <w:top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błoto pośniegowe może występować</w:t>
                        </w:r>
                      </w:p>
                    </w:tc>
                    <w:tc>
                      <w:tcPr>
                        <w:tcW w:w="1260" w:type="dxa"/>
                      </w:tcPr>
                      <w:p w:rsidR="00FB29C2" w:rsidRDefault="00FB29C2">
                        <w:pPr>
                          <w:snapToGrid w:val="0"/>
                          <w:jc w:val="both"/>
                          <w:rPr>
                            <w:rFonts w:ascii="Verdana" w:hAnsi="Verdana" w:cs="Arial"/>
                            <w:sz w:val="18"/>
                            <w:szCs w:val="18"/>
                          </w:rPr>
                        </w:pPr>
                        <w:r>
                          <w:rPr>
                            <w:rFonts w:ascii="Verdana" w:hAnsi="Verdana" w:cs="Arial"/>
                            <w:sz w:val="18"/>
                            <w:szCs w:val="18"/>
                          </w:rPr>
                          <w:t>do 6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szronu</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vMerge w:val="restart"/>
                        <w:tcBorders>
                          <w:left w:val="single" w:sz="4" w:space="0" w:color="000000"/>
                        </w:tcBorders>
                      </w:tcPr>
                      <w:p w:rsidR="00FB29C2" w:rsidRDefault="00FB29C2">
                        <w:pPr>
                          <w:snapToGrid w:val="0"/>
                          <w:ind w:left="110" w:hanging="110"/>
                          <w:jc w:val="both"/>
                          <w:rPr>
                            <w:rFonts w:ascii="Verdana" w:hAnsi="Verdana" w:cs="Arial"/>
                            <w:sz w:val="18"/>
                            <w:szCs w:val="18"/>
                          </w:rPr>
                        </w:pPr>
                        <w:r>
                          <w:rPr>
                            <w:rFonts w:ascii="Verdana" w:hAnsi="Verdana" w:cs="Arial"/>
                            <w:sz w:val="18"/>
                            <w:szCs w:val="18"/>
                          </w:rPr>
                          <w:t>- może występować warstwa zajeżdżonego śniegu o grubości nie utrudniającej ruchu</w:t>
                        </w:r>
                      </w:p>
                    </w:tc>
                    <w:tc>
                      <w:tcPr>
                        <w:tcW w:w="1260" w:type="dxa"/>
                        <w:vMerge w:val="restart"/>
                      </w:tcPr>
                      <w:p w:rsidR="00FB29C2" w:rsidRDefault="00FB29C2">
                        <w:pPr>
                          <w:snapToGrid w:val="0"/>
                          <w:jc w:val="both"/>
                          <w:rPr>
                            <w:rFonts w:ascii="Verdana" w:hAnsi="Verdana" w:cs="Arial"/>
                            <w:sz w:val="18"/>
                            <w:szCs w:val="18"/>
                          </w:rPr>
                        </w:pPr>
                      </w:p>
                      <w:p w:rsidR="00FB29C2" w:rsidRDefault="00FB29C2">
                        <w:pPr>
                          <w:jc w:val="both"/>
                          <w:rPr>
                            <w:rFonts w:ascii="Verdana" w:hAnsi="Verdana" w:cs="Arial"/>
                            <w:sz w:val="18"/>
                            <w:szCs w:val="18"/>
                          </w:rPr>
                        </w:pPr>
                        <w:r>
                          <w:rPr>
                            <w:rFonts w:ascii="Verdana" w:hAnsi="Verdana" w:cs="Arial"/>
                            <w:sz w:val="18"/>
                            <w:szCs w:val="18"/>
                          </w:rPr>
                          <w:t>do 6 godz.</w:t>
                        </w: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szadzi</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3 godz.</w:t>
                        </w:r>
                      </w:p>
                    </w:tc>
                  </w:tr>
                  <w:tr w:rsidR="00FB29C2">
                    <w:trPr>
                      <w:cantSplit/>
                    </w:trPr>
                    <w:tc>
                      <w:tcPr>
                        <w:tcW w:w="540" w:type="dxa"/>
                        <w:vMerge/>
                        <w:tcBorders>
                          <w:left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tcBorders>
                      </w:tcPr>
                      <w:p w:rsidR="00FB29C2" w:rsidRDefault="00FB29C2">
                        <w:pPr>
                          <w:snapToGrid w:val="0"/>
                          <w:jc w:val="both"/>
                          <w:rPr>
                            <w:rFonts w:ascii="Verdana" w:hAnsi="Verdana" w:cs="Arial"/>
                            <w:sz w:val="18"/>
                            <w:szCs w:val="18"/>
                          </w:rPr>
                        </w:pPr>
                      </w:p>
                    </w:tc>
                    <w:tc>
                      <w:tcPr>
                        <w:tcW w:w="5040" w:type="dxa"/>
                        <w:vMerge/>
                        <w:tcBorders>
                          <w:left w:val="single" w:sz="4" w:space="0" w:color="000000"/>
                        </w:tcBorders>
                      </w:tcPr>
                      <w:p w:rsidR="00FB29C2" w:rsidRDefault="00FB29C2">
                        <w:pPr>
                          <w:snapToGrid w:val="0"/>
                          <w:jc w:val="both"/>
                          <w:rPr>
                            <w:rFonts w:ascii="Verdana" w:hAnsi="Verdana" w:cs="Arial"/>
                            <w:sz w:val="18"/>
                            <w:szCs w:val="18"/>
                          </w:rPr>
                        </w:pPr>
                      </w:p>
                    </w:tc>
                    <w:tc>
                      <w:tcPr>
                        <w:tcW w:w="1260" w:type="dxa"/>
                        <w:vMerge/>
                      </w:tcPr>
                      <w:p w:rsidR="00FB29C2" w:rsidRDefault="00FB29C2">
                        <w:pPr>
                          <w:snapToGrid w:val="0"/>
                          <w:jc w:val="both"/>
                          <w:rPr>
                            <w:rFonts w:ascii="Verdana" w:hAnsi="Verdana" w:cs="Arial"/>
                            <w:sz w:val="18"/>
                            <w:szCs w:val="18"/>
                          </w:rPr>
                        </w:pPr>
                      </w:p>
                    </w:tc>
                    <w:tc>
                      <w:tcPr>
                        <w:tcW w:w="2520" w:type="dxa"/>
                        <w:tcBorders>
                          <w:lef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śliskości pośniegowej</w:t>
                        </w:r>
                      </w:p>
                    </w:tc>
                    <w:tc>
                      <w:tcPr>
                        <w:tcW w:w="1820" w:type="dxa"/>
                        <w:tcBorders>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r>
                  <w:tr w:rsidR="00FB29C2">
                    <w:trPr>
                      <w:cantSplit/>
                    </w:trPr>
                    <w:tc>
                      <w:tcPr>
                        <w:tcW w:w="5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31"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2909"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5040" w:type="dxa"/>
                        <w:vMerge/>
                        <w:tcBorders>
                          <w:left w:val="single" w:sz="4" w:space="0" w:color="000000"/>
                          <w:bottom w:val="single" w:sz="4" w:space="0" w:color="000000"/>
                        </w:tcBorders>
                      </w:tcPr>
                      <w:p w:rsidR="00FB29C2" w:rsidRDefault="00FB29C2">
                        <w:pPr>
                          <w:snapToGrid w:val="0"/>
                          <w:jc w:val="both"/>
                          <w:rPr>
                            <w:rFonts w:ascii="Verdana" w:hAnsi="Verdana" w:cs="Arial"/>
                            <w:sz w:val="18"/>
                            <w:szCs w:val="18"/>
                          </w:rPr>
                        </w:pPr>
                      </w:p>
                    </w:tc>
                    <w:tc>
                      <w:tcPr>
                        <w:tcW w:w="1260" w:type="dxa"/>
                        <w:vMerge/>
                        <w:tcBorders>
                          <w:bottom w:val="single" w:sz="4" w:space="0" w:color="000000"/>
                        </w:tcBorders>
                      </w:tcPr>
                      <w:p w:rsidR="00FB29C2" w:rsidRDefault="00FB29C2">
                        <w:pPr>
                          <w:snapToGrid w:val="0"/>
                          <w:jc w:val="both"/>
                          <w:rPr>
                            <w:rFonts w:ascii="Verdana" w:hAnsi="Verdana" w:cs="Arial"/>
                            <w:sz w:val="18"/>
                            <w:szCs w:val="18"/>
                          </w:rPr>
                        </w:pPr>
                      </w:p>
                    </w:tc>
                    <w:tc>
                      <w:tcPr>
                        <w:tcW w:w="2520" w:type="dxa"/>
                        <w:tcBorders>
                          <w:left w:val="single" w:sz="4" w:space="0" w:color="000000"/>
                          <w:bottom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 xml:space="preserve">- lodowicy </w:t>
                        </w:r>
                      </w:p>
                    </w:tc>
                    <w:tc>
                      <w:tcPr>
                        <w:tcW w:w="1820" w:type="dxa"/>
                        <w:tcBorders>
                          <w:bottom w:val="single" w:sz="4" w:space="0" w:color="000000"/>
                          <w:right w:val="single" w:sz="4" w:space="0" w:color="000000"/>
                        </w:tcBorders>
                      </w:tcPr>
                      <w:p w:rsidR="00FB29C2" w:rsidRDefault="00FB29C2">
                        <w:pPr>
                          <w:snapToGrid w:val="0"/>
                          <w:jc w:val="both"/>
                          <w:rPr>
                            <w:rFonts w:ascii="Verdana" w:hAnsi="Verdana" w:cs="Arial"/>
                            <w:sz w:val="18"/>
                            <w:szCs w:val="18"/>
                          </w:rPr>
                        </w:pPr>
                        <w:r>
                          <w:rPr>
                            <w:rFonts w:ascii="Verdana" w:hAnsi="Verdana" w:cs="Arial"/>
                            <w:sz w:val="18"/>
                            <w:szCs w:val="18"/>
                          </w:rPr>
                          <w:t>do 4 godz.</w:t>
                        </w:r>
                      </w:p>
                    </w:tc>
                  </w:tr>
                </w:tbl>
                <w:p w:rsidR="00FB29C2" w:rsidRDefault="00FB29C2">
                  <w:r>
                    <w:t xml:space="preserve"> </w:t>
                  </w:r>
                </w:p>
              </w:txbxContent>
            </v:textbox>
            <w10:wrap type="square" side="largest" anchorx="margin"/>
          </v:shape>
        </w:pict>
      </w:r>
    </w:p>
    <w:p w:rsidR="003E5E9A" w:rsidRPr="003E5E9A" w:rsidRDefault="00A97502">
      <w:pPr>
        <w:jc w:val="both"/>
        <w:rPr>
          <w:rFonts w:ascii="Verdana" w:hAnsi="Verdana" w:cs="Arial"/>
          <w:sz w:val="18"/>
          <w:szCs w:val="18"/>
        </w:rPr>
      </w:pPr>
      <w:r w:rsidRPr="00A97502">
        <w:rPr>
          <w:rFonts w:ascii="Verdana" w:hAnsi="Verdana" w:cs="Arial"/>
          <w:sz w:val="18"/>
          <w:szCs w:val="18"/>
        </w:rPr>
        <w:t>*) Standard II podwyższony - na jezdni nie może występować warstwa zajeżdżonego śniegu. Drogi objęte wzmocnionym nadzorem.</w:t>
      </w:r>
    </w:p>
    <w:p w:rsidR="003E5E9A" w:rsidRPr="001B323E" w:rsidRDefault="003E5E9A">
      <w:pPr>
        <w:widowControl w:val="0"/>
        <w:autoSpaceDE w:val="0"/>
        <w:spacing w:line="360" w:lineRule="auto"/>
        <w:jc w:val="both"/>
        <w:rPr>
          <w:rFonts w:ascii="Verdana" w:hAnsi="Verdana" w:cs="Arial"/>
          <w:b/>
          <w:sz w:val="18"/>
          <w:szCs w:val="18"/>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sectPr w:rsidR="003E5E9A" w:rsidRPr="001B323E">
          <w:footerReference w:type="default" r:id="rId11"/>
          <w:pgSz w:w="16838" w:h="11906" w:orient="landscape"/>
          <w:pgMar w:top="1418" w:right="1103" w:bottom="1276" w:left="992" w:header="708" w:footer="709" w:gutter="0"/>
          <w:cols w:space="708"/>
          <w:docGrid w:linePitch="272"/>
        </w:sectPr>
      </w:pPr>
    </w:p>
    <w:p w:rsidR="003E5E9A" w:rsidRPr="001B323E" w:rsidRDefault="00A97502" w:rsidP="003B2E48">
      <w:pPr>
        <w:widowControl w:val="0"/>
        <w:autoSpaceDE w:val="0"/>
        <w:spacing w:line="360" w:lineRule="auto"/>
        <w:rPr>
          <w:rFonts w:ascii="Verdana" w:hAnsi="Verdana" w:cs="Arial"/>
          <w:sz w:val="20"/>
          <w:szCs w:val="20"/>
        </w:rPr>
      </w:pPr>
      <w:r w:rsidRPr="00A97502">
        <w:rPr>
          <w:rFonts w:ascii="Verdana" w:hAnsi="Verdana" w:cs="Arial"/>
          <w:sz w:val="20"/>
          <w:szCs w:val="20"/>
        </w:rPr>
        <w:t>Załącznik nr 3c do OPZ</w:t>
      </w:r>
    </w:p>
    <w:p w:rsidR="003E5E9A" w:rsidRPr="001B323E" w:rsidRDefault="003E5E9A">
      <w:pPr>
        <w:widowControl w:val="0"/>
        <w:autoSpaceDE w:val="0"/>
        <w:spacing w:line="360" w:lineRule="auto"/>
        <w:jc w:val="both"/>
        <w:rPr>
          <w:rFonts w:ascii="Verdana" w:hAnsi="Verdana" w:cs="Arial"/>
          <w:b/>
          <w:sz w:val="20"/>
          <w:szCs w:val="20"/>
        </w:rPr>
      </w:pPr>
      <w:r w:rsidRPr="00A3761E">
        <w:rPr>
          <w:rFonts w:ascii="Verdana" w:hAnsi="Verdana" w:cs="Arial"/>
          <w:b/>
          <w:sz w:val="20"/>
          <w:szCs w:val="20"/>
        </w:rPr>
        <w:t>Opis standardów zimowego utrzymania chodników i ścieżek rowerowych przy drogach krajowych</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3E5E9A">
      <w:pPr>
        <w:tabs>
          <w:tab w:val="left" w:pos="1134"/>
        </w:tabs>
        <w:spacing w:after="120"/>
        <w:jc w:val="both"/>
        <w:rPr>
          <w:rFonts w:ascii="Verdana" w:hAnsi="Verdana"/>
          <w:b/>
          <w:bCs/>
          <w:sz w:val="20"/>
          <w:szCs w:val="20"/>
        </w:rPr>
      </w:pPr>
      <w:r>
        <w:rPr>
          <w:rFonts w:ascii="Verdana" w:hAnsi="Verdana"/>
          <w:b/>
          <w:bCs/>
          <w:sz w:val="20"/>
          <w:szCs w:val="20"/>
        </w:rPr>
        <w:t xml:space="preserve">Wykonawca jest zobowiązany do utrzymania chodników i ścieżek rowerowych w pasie drogowym </w:t>
      </w:r>
      <w:r w:rsidR="00A97502" w:rsidRPr="00A97502">
        <w:rPr>
          <w:rFonts w:ascii="Verdana" w:hAnsi="Verdana" w:cs="Arial"/>
          <w:b/>
          <w:bCs/>
          <w:sz w:val="20"/>
          <w:szCs w:val="20"/>
        </w:rPr>
        <w:t>autostrady/drogi ekspresowej/GP/G</w:t>
      </w:r>
      <w:r w:rsidRPr="001B323E">
        <w:rPr>
          <w:rFonts w:ascii="Verdana" w:hAnsi="Verdana"/>
          <w:b/>
          <w:bCs/>
          <w:sz w:val="20"/>
          <w:szCs w:val="20"/>
        </w:rPr>
        <w:t xml:space="preserve"> wg następujących standardów:</w:t>
      </w:r>
    </w:p>
    <w:p w:rsidR="003E5E9A" w:rsidRPr="001B323E" w:rsidRDefault="003E5E9A">
      <w:pPr>
        <w:tabs>
          <w:tab w:val="left" w:pos="1134"/>
        </w:tabs>
        <w:spacing w:after="120"/>
        <w:jc w:val="both"/>
        <w:rPr>
          <w:rFonts w:ascii="Verdana" w:hAnsi="Verdana" w:cs="Verdana"/>
          <w:szCs w:val="20"/>
        </w:rPr>
      </w:pPr>
    </w:p>
    <w:tbl>
      <w:tblPr>
        <w:tblW w:w="0" w:type="auto"/>
        <w:tblInd w:w="-116" w:type="dxa"/>
        <w:tblLayout w:type="fixed"/>
        <w:tblLook w:val="0000"/>
      </w:tblPr>
      <w:tblGrid>
        <w:gridCol w:w="2345"/>
        <w:gridCol w:w="2350"/>
        <w:gridCol w:w="2345"/>
        <w:gridCol w:w="2372"/>
      </w:tblGrid>
      <w:tr w:rsidR="003E5E9A" w:rsidRPr="001B323E">
        <w:trPr>
          <w:trHeight w:val="600"/>
        </w:trPr>
        <w:tc>
          <w:tcPr>
            <w:tcW w:w="2345" w:type="dxa"/>
            <w:vMerge w:val="restart"/>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Godziny</w:t>
            </w:r>
          </w:p>
        </w:tc>
        <w:tc>
          <w:tcPr>
            <w:tcW w:w="2350" w:type="dxa"/>
            <w:vMerge w:val="restart"/>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Opis standardu zimowego utrzymania chodników</w:t>
            </w:r>
          </w:p>
        </w:tc>
        <w:tc>
          <w:tcPr>
            <w:tcW w:w="4717" w:type="dxa"/>
            <w:gridSpan w:val="2"/>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Dopuszczalne odstępstwa od stanu nawierzchni opisanego standardem z określeniem czasu w jakim powinny być usunięte (zlikwidowane)</w:t>
            </w:r>
          </w:p>
        </w:tc>
      </w:tr>
      <w:tr w:rsidR="003E5E9A" w:rsidRPr="001B323E">
        <w:trPr>
          <w:trHeight w:val="600"/>
        </w:trPr>
        <w:tc>
          <w:tcPr>
            <w:tcW w:w="2345" w:type="dxa"/>
            <w:vMerge/>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p>
        </w:tc>
        <w:tc>
          <w:tcPr>
            <w:tcW w:w="2350" w:type="dxa"/>
            <w:vMerge/>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p>
        </w:tc>
        <w:tc>
          <w:tcPr>
            <w:tcW w:w="2345" w:type="dxa"/>
            <w:tcBorders>
              <w:top w:val="single" w:sz="4" w:space="0" w:color="000000"/>
              <w:left w:val="single" w:sz="4" w:space="0" w:color="000000"/>
              <w:bottom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Po ustaniu opadu</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3E5E9A">
            <w:pPr>
              <w:widowControl w:val="0"/>
              <w:tabs>
                <w:tab w:val="left" w:pos="709"/>
              </w:tabs>
              <w:autoSpaceDE w:val="0"/>
              <w:snapToGrid w:val="0"/>
              <w:jc w:val="both"/>
              <w:rPr>
                <w:rFonts w:ascii="Verdana" w:hAnsi="Verdana" w:cs="Arial"/>
                <w:b/>
                <w:bCs/>
                <w:sz w:val="20"/>
                <w:szCs w:val="20"/>
              </w:rPr>
            </w:pPr>
            <w:r>
              <w:rPr>
                <w:rFonts w:ascii="Verdana" w:hAnsi="Verdana" w:cs="Arial"/>
                <w:b/>
                <w:bCs/>
                <w:sz w:val="20"/>
                <w:szCs w:val="20"/>
              </w:rPr>
              <w:t>Od stwierdzenia wystąpienia śliskości</w:t>
            </w:r>
          </w:p>
        </w:tc>
      </w:tr>
      <w:tr w:rsidR="003E5E9A" w:rsidRPr="001B323E">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 xml:space="preserve">4:00 </w:t>
            </w:r>
            <w:r w:rsidR="003E5E9A" w:rsidRPr="00C41695">
              <w:rPr>
                <w:rFonts w:ascii="Verdana" w:hAnsi="Verdana" w:cs="Arial"/>
                <w:sz w:val="20"/>
                <w:szCs w:val="20"/>
              </w:rPr>
              <w:t>–</w:t>
            </w:r>
            <w:r w:rsidRPr="00A97502">
              <w:rPr>
                <w:rFonts w:ascii="Verdana" w:hAnsi="Verdana" w:cs="Arial"/>
                <w:sz w:val="20"/>
                <w:szCs w:val="20"/>
              </w:rPr>
              <w:t xml:space="preserve"> 22:00</w:t>
            </w:r>
          </w:p>
        </w:tc>
        <w:tc>
          <w:tcPr>
            <w:tcW w:w="2350"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Chodnik odśnieżony a śliskość zimowa zlikwidowana na całej szerokości.</w:t>
            </w:r>
          </w:p>
        </w:tc>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4 godz.</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3 godz.</w:t>
            </w:r>
          </w:p>
        </w:tc>
      </w:tr>
      <w:tr w:rsidR="003E5E9A" w:rsidRPr="001B323E">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 xml:space="preserve">22:00 </w:t>
            </w:r>
            <w:r w:rsidR="003E5E9A" w:rsidRPr="00C41695">
              <w:rPr>
                <w:rFonts w:ascii="Verdana" w:hAnsi="Verdana" w:cs="Arial"/>
                <w:sz w:val="20"/>
                <w:szCs w:val="20"/>
              </w:rPr>
              <w:t>–</w:t>
            </w:r>
            <w:r w:rsidRPr="00A97502">
              <w:rPr>
                <w:rFonts w:ascii="Verdana" w:hAnsi="Verdana" w:cs="Arial"/>
                <w:sz w:val="20"/>
                <w:szCs w:val="20"/>
              </w:rPr>
              <w:t xml:space="preserve"> 4:00</w:t>
            </w:r>
          </w:p>
        </w:tc>
        <w:tc>
          <w:tcPr>
            <w:tcW w:w="2350"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Chodnik odśnieżony a śliskość zimowa zlikwidowana na całej szerokości.</w:t>
            </w:r>
          </w:p>
        </w:tc>
        <w:tc>
          <w:tcPr>
            <w:tcW w:w="2345" w:type="dxa"/>
            <w:tcBorders>
              <w:top w:val="single" w:sz="4" w:space="0" w:color="000000"/>
              <w:left w:val="single" w:sz="4" w:space="0" w:color="000000"/>
              <w:bottom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6 godz.</w:t>
            </w:r>
          </w:p>
        </w:tc>
        <w:tc>
          <w:tcPr>
            <w:tcW w:w="2372"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tabs>
                <w:tab w:val="left" w:pos="709"/>
              </w:tabs>
              <w:autoSpaceDE w:val="0"/>
              <w:snapToGrid w:val="0"/>
              <w:jc w:val="both"/>
              <w:rPr>
                <w:rFonts w:ascii="Verdana" w:hAnsi="Verdana" w:cs="Arial"/>
                <w:sz w:val="20"/>
                <w:szCs w:val="20"/>
              </w:rPr>
            </w:pPr>
            <w:r w:rsidRPr="00A97502">
              <w:rPr>
                <w:rFonts w:ascii="Verdana" w:hAnsi="Verdana" w:cs="Arial"/>
                <w:sz w:val="20"/>
                <w:szCs w:val="20"/>
              </w:rPr>
              <w:t>do 4 godz.</w:t>
            </w:r>
          </w:p>
        </w:tc>
      </w:tr>
    </w:tbl>
    <w:p w:rsidR="003E5E9A" w:rsidRPr="001B323E" w:rsidRDefault="003E5E9A">
      <w:pPr>
        <w:widowControl w:val="0"/>
        <w:autoSpaceDE w:val="0"/>
        <w:jc w:val="both"/>
      </w:pPr>
    </w:p>
    <w:p w:rsidR="003E5E9A" w:rsidRPr="001B323E" w:rsidRDefault="003E5E9A">
      <w:pPr>
        <w:widowControl w:val="0"/>
        <w:autoSpaceDE w:val="0"/>
        <w:jc w:val="both"/>
        <w:rPr>
          <w:rFonts w:ascii="Arial" w:hAnsi="Arial" w:cs="Arial"/>
          <w:b/>
          <w:sz w:val="20"/>
          <w:szCs w:val="20"/>
        </w:rPr>
      </w:pPr>
      <w:r w:rsidRPr="00A3761E">
        <w:rPr>
          <w:rFonts w:ascii="Arial" w:hAnsi="Arial" w:cs="Arial"/>
          <w:b/>
          <w:sz w:val="20"/>
          <w:szCs w:val="20"/>
        </w:rPr>
        <w:t>W przypadku wystąpienia opadu długotrwałego (ciągłego) Wykonawca zobowiązany jest do rozpoczęcia prac przy odśnieżaniu i zwalczaniu śliskości w trakcie j</w:t>
      </w:r>
      <w:r w:rsidR="00A97502" w:rsidRPr="00A97502">
        <w:rPr>
          <w:rFonts w:ascii="Arial" w:hAnsi="Arial" w:cs="Arial"/>
          <w:b/>
          <w:sz w:val="20"/>
          <w:szCs w:val="20"/>
        </w:rPr>
        <w:t>ego trwania w czasie do 6 godzin od rozpoczęcia opadu.</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sectPr w:rsidR="003E5E9A" w:rsidRPr="001B323E">
          <w:footerReference w:type="default" r:id="rId12"/>
          <w:pgSz w:w="11906" w:h="16838"/>
          <w:pgMar w:top="953" w:right="1418" w:bottom="992" w:left="1418" w:header="708" w:footer="709" w:gutter="0"/>
          <w:cols w:space="708"/>
          <w:docGrid w:linePitch="272"/>
        </w:sectPr>
      </w:pP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3d do OPZ</w:t>
      </w: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4" w:lineRule="auto"/>
        <w:jc w:val="center"/>
        <w:rPr>
          <w:rFonts w:ascii="Verdana" w:hAnsi="Verdana" w:cs="Verdana"/>
          <w:b/>
          <w:bCs/>
          <w:w w:val="90"/>
          <w:sz w:val="28"/>
          <w:szCs w:val="28"/>
        </w:rPr>
      </w:pPr>
      <w:r>
        <w:rPr>
          <w:rFonts w:ascii="Verdana" w:hAnsi="Verdana" w:cs="Verdana"/>
          <w:b/>
          <w:bCs/>
          <w:w w:val="90"/>
          <w:sz w:val="28"/>
          <w:szCs w:val="28"/>
        </w:rPr>
        <w:t>Wytyczne do oceny poziomu usług</w:t>
      </w:r>
    </w:p>
    <w:p w:rsidR="003E5E9A" w:rsidRPr="001B323E" w:rsidRDefault="003E5E9A">
      <w:pPr>
        <w:widowControl w:val="0"/>
        <w:autoSpaceDE w:val="0"/>
        <w:spacing w:line="254" w:lineRule="auto"/>
        <w:jc w:val="center"/>
        <w:rPr>
          <w:rFonts w:ascii="Verdana" w:hAnsi="Verdana" w:cs="Verdana"/>
          <w:b/>
          <w:bCs/>
          <w:w w:val="90"/>
          <w:sz w:val="28"/>
          <w:szCs w:val="28"/>
        </w:rPr>
      </w:pPr>
      <w:r>
        <w:rPr>
          <w:rFonts w:ascii="Verdana" w:hAnsi="Verdana" w:cs="Verdana"/>
          <w:b/>
          <w:bCs/>
          <w:w w:val="90"/>
          <w:sz w:val="28"/>
          <w:szCs w:val="28"/>
        </w:rPr>
        <w:t>dla kontraktów „utrzymaj standard”</w:t>
      </w:r>
    </w:p>
    <w:p w:rsidR="003E5E9A" w:rsidRPr="001B323E" w:rsidRDefault="003E5E9A">
      <w:pPr>
        <w:widowControl w:val="0"/>
        <w:autoSpaceDE w:val="0"/>
        <w:spacing w:line="256" w:lineRule="auto"/>
        <w:jc w:val="both"/>
        <w:rPr>
          <w:rFonts w:ascii="Verdana" w:hAnsi="Verdana" w:cs="Verdana"/>
          <w:b/>
          <w:bCs/>
          <w:w w:val="90"/>
          <w:sz w:val="28"/>
          <w:szCs w:val="28"/>
        </w:rPr>
      </w:pPr>
    </w:p>
    <w:p w:rsidR="003E5E9A" w:rsidRPr="001B323E" w:rsidRDefault="003E5E9A">
      <w:pPr>
        <w:widowControl w:val="0"/>
        <w:autoSpaceDE w:val="0"/>
        <w:spacing w:line="256" w:lineRule="auto"/>
        <w:jc w:val="both"/>
        <w:rPr>
          <w:rFonts w:ascii="Verdana" w:hAnsi="Verdana" w:cs="Verdana"/>
          <w:b/>
          <w:bCs/>
          <w:w w:val="90"/>
          <w:sz w:val="28"/>
          <w:szCs w:val="28"/>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jc w:val="both"/>
        <w:rPr>
          <w:rFonts w:ascii="Verdana" w:hAnsi="Verdana" w:cs="Verdana"/>
          <w:b/>
          <w:bCs/>
          <w:w w:val="90"/>
          <w:sz w:val="20"/>
          <w:szCs w:val="20"/>
        </w:rPr>
      </w:pPr>
    </w:p>
    <w:p w:rsidR="003E5E9A" w:rsidRPr="001B323E" w:rsidRDefault="003E5E9A">
      <w:pPr>
        <w:widowControl w:val="0"/>
        <w:autoSpaceDE w:val="0"/>
        <w:spacing w:line="256" w:lineRule="auto"/>
        <w:ind w:right="6370"/>
        <w:jc w:val="both"/>
        <w:rPr>
          <w:rFonts w:ascii="Verdana" w:hAnsi="Verdana" w:cs="Verdana"/>
          <w:b/>
          <w:bCs/>
          <w:w w:val="90"/>
          <w:sz w:val="20"/>
          <w:szCs w:val="20"/>
        </w:rPr>
      </w:pPr>
      <w:r>
        <w:rPr>
          <w:rFonts w:ascii="Verdana" w:hAnsi="Verdana" w:cs="Verdana"/>
          <w:b/>
          <w:bCs/>
          <w:w w:val="90"/>
          <w:sz w:val="20"/>
          <w:szCs w:val="20"/>
        </w:rPr>
        <w:t>Spis treści</w:t>
      </w:r>
    </w:p>
    <w:p w:rsidR="003E5E9A" w:rsidRPr="001B323E" w:rsidRDefault="003E5E9A">
      <w:pPr>
        <w:widowControl w:val="0"/>
        <w:tabs>
          <w:tab w:val="left" w:pos="5954"/>
        </w:tabs>
        <w:autoSpaceDE w:val="0"/>
        <w:spacing w:line="256" w:lineRule="auto"/>
        <w:jc w:val="both"/>
        <w:rPr>
          <w:rFonts w:ascii="Verdana" w:hAnsi="Verdana" w:cs="Verdana"/>
          <w:w w:val="90"/>
          <w:sz w:val="20"/>
          <w:szCs w:val="20"/>
        </w:rPr>
      </w:pP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Opis ogólny…………………………………………………………………………………………………………………………………..….</w:t>
      </w:r>
    </w:p>
    <w:p w:rsidR="003E5E9A" w:rsidRPr="001B323E" w:rsidRDefault="00A97502">
      <w:pPr>
        <w:widowControl w:val="0"/>
        <w:numPr>
          <w:ilvl w:val="1"/>
          <w:numId w:val="55"/>
        </w:numPr>
        <w:tabs>
          <w:tab w:val="left" w:pos="426"/>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Standard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Przeprowadzenie oceny……………………….………………………………………………………………………….….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Wnioski z oceny ………………………………………………………………………………………………………………….</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Elementy drogi i jej wyposażenia podlegające ocenie……………………………………………………………………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Nawierzchnia jezdni……………………………………..……………………………………………………….……………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Pobocza ziemne…………………………………………………………………………………….………..…….……………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Pas dzielący……………………………………………………………………………………………………………..………….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Rowy……………………………………………………………………………………………………………….………………….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Przepusty, kanały deszczowe, przykanaliki……………………………………………………………………….</w:t>
      </w:r>
    </w:p>
    <w:p w:rsidR="003E5E9A" w:rsidRPr="001B323E" w:rsidRDefault="00A97502">
      <w:pPr>
        <w:widowControl w:val="0"/>
        <w:numPr>
          <w:ilvl w:val="1"/>
          <w:numId w:val="55"/>
        </w:numPr>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Obiekty inżynierskie.……………………………………………………………………..…………………………..………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Oznakowanie poziome……………………………………………………………………………………………….……….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Oznakowanie pionowe……………………………………………………………………………………………….……….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Sygnalizacja…………………………………………………………………………………………………………………………</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Oświetlenie………………………………………………………………………………………………………………………….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Słupki prowadzące……………………………………………………………………………………………………………….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Bariery ochronne………………………………………………………………………………………..………….……………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Ogrodzenie (w tym bramy i furtki)…..………………………………………………………..……………………..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Zieleń……………………………………………………………………………………………………………………………………</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Żywopłoty…………………………………………………………………………………………………………………………….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Drzewa………………………………………………………………………………………………………………………..……….</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Ekrany akustyczne……………………………………………………………………………………..……………..……….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Utrzymanie porządku i czystości……………………………………………………………….……………………….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Separatory…………………………………………………………………………………………………….…………………….</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Pokrywy studzienek……………………………………………………………………………………….……………………</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Przepompownie, zbiorniki retencyjne i infiltracyjne………………………………………………………….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Chodniki i ścieżki rowerowe………………………………………………………………………………………………..</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Obwód Utrzymania Drogi …...............……..…………………………….…………………………….………….</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Dostępność drogi………………………………………………………………………………………………..………………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Usuwanie graffiti i reklam……………………………………………………………………………………………………</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Zimowe Utrzymanie Drogi…………………………………………………………………………………………………..</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Zimowe utrzymanie chodników………………………………………………………………………………………….</w:t>
      </w:r>
    </w:p>
    <w:p w:rsidR="003E5E9A" w:rsidRPr="001B323E" w:rsidRDefault="00A97502">
      <w:pPr>
        <w:widowControl w:val="0"/>
        <w:numPr>
          <w:ilvl w:val="1"/>
          <w:numId w:val="55"/>
        </w:numPr>
        <w:tabs>
          <w:tab w:val="left" w:pos="113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Monitoring ogrodzeń dla herpetofauny....................................................................</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Standard dla elementów nieujętych………………………………………………………………………………………………..</w:t>
      </w:r>
    </w:p>
    <w:p w:rsidR="003E5E9A" w:rsidRPr="001B323E" w:rsidRDefault="00A97502" w:rsidP="009141C3">
      <w:pPr>
        <w:widowControl w:val="0"/>
        <w:numPr>
          <w:ilvl w:val="0"/>
          <w:numId w:val="55"/>
        </w:numPr>
        <w:tabs>
          <w:tab w:val="left" w:pos="426"/>
        </w:tabs>
        <w:autoSpaceDE w:val="0"/>
        <w:spacing w:line="360" w:lineRule="auto"/>
        <w:ind w:left="426" w:hanging="426"/>
        <w:jc w:val="both"/>
        <w:rPr>
          <w:rFonts w:ascii="Verdana" w:hAnsi="Verdana" w:cs="Verdana"/>
          <w:w w:val="90"/>
          <w:sz w:val="20"/>
          <w:szCs w:val="20"/>
        </w:rPr>
      </w:pPr>
      <w:r w:rsidRPr="00A97502">
        <w:rPr>
          <w:rFonts w:ascii="Verdana" w:hAnsi="Verdana" w:cs="Verdana"/>
          <w:w w:val="90"/>
          <w:sz w:val="20"/>
          <w:szCs w:val="20"/>
        </w:rPr>
        <w:t>Dokumenty związane……………………………………………………………………………………………………………………….</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Pr>
          <w:rFonts w:ascii="Verdana" w:hAnsi="Verdana" w:cs="Verdana"/>
          <w:b/>
          <w:bCs/>
          <w:i/>
          <w:iCs/>
          <w:w w:val="90"/>
          <w:sz w:val="20"/>
          <w:szCs w:val="20"/>
        </w:rPr>
        <w:t xml:space="preserve">Opis ogólny </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3E5E9A"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Pr>
          <w:rFonts w:ascii="Verdana" w:hAnsi="Verdana" w:cs="Verdana"/>
          <w:b/>
          <w:bCs/>
          <w:i/>
          <w:iCs/>
          <w:w w:val="90"/>
          <w:sz w:val="20"/>
          <w:szCs w:val="20"/>
        </w:rPr>
        <w:t>Standard</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Standard to ustalone kryterium, które określa powszechne, najbardziej pożądane zachowanie cech </w:t>
      </w:r>
      <w:r w:rsidR="003E5E9A" w:rsidRPr="00C41695">
        <w:rPr>
          <w:rFonts w:ascii="Verdana" w:hAnsi="Verdana" w:cs="Verdana"/>
          <w:w w:val="90"/>
          <w:sz w:val="20"/>
          <w:szCs w:val="20"/>
        </w:rPr>
        <w:br/>
      </w:r>
      <w:r w:rsidRPr="00A97502">
        <w:rPr>
          <w:rFonts w:ascii="Verdana" w:hAnsi="Verdana" w:cs="Verdana"/>
          <w:w w:val="90"/>
          <w:sz w:val="20"/>
          <w:szCs w:val="20"/>
        </w:rPr>
        <w:t xml:space="preserve">i parametrów poszczególnych elementów i wyposażenia drogi w granicach określonych w niniejszej specyfikacji, który zapewnia odpowiedni poziom jakości, bezpieczeństwa i </w:t>
      </w:r>
      <w:hyperlink r:id="rId13" w:history="1">
        <w:r w:rsidRPr="00A97502">
          <w:rPr>
            <w:rFonts w:cs="Verdana"/>
            <w:w w:val="90"/>
            <w:sz w:val="20"/>
            <w:szCs w:val="20"/>
          </w:rPr>
          <w:t>wygody</w:t>
        </w:r>
      </w:hyperlink>
      <w:r w:rsidR="003E5E9A" w:rsidRPr="001B323E">
        <w:rPr>
          <w:rFonts w:ascii="Verdana" w:hAnsi="Verdana" w:cs="Verdana"/>
          <w:w w:val="90"/>
          <w:sz w:val="20"/>
          <w:szCs w:val="20"/>
        </w:rPr>
        <w:t xml:space="preserve"> użytkowników drogi. </w:t>
      </w:r>
      <w:r w:rsidR="003E5E9A" w:rsidRPr="001B323E">
        <w:rPr>
          <w:rFonts w:ascii="Verdana" w:hAnsi="Verdana" w:cs="Verdana"/>
          <w:w w:val="90"/>
          <w:sz w:val="20"/>
          <w:szCs w:val="20"/>
        </w:rPr>
        <w:br/>
      </w:r>
      <w:r w:rsidRPr="00A97502">
        <w:rPr>
          <w:rFonts w:ascii="Verdana" w:hAnsi="Verdana" w:cs="Verdana"/>
          <w:w w:val="90"/>
          <w:sz w:val="20"/>
          <w:szCs w:val="20"/>
        </w:rPr>
        <w:t xml:space="preserve">W przypadkach nieokreślonych przez standard rozumie się utrzymanie danego elementu </w:t>
      </w:r>
      <w:r w:rsidR="003E5E9A" w:rsidRPr="00C41695">
        <w:rPr>
          <w:rFonts w:ascii="Verdana" w:hAnsi="Verdana" w:cs="Verdana"/>
          <w:w w:val="90"/>
          <w:sz w:val="20"/>
          <w:szCs w:val="20"/>
        </w:rPr>
        <w:br/>
      </w:r>
      <w:r w:rsidRPr="00A97502">
        <w:rPr>
          <w:rFonts w:ascii="Verdana" w:hAnsi="Verdana" w:cs="Verdana"/>
          <w:w w:val="90"/>
          <w:sz w:val="20"/>
          <w:szCs w:val="20"/>
        </w:rPr>
        <w:t xml:space="preserve">w czystym i sprawnym stanie niepowodującym zagrożenia dla użytkowników drogi </w:t>
      </w:r>
      <w:r w:rsidR="003E5E9A" w:rsidRPr="00C41695">
        <w:rPr>
          <w:rFonts w:ascii="Verdana" w:hAnsi="Verdana" w:cs="Verdana"/>
          <w:w w:val="90"/>
          <w:sz w:val="20"/>
          <w:szCs w:val="20"/>
        </w:rPr>
        <w:br/>
      </w:r>
      <w:r w:rsidRPr="00A97502">
        <w:rPr>
          <w:rFonts w:ascii="Verdana" w:hAnsi="Verdana" w:cs="Verdana"/>
          <w:w w:val="90"/>
          <w:sz w:val="20"/>
          <w:szCs w:val="20"/>
        </w:rPr>
        <w:t>i zapewniającym jego bezpieczną eksploatację.</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Zamawiający nie określa jak często mają być wykonywane poszczególne prace (np. koszenie, sprzątanie, odśnieżanie czy remonty nawierzchni). Wskazuje za to ogólny sposób wykonywania prac oraz określa dokładnie jaki ma być oczekiwany efekt.</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Takie podejście daje Wykonawcy pewną swobodę działania przy wyborze technologii i sposobu wykonywania robót oraz częstotliwości prowadzenia prac.</w:t>
      </w:r>
    </w:p>
    <w:p w:rsidR="003E5E9A" w:rsidRPr="001B323E" w:rsidRDefault="00A97502">
      <w:pPr>
        <w:widowControl w:val="0"/>
        <w:spacing w:line="360" w:lineRule="auto"/>
        <w:jc w:val="both"/>
        <w:rPr>
          <w:rFonts w:ascii="Verdana" w:hAnsi="Verdana" w:cs="Verdana"/>
          <w:w w:val="90"/>
          <w:sz w:val="20"/>
          <w:szCs w:val="20"/>
        </w:rPr>
      </w:pPr>
      <w:r w:rsidRPr="00A97502">
        <w:rPr>
          <w:rFonts w:ascii="Verdana" w:hAnsi="Verdana" w:cs="Verdana"/>
          <w:w w:val="90"/>
          <w:sz w:val="20"/>
          <w:szCs w:val="20"/>
        </w:rPr>
        <w:t>Uwaga: Wykonawca zobowiązany jest do informowania Rejonu o wystąpieniu usterek jakie podlegają gwarancji wykonawcy drogi. Informację tą powinien przedłożyć w terminie do 3 dni od czasu stwierdzenia usterek lub uzyskania informacji o ich wystąpieniu (faxem bądź mailowo).</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Ocena</w:t>
      </w:r>
    </w:p>
    <w:p w:rsidR="003E5E9A" w:rsidRPr="001B323E" w:rsidRDefault="00A97502">
      <w:pPr>
        <w:widowControl w:val="0"/>
        <w:tabs>
          <w:tab w:val="left" w:pos="709"/>
        </w:tabs>
        <w:autoSpaceDE w:val="0"/>
        <w:spacing w:line="360" w:lineRule="auto"/>
        <w:jc w:val="both"/>
        <w:rPr>
          <w:rFonts w:ascii="Verdana" w:hAnsi="Verdana" w:cs="Verdana"/>
          <w:b/>
          <w:w w:val="90"/>
          <w:sz w:val="20"/>
          <w:szCs w:val="20"/>
        </w:rPr>
      </w:pPr>
      <w:r w:rsidRPr="00A97502">
        <w:rPr>
          <w:rFonts w:ascii="Verdana" w:hAnsi="Verdana" w:cs="Verdana"/>
          <w:b/>
          <w:w w:val="90"/>
          <w:sz w:val="20"/>
          <w:szCs w:val="20"/>
        </w:rPr>
        <w:t>Przedstawiony model oceny stosuje się do elementów wyposażenia dla całego odcinka utrzymywanej drogi lub procedury. Wykazanie odstępstwa od standardu w jednym miejscu lub procedurze według wg. opisanej metodologii oceny, skutkuje naliczeniem punktów karnych dla całego elementu wyposażenia lub procedury.</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b/>
          <w:w w:val="90"/>
          <w:sz w:val="20"/>
          <w:szCs w:val="20"/>
        </w:rPr>
        <w:t xml:space="preserve"> </w:t>
      </w:r>
      <w:r w:rsidRPr="00A97502">
        <w:rPr>
          <w:rFonts w:ascii="Verdana" w:hAnsi="Verdana" w:cs="Verdana"/>
          <w:w w:val="90"/>
          <w:sz w:val="20"/>
          <w:szCs w:val="20"/>
        </w:rPr>
        <w:t xml:space="preserve">Zamawiający w całym okresie związania kontraktem ma prawo do przeprowadzania oceny całości pasa drogowego  lub poszczególnych elementów wyposażenia drogi. Celem wykonania oceny jest sprawdzenie poziomu usług świadczonych przez Wykonawcę, ze względu na uzyskany efekt. Ocenę wykonuje się poprzez porównanie stanu pasa drogowego z wytycznymi spisanymi </w:t>
      </w:r>
      <w:r w:rsidR="003E5E9A" w:rsidRPr="00C41695">
        <w:rPr>
          <w:rFonts w:ascii="Verdana" w:hAnsi="Verdana" w:cs="Verdana"/>
          <w:w w:val="90"/>
          <w:sz w:val="20"/>
          <w:szCs w:val="20"/>
        </w:rPr>
        <w:br/>
      </w:r>
      <w:r w:rsidRPr="00A97502">
        <w:rPr>
          <w:rFonts w:ascii="Verdana" w:hAnsi="Verdana" w:cs="Verdana"/>
          <w:w w:val="90"/>
          <w:sz w:val="20"/>
          <w:szCs w:val="20"/>
        </w:rPr>
        <w:t xml:space="preserve">w przedmiotowym dokumencie. Oceny będzie dokonywał przedstawiciel Zamawiającego. </w:t>
      </w:r>
      <w:r w:rsidR="003E5E9A" w:rsidRPr="00C41695">
        <w:rPr>
          <w:rFonts w:ascii="Verdana" w:hAnsi="Verdana" w:cs="Verdana"/>
          <w:w w:val="90"/>
          <w:sz w:val="20"/>
          <w:szCs w:val="20"/>
        </w:rPr>
        <w:br/>
      </w:r>
      <w:r w:rsidRPr="00A97502">
        <w:rPr>
          <w:rFonts w:ascii="Verdana" w:hAnsi="Verdana" w:cs="Verdana"/>
          <w:w w:val="90"/>
          <w:sz w:val="20"/>
          <w:szCs w:val="20"/>
        </w:rPr>
        <w:t>W uzasadnionych przypadkach podczas wykonywania oceny obecny będzie również przedstawiciel Wykonawcy.</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Przeprowadzenie oceny</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będzie przeprowadzał ocenę zgodnie z niniejszą specyfikacją. Wybór odcinków </w:t>
      </w:r>
      <w:r w:rsidR="003E5E9A" w:rsidRPr="00C41695">
        <w:rPr>
          <w:rFonts w:ascii="Verdana" w:hAnsi="Verdana" w:cs="Verdana"/>
          <w:w w:val="90"/>
          <w:sz w:val="20"/>
          <w:szCs w:val="20"/>
        </w:rPr>
        <w:br/>
      </w:r>
      <w:r w:rsidRPr="00A97502">
        <w:rPr>
          <w:rFonts w:ascii="Verdana" w:hAnsi="Verdana" w:cs="Verdana"/>
          <w:w w:val="90"/>
          <w:sz w:val="20"/>
          <w:szCs w:val="20"/>
        </w:rPr>
        <w:t xml:space="preserve">i powierzchni kontrolnych należy do Zamawiającego. Wykonawca, na wcześniejsze pisemne żądanie Zamawiającego, będzie miał obowiązek oddelegowania swojego przedstawiciela do udziału przy wykonywaniu oceny. Zamawiający przesyłając informacje o terminie przeprowadzenia czynności, nie ma obowiązku podania zakresu kontrolowanych elementów wyposażenia drogi. </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Elementy kluczowe z punktu widzenia bezpieczeństwa ruchu drogowego będą zawsze traktowane priorytetowo a ich ocena będzie dokonywana dla całej długości drogi.</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ma prawo do dokonywania bieżącej kontroli bez wcześniejszego powiadamiania Wykonawcy. </w:t>
      </w:r>
      <w:r w:rsidR="003E5E9A" w:rsidRPr="00C41695">
        <w:rPr>
          <w:rFonts w:ascii="Verdana" w:hAnsi="Verdana" w:cs="Verdana"/>
          <w:w w:val="90"/>
          <w:sz w:val="20"/>
          <w:szCs w:val="20"/>
        </w:rPr>
        <w:br/>
      </w:r>
      <w:r w:rsidRPr="00A97502">
        <w:rPr>
          <w:rFonts w:ascii="Verdana" w:hAnsi="Verdana" w:cs="Verdana"/>
          <w:w w:val="90"/>
          <w:sz w:val="20"/>
          <w:szCs w:val="20"/>
        </w:rPr>
        <w:t>W przypadku stwierdzenia nieprawidłowości Zamawiający niezwłocznie powiadomi o tym Wykonawcę, który bezzwłocznie oddelegowuje personel do udziału w czynnościach kontrolnych. Wykonawca może odmówić uczestniczenia w wykonywaniu oceny, jednak decyzja taka pozbawia go prawa wnoszenia uwag do protokołu kontrolnego.</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przypadkach nieujętych w niniejszej specyfikacji ocena będzie dokonywana przy udziale przedstawiciela Wykonawcy.</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rsidP="009141C3">
      <w:pPr>
        <w:widowControl w:val="0"/>
        <w:numPr>
          <w:ilvl w:val="1"/>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Wnioski z oceny</w:t>
      </w:r>
    </w:p>
    <w:p w:rsidR="003E5E9A" w:rsidRPr="001B323E" w:rsidRDefault="00A97502">
      <w:pPr>
        <w:widowControl w:val="0"/>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Wnioski z oceny zostaną opisane w protokole kontrolnym . Protokół będzie podpisany przez przedstawiciela Zamawiającego. Kopia protokołu będzie przekazywana do Wykonawcy drogą mailową (scan), fax-em, pocztą bądź do rąk własnych Kierownika Utrzymania.</w:t>
      </w:r>
    </w:p>
    <w:p w:rsidR="003E5E9A" w:rsidRPr="001B323E" w:rsidRDefault="00A97502">
      <w:pPr>
        <w:widowControl w:val="0"/>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Zamawiający, po upływie czasu określonego w niniejszej specyfikacji, wykona ocenę pokontrolną każdego elementu. W przypadku niewykonania lub nienależytego wykonania prac doprowadzających do wymaganego standardu Zamawiający naliczy Wykonawcy punkty karne </w:t>
      </w:r>
      <w:r w:rsidR="003E5E9A" w:rsidRPr="00C41695">
        <w:rPr>
          <w:rFonts w:ascii="Verdana" w:hAnsi="Verdana" w:cs="Verdana"/>
          <w:w w:val="90"/>
          <w:sz w:val="20"/>
          <w:szCs w:val="20"/>
        </w:rPr>
        <w:br/>
      </w:r>
      <w:r w:rsidRPr="00A97502">
        <w:rPr>
          <w:rFonts w:ascii="Verdana" w:hAnsi="Verdana" w:cs="Verdana"/>
          <w:w w:val="90"/>
          <w:sz w:val="20"/>
          <w:szCs w:val="20"/>
        </w:rPr>
        <w:t>i powiadomi o tym pisemnie Wykonawcę. Suma punktów karnych naliczonych w danym okresie rozliczeniowym zostanie, zgodnie z tabelą potrąceń i kar, zamieniona na wartość pieniężną.</w:t>
      </w:r>
    </w:p>
    <w:p w:rsidR="003E5E9A" w:rsidRPr="001B323E" w:rsidRDefault="00A97502">
      <w:pPr>
        <w:widowControl w:val="0"/>
        <w:tabs>
          <w:tab w:val="left" w:pos="709"/>
          <w:tab w:val="center" w:pos="4536"/>
          <w:tab w:val="right" w:pos="9072"/>
        </w:tabs>
        <w:autoSpaceDE w:val="0"/>
        <w:spacing w:line="360" w:lineRule="auto"/>
        <w:jc w:val="both"/>
      </w:pPr>
      <w:r w:rsidRPr="00A97502">
        <w:rPr>
          <w:rFonts w:ascii="Verdana" w:hAnsi="Verdana" w:cs="Verdana"/>
          <w:w w:val="90"/>
          <w:sz w:val="20"/>
          <w:szCs w:val="20"/>
        </w:rPr>
        <w:t>Płatność za fakturę wystawianą przez Wykonawcę za dany okres rozliczeniowy zostanie pomniejszona o kwotę pieniężną wynikającą z naliczonych potrąceń, a na naliczoną wartość kar zostanie wystawiona nota księgowa.</w:t>
      </w:r>
    </w:p>
    <w:p w:rsidR="003E5E9A" w:rsidRPr="001B323E" w:rsidRDefault="003E5E9A">
      <w:pPr>
        <w:widowControl w:val="0"/>
        <w:tabs>
          <w:tab w:val="left" w:pos="5954"/>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Elementy drogi i jej wyposażenia podlegające ocenie</w:t>
      </w:r>
    </w:p>
    <w:p w:rsidR="003E5E9A" w:rsidRPr="001B323E" w:rsidRDefault="003E5E9A">
      <w:pPr>
        <w:widowControl w:val="0"/>
        <w:tabs>
          <w:tab w:val="left" w:pos="709"/>
        </w:tabs>
        <w:autoSpaceDE w:val="0"/>
        <w:spacing w:line="360" w:lineRule="auto"/>
        <w:ind w:left="780"/>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left="851" w:hanging="425"/>
        <w:jc w:val="both"/>
        <w:rPr>
          <w:rFonts w:ascii="Verdana" w:hAnsi="Verdana" w:cs="Verdana"/>
          <w:b/>
          <w:bCs/>
          <w:i/>
          <w:iCs/>
          <w:w w:val="90"/>
          <w:sz w:val="20"/>
          <w:szCs w:val="20"/>
        </w:rPr>
      </w:pPr>
      <w:r w:rsidRPr="00A97502">
        <w:rPr>
          <w:rFonts w:ascii="Verdana" w:hAnsi="Verdana" w:cs="Verdana"/>
          <w:b/>
          <w:bCs/>
          <w:i/>
          <w:iCs/>
          <w:w w:val="90"/>
          <w:sz w:val="20"/>
          <w:szCs w:val="20"/>
        </w:rPr>
        <w:t xml:space="preserve"> Nawierzchnia jezdni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r w:rsidRPr="00C41695">
        <w:rPr>
          <w:rFonts w:ascii="Verdana" w:hAnsi="Verdana" w:cs="Verdana"/>
          <w:b/>
          <w:bCs/>
          <w:i/>
          <w:iCs/>
          <w:w w:val="90"/>
          <w:sz w:val="20"/>
          <w:szCs w:val="20"/>
        </w:rPr>
        <w:tab/>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ubytków i wykruszeń,</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spękań,</w:t>
      </w:r>
    </w:p>
    <w:p w:rsidR="003E5E9A" w:rsidRPr="001B323E" w:rsidRDefault="00A97502">
      <w:pPr>
        <w:widowControl w:val="0"/>
        <w:numPr>
          <w:ilvl w:val="0"/>
          <w:numId w:val="21"/>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Bez zastoisk wody (kałuż).</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 cały droga, pomiar wykonujemy wizualnie poprzez objazd wszystkich jezdni. Podczas objazdu ocenie podlega stan nawierzchni w zakresie występowania:</w:t>
      </w:r>
    </w:p>
    <w:p w:rsidR="003E5E9A" w:rsidRPr="001B323E" w:rsidRDefault="00A97502">
      <w:pPr>
        <w:widowControl w:val="0"/>
        <w:numPr>
          <w:ilvl w:val="0"/>
          <w:numId w:val="10"/>
        </w:numPr>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ubytków i wykruszeń.</w:t>
      </w:r>
    </w:p>
    <w:p w:rsidR="003E5E9A" w:rsidRPr="001B323E" w:rsidRDefault="00A97502">
      <w:pPr>
        <w:widowControl w:val="0"/>
        <w:numPr>
          <w:ilvl w:val="0"/>
          <w:numId w:val="10"/>
        </w:numPr>
        <w:tabs>
          <w:tab w:val="left" w:pos="284"/>
        </w:tabs>
        <w:autoSpaceDE w:val="0"/>
        <w:spacing w:line="360" w:lineRule="auto"/>
        <w:ind w:left="284" w:hanging="284"/>
        <w:jc w:val="both"/>
        <w:rPr>
          <w:rFonts w:ascii="Verdana" w:hAnsi="Verdana" w:cs="Verdana"/>
          <w:w w:val="90"/>
          <w:sz w:val="20"/>
          <w:szCs w:val="20"/>
        </w:rPr>
      </w:pPr>
      <w:r w:rsidRPr="00A97502">
        <w:rPr>
          <w:rFonts w:ascii="Verdana" w:hAnsi="Verdana" w:cs="Verdana"/>
          <w:w w:val="90"/>
          <w:sz w:val="20"/>
          <w:szCs w:val="20"/>
        </w:rPr>
        <w:t>spękań.</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Dopuszcza się występowanie spękań naprawionych.</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wystąpienia widocznych: ubytków, spękań, wykruszeń, dokładne pomiary wykonujemy liniałem kątowym, wyskalowaną łatą oraz poziomicą.</w:t>
      </w: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poprzez oznakowanie i niezbędną naprawę doraźną np. masą mineralno-asfaltową na zimno wykonaną w ciągu 4 godzin.</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w zakresie ubytków i wykruszeń należy wykonać w ciągu 24 godzin. Pozostałe parametry należy doprowadzić do standardu w ciągu 7 dni, tj.: należy wykonać docelowe naprawy masą na gorąco w terminie 7 dni w sprzyjających warunkach temperaturowo - pogodowych.</w:t>
      </w:r>
      <w:r w:rsidRPr="00A97502">
        <w:rPr>
          <w:rFonts w:ascii="Verdana" w:hAnsi="Verdana" w:cs="Arial"/>
          <w:sz w:val="20"/>
          <w:szCs w:val="20"/>
        </w:rPr>
        <w:t xml:space="preserve"> </w:t>
      </w:r>
      <w:r w:rsidRPr="00A97502">
        <w:rPr>
          <w:rFonts w:ascii="Verdana" w:hAnsi="Verdana" w:cs="Verdana"/>
          <w:w w:val="90"/>
          <w:sz w:val="20"/>
          <w:szCs w:val="20"/>
        </w:rPr>
        <w:t xml:space="preserve">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Pobocza ziemne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Zachowany projektowy spadek (odchyłka 1,5%),</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Zachowana projektowana szerokość (odchyłka 10 cm),</w:t>
      </w:r>
    </w:p>
    <w:p w:rsidR="003E5E9A" w:rsidRPr="001B323E" w:rsidRDefault="00A97502">
      <w:pPr>
        <w:tabs>
          <w:tab w:val="left" w:pos="5954"/>
        </w:tabs>
        <w:spacing w:line="360" w:lineRule="auto"/>
        <w:ind w:left="426"/>
        <w:jc w:val="both"/>
        <w:rPr>
          <w:rFonts w:ascii="Verdana" w:hAnsi="Verdana" w:cs="Verdana"/>
          <w:w w:val="90"/>
          <w:sz w:val="20"/>
          <w:szCs w:val="20"/>
        </w:rPr>
      </w:pPr>
      <w:r w:rsidRPr="00A97502">
        <w:rPr>
          <w:rFonts w:ascii="Verdana" w:hAnsi="Verdana" w:cs="Verdana"/>
          <w:w w:val="90"/>
          <w:sz w:val="20"/>
          <w:szCs w:val="20"/>
        </w:rPr>
        <w:t>Bez zawyżeń i zaniżeń przy krawędzi nawierzchni (odchyłka 2 cm),</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wykonując oceną wizualną. Wybieramy miejsca budzące wątpliwości, dla których na odcinku 1000 mb należy wytypować trzy odcinki po 20 mb każdy. Ocenie podlega:</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różnica poziomów, oceny dokonujemy poprzez pomiar różnicy poziomów pomiędzy poboczem utwardzonym, lub jezdnią a poboczem nieutwardzonym, dopuszcza się odchyłkę max 2 cm od projektowanej różnicy poziomów na 10% na każdym z odcinków pomiarowych, pomiar wykonujemy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spadek, dopuszczamy odchyłkę max 1,5% od projektowanego spadku poboczy na 30% na każdym z odcinków pomiarowych, pomiar wykonujemy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geometria, oceniamy szerokość pobocza, dopuszcza się występowanie odchyłki do max 10 cm na 30% na każdym z odcinków pomiarowych, pomiar wykonujemy liniałem kątowym, wyskalowaną łatą oraz poziomicą.</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Uwaga: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Jeżeli diagram linii prostej nie wskazuje nieutwardzonego pobocza w połączeniu z utwardzonym poboczem, pierwsze 2 cm przyległe do utwardzonego pobocza powinny być oceniane jako pobocze nieutwardzone. Dotyczy to utwardzonego pobocza wewnętrznego i zewnętrznego.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Doprowadzenie do standardu w należy wykonać w ciągu 5 dni.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okresie zimowym - uzupełnić braki bezzwłocznie, zabezpieczyć miejsca niebezpieczne, okres doprowadzenia do standardu określa indywidualnie komisja kontrolna z uwzględnieniem wykonania prac w zakresie  doprowadzenia do standardu w sprzyjających warunkach.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Dopuszcza się dla uzyskania odwodnienia jezdni wykonanie czasowo przecinek w poboczach, do chwili wystąpienia sprzyjających warunków atmosferycznych.</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Pas dzielący</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(odchyłka +2 cm i </w:t>
      </w:r>
      <w:r w:rsidR="003E5E9A" w:rsidRPr="00C41695">
        <w:rPr>
          <w:rFonts w:ascii="Verdana" w:hAnsi="Verdana" w:cs="Verdana"/>
          <w:w w:val="90"/>
          <w:sz w:val="20"/>
          <w:szCs w:val="20"/>
        </w:rPr>
        <w:t>–</w:t>
      </w:r>
      <w:r w:rsidRPr="00A97502">
        <w:rPr>
          <w:rFonts w:ascii="Verdana" w:hAnsi="Verdana" w:cs="Verdana"/>
          <w:w w:val="90"/>
          <w:sz w:val="20"/>
          <w:szCs w:val="20"/>
        </w:rPr>
        <w:t xml:space="preserve"> 4 cm),</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Bez dzikiej roślinności, porośnięty trawą wysokości max. 15 cm,</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Porośnięty roślinnością i krzewami (pełniącymi funkcję ekranów) - zapewnienie wegetacji zgodnie z ich specyfiką</w:t>
      </w:r>
    </w:p>
    <w:p w:rsidR="003E5E9A" w:rsidRPr="001B323E" w:rsidRDefault="003E5E9A">
      <w:pPr>
        <w:spacing w:line="360" w:lineRule="auto"/>
        <w:ind w:left="720"/>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Wybieramy miejsca budzące wątpliwości dla których ocenę standardu utrzymania będzie wykonywana zgodnie z wytycznymi szczegółowo opisanymi dla poszczególnych zakresów robót przedmiotowych wytycznych, tj.:</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2.2,</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dzikiej roślinności, porośnięty trawą wysokości max. 15 cm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2.14,</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Porośnięty roślinnością i krzewami (pełniącymi funkcję ekranów)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2.15.</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podjąć działania zgodnie z wytycznymi szczegółowo opisanymi dla poszczególnych zakresów robót przedmiotowych wytycznych, tj.:</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ubytków, bez zawyżeń i zaniżeń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2.2,</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Bez dzikiej roślinności, porośnięty trawą wysokości max. 15 cm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2.14,</w:t>
      </w:r>
    </w:p>
    <w:p w:rsidR="003E5E9A" w:rsidRPr="001B323E" w:rsidRDefault="00A97502">
      <w:pPr>
        <w:widowControl w:val="0"/>
        <w:numPr>
          <w:ilvl w:val="0"/>
          <w:numId w:val="33"/>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Porośnięty roślinnością i krzewami (pełniącymi funkcję ekranów) </w:t>
      </w:r>
      <w:r w:rsidR="003E5E9A" w:rsidRPr="00C41695">
        <w:rPr>
          <w:rFonts w:ascii="Verdana" w:hAnsi="Verdana" w:cs="Verdana"/>
          <w:w w:val="90"/>
          <w:sz w:val="20"/>
          <w:szCs w:val="20"/>
        </w:rPr>
        <w:t>–</w:t>
      </w:r>
      <w:r w:rsidRPr="00A97502">
        <w:rPr>
          <w:rFonts w:ascii="Verdana" w:hAnsi="Verdana" w:cs="Verdana"/>
          <w:w w:val="90"/>
          <w:sz w:val="20"/>
          <w:szCs w:val="20"/>
        </w:rPr>
        <w:t xml:space="preserve"> wg punktu 2.15.</w:t>
      </w: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Rowy</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12"/>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Rzędne dna rowu nie będą różnić się od rzędnych projektowych o więcej niż 10 cm. </w:t>
      </w:r>
    </w:p>
    <w:p w:rsidR="003E5E9A" w:rsidRPr="001B323E" w:rsidRDefault="00A97502">
      <w:pPr>
        <w:widowControl w:val="0"/>
        <w:numPr>
          <w:ilvl w:val="0"/>
          <w:numId w:val="12"/>
        </w:numPr>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Nie może występować erozja, podmycia lub nawarstwienia, znacząco wpływające na przepływ wody.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wykonując oceną wizualną. Wybieramy miejsca budzące wątpliwości. Na odcinku 1000 mb należy wytypować 3 odcinki po 20 mb, dla których wykonujemy pomiar:</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głębokości, ocenę wykonujemy poprzez pomiar głębokości rowu i porównanie jej z założeniami projektowymi, dopuszcza się odchyłkę 10 cm od wartości projektowych na 30 % każdego z trzech odcinków pomiarowych. Pomiar dokonujemy niwelatorem lub miarką, liniałem kątowym, wyskalowaną łatą oraz poziomicą.</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szerokości, ocenę wykonujemy poprzez pomiar szerokości dna, oraz rozpiętości skarp </w:t>
      </w:r>
      <w:r w:rsidR="003E5E9A" w:rsidRPr="00C41695">
        <w:rPr>
          <w:rFonts w:ascii="Verdana" w:hAnsi="Verdana" w:cs="Verdana"/>
          <w:w w:val="90"/>
          <w:sz w:val="20"/>
          <w:szCs w:val="20"/>
        </w:rPr>
        <w:br/>
      </w:r>
      <w:r w:rsidRPr="00A97502">
        <w:rPr>
          <w:rFonts w:ascii="Verdana" w:hAnsi="Verdana" w:cs="Verdana"/>
          <w:w w:val="90"/>
          <w:sz w:val="20"/>
          <w:szCs w:val="20"/>
        </w:rPr>
        <w:t>i porównanie ich z założeniami projektowymi, dopuszcza się odstępstwo:</w:t>
      </w:r>
    </w:p>
    <w:p w:rsidR="003E5E9A" w:rsidRPr="001B323E" w:rsidRDefault="00A97502">
      <w:pPr>
        <w:widowControl w:val="0"/>
        <w:tabs>
          <w:tab w:val="left" w:pos="284"/>
        </w:tabs>
        <w:autoSpaceDE w:val="0"/>
        <w:spacing w:line="360" w:lineRule="auto"/>
        <w:ind w:left="284"/>
        <w:jc w:val="both"/>
        <w:rPr>
          <w:rFonts w:ascii="Verdana" w:hAnsi="Verdana" w:cs="Verdana"/>
          <w:w w:val="90"/>
          <w:sz w:val="20"/>
          <w:szCs w:val="20"/>
        </w:rPr>
      </w:pPr>
      <w:r w:rsidRPr="00A97502">
        <w:rPr>
          <w:rFonts w:ascii="Verdana" w:hAnsi="Verdana" w:cs="Verdana"/>
          <w:w w:val="90"/>
          <w:sz w:val="20"/>
          <w:szCs w:val="20"/>
        </w:rPr>
        <w:t>- dla dna 10 cm,</w:t>
      </w:r>
    </w:p>
    <w:p w:rsidR="003E5E9A" w:rsidRPr="001B323E" w:rsidRDefault="00A97502">
      <w:pPr>
        <w:widowControl w:val="0"/>
        <w:tabs>
          <w:tab w:val="left" w:pos="284"/>
        </w:tabs>
        <w:autoSpaceDE w:val="0"/>
        <w:spacing w:line="360" w:lineRule="auto"/>
        <w:ind w:left="284"/>
        <w:jc w:val="both"/>
        <w:rPr>
          <w:rFonts w:ascii="Verdana" w:hAnsi="Verdana" w:cs="Verdana"/>
          <w:w w:val="90"/>
          <w:sz w:val="20"/>
          <w:szCs w:val="20"/>
        </w:rPr>
      </w:pPr>
      <w:r w:rsidRPr="00A97502">
        <w:rPr>
          <w:rFonts w:ascii="Verdana" w:hAnsi="Verdana" w:cs="Verdana"/>
          <w:w w:val="90"/>
          <w:sz w:val="20"/>
          <w:szCs w:val="20"/>
        </w:rPr>
        <w:t>- dla rozpiętości skarp 20 cm,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od wartości projektowych na 30 % każdego z trzech odcinków pomiarowych.</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Ponadto, wykonujemy ocenę:</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spadku, ocenę wykonujemy poprzez niwelację odcinka o długości min 300 mb porównując </w:t>
      </w:r>
      <w:r w:rsidR="003E5E9A" w:rsidRPr="00C41695">
        <w:rPr>
          <w:rFonts w:ascii="Verdana" w:hAnsi="Verdana" w:cs="Verdana"/>
          <w:w w:val="90"/>
          <w:sz w:val="20"/>
          <w:szCs w:val="20"/>
        </w:rPr>
        <w:br/>
      </w:r>
      <w:r w:rsidRPr="00A97502">
        <w:rPr>
          <w:rFonts w:ascii="Verdana" w:hAnsi="Verdana" w:cs="Verdana"/>
          <w:w w:val="90"/>
          <w:sz w:val="20"/>
          <w:szCs w:val="20"/>
        </w:rPr>
        <w:t xml:space="preserve">z założeniami projektowymi, dopuszcza się zaburzenia jednolitego spadku o wahaniach 10cm na 10 % kontrolnego odcinka, pomiar wykonujemy niwelatorem.  </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całego odcinka wykonujemy ocenę:</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tj.: występowanie zamuleń, ubytków, podmyć, dopuszcza się występowanie odstępstw nie powodujących utrudnień w odpływie wody. Nie mogą występować zastoiska wodne.</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naprawczych bezzwłocznie.  Doprowadzenie do standardu w należy wykonać w ciągu 7 dni.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Przepusty  (do Ø 150 cm), kanały deszczowe, przykanaliki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42"/>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85% światła przepustu, kanału, przykanalika jest drożne. </w:t>
      </w:r>
    </w:p>
    <w:p w:rsidR="003E5E9A" w:rsidRPr="001B323E" w:rsidRDefault="00A97502">
      <w:pPr>
        <w:widowControl w:val="0"/>
        <w:numPr>
          <w:ilvl w:val="0"/>
          <w:numId w:val="42"/>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przepustach, kanałach deszczowych, przykanalikach nie mogą zalegać śmieci oraz namuł znacząco wpływające na przepływ wody.</w:t>
      </w:r>
    </w:p>
    <w:p w:rsidR="003E5E9A" w:rsidRPr="001B323E" w:rsidRDefault="00A97502">
      <w:pPr>
        <w:numPr>
          <w:ilvl w:val="0"/>
          <w:numId w:val="42"/>
        </w:numPr>
        <w:tabs>
          <w:tab w:val="left" w:pos="709"/>
          <w:tab w:val="center" w:pos="4536"/>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strefy dojść do przepustów oraz półki w przepustach są regularnie oczyszczane </w:t>
      </w:r>
      <w:r w:rsidR="003E5E9A" w:rsidRPr="00C41695">
        <w:rPr>
          <w:rFonts w:ascii="Verdana" w:hAnsi="Verdana" w:cs="Verdana"/>
          <w:w w:val="90"/>
          <w:sz w:val="20"/>
          <w:szCs w:val="20"/>
        </w:rPr>
        <w:br/>
      </w:r>
      <w:r w:rsidRPr="00A97502">
        <w:rPr>
          <w:rFonts w:ascii="Verdana" w:hAnsi="Verdana" w:cs="Verdana"/>
          <w:w w:val="90"/>
          <w:sz w:val="20"/>
          <w:szCs w:val="20"/>
        </w:rPr>
        <w:t>z nawiewanych liści i innych materiałów zmniejszających powierzchnię przejścia wykorzystywaną przez zwierzęta. W miarę potrzeb uzupełniana jest warstwa gleby na górnej powierzchni półek;</w:t>
      </w:r>
    </w:p>
    <w:p w:rsidR="003E5E9A" w:rsidRPr="001B323E" w:rsidRDefault="003E5E9A">
      <w:pPr>
        <w:widowControl w:val="0"/>
        <w:tabs>
          <w:tab w:val="left" w:pos="709"/>
        </w:tabs>
        <w:autoSpaceDE w:val="0"/>
        <w:spacing w:line="360" w:lineRule="auto"/>
        <w:ind w:left="360"/>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dokonując oceny wizualnej każdego przepustu przepustu, kanału deszczowego, przykanalika.</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przypadkach budzących wątpliwości należy dokonać pomiaru: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światła każdego z w/w elementów, dopuszcza się odstępstwo o 10% na każdym przepuście, kanale, przykanaliku od standardu (85%). Pomiar dokonujemy wyskalowanym liniałem prostym lub kątowym.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-stanu technicznego, tj.: ubytków, wykruszeń, podmyć, dopuszcza się występowanie odstępstw nie powodujących utrudnień w odpływie wody. Nie mogą występować zastoiska wodne.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Doprowadzenie do standardu w należy wykonać w ciągu 7 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left="709" w:hanging="709"/>
        <w:jc w:val="both"/>
        <w:rPr>
          <w:rFonts w:ascii="Verdana" w:hAnsi="Verdana" w:cs="Verdana"/>
          <w:b/>
          <w:bCs/>
          <w:i/>
          <w:iCs/>
          <w:w w:val="90"/>
          <w:sz w:val="20"/>
          <w:szCs w:val="20"/>
        </w:rPr>
      </w:pPr>
      <w:r w:rsidRPr="00A97502">
        <w:rPr>
          <w:rFonts w:ascii="Verdana" w:hAnsi="Verdana" w:cs="Arial"/>
          <w:b/>
          <w:sz w:val="20"/>
          <w:szCs w:val="20"/>
        </w:rPr>
        <w:t xml:space="preserve">Obiekty inżynierskie (w tym: przepusty od </w:t>
      </w:r>
      <w:r w:rsidRPr="00A97502">
        <w:rPr>
          <w:rFonts w:ascii="Verdana" w:hAnsi="Verdana" w:cs="Verdana"/>
          <w:b/>
          <w:bCs/>
          <w:i/>
          <w:iCs/>
          <w:w w:val="90"/>
          <w:sz w:val="20"/>
          <w:szCs w:val="20"/>
        </w:rPr>
        <w:t>Ø 150 cm, kładki, estakady, mosty, etc.)</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Standardem dla obiektu inżynierskiego jest aby ocena stanu technicznego, każdego elementu podlegającego ocenie zgodnie z instrukcją przeprowadzania przeglądów podstawowych </w:t>
      </w:r>
      <w:r w:rsidR="003E5E9A" w:rsidRPr="00C41695">
        <w:rPr>
          <w:rFonts w:ascii="Verdana" w:hAnsi="Verdana" w:cs="Verdana"/>
          <w:w w:val="90"/>
          <w:sz w:val="20"/>
          <w:szCs w:val="20"/>
        </w:rPr>
        <w:br/>
      </w:r>
      <w:r w:rsidRPr="00A97502">
        <w:rPr>
          <w:rFonts w:ascii="Verdana" w:hAnsi="Verdana" w:cs="Verdana"/>
          <w:w w:val="90"/>
          <w:sz w:val="20"/>
          <w:szCs w:val="20"/>
        </w:rPr>
        <w:t xml:space="preserve">i rozszerzonych drogowych obiektów inżynierskich (wprowadzoną do stosowania Zarządzeniem </w:t>
      </w:r>
      <w:r w:rsidR="003E5E9A" w:rsidRPr="00C41695">
        <w:rPr>
          <w:rFonts w:ascii="Verdana" w:hAnsi="Verdana" w:cs="Verdana"/>
          <w:w w:val="90"/>
          <w:sz w:val="20"/>
          <w:szCs w:val="20"/>
        </w:rPr>
        <w:br/>
      </w:r>
      <w:r w:rsidRPr="00A97502">
        <w:rPr>
          <w:rFonts w:ascii="Verdana" w:hAnsi="Verdana" w:cs="Verdana"/>
          <w:w w:val="90"/>
          <w:sz w:val="20"/>
          <w:szCs w:val="20"/>
        </w:rPr>
        <w:t>nr 14 Generalnego Dyrektora Dróg Krajowych i Autostrad z dnia 7 lipca 2005 r. z późn. zm.), określona zgodnie z</w:t>
      </w:r>
      <w:r w:rsidR="003E5E9A" w:rsidRPr="00C41695">
        <w:rPr>
          <w:rFonts w:ascii="Verdana" w:hAnsi="Verdana" w:cs="Verdana"/>
          <w:w w:val="90"/>
          <w:sz w:val="20"/>
          <w:szCs w:val="20"/>
        </w:rPr>
        <w:t> </w:t>
      </w:r>
      <w:r w:rsidRPr="00A97502">
        <w:rPr>
          <w:rFonts w:ascii="Verdana" w:hAnsi="Verdana" w:cs="Verdana"/>
          <w:w w:val="90"/>
          <w:sz w:val="20"/>
          <w:szCs w:val="20"/>
        </w:rPr>
        <w:t xml:space="preserve">„Zasadami stosowania skali ocen punktowych stanu technicznego </w:t>
      </w:r>
      <w:r w:rsidR="003E5E9A" w:rsidRPr="00C41695">
        <w:rPr>
          <w:rFonts w:ascii="Verdana" w:hAnsi="Verdana" w:cs="Verdana"/>
          <w:w w:val="90"/>
          <w:sz w:val="20"/>
          <w:szCs w:val="20"/>
        </w:rPr>
        <w:br/>
      </w:r>
      <w:r w:rsidRPr="00A97502">
        <w:rPr>
          <w:rFonts w:ascii="Verdana" w:hAnsi="Verdana" w:cs="Verdana"/>
          <w:w w:val="90"/>
          <w:sz w:val="20"/>
          <w:szCs w:val="20"/>
        </w:rPr>
        <w:t>i przydatności do</w:t>
      </w:r>
      <w:r w:rsidR="003E5E9A" w:rsidRPr="00C41695">
        <w:rPr>
          <w:rFonts w:ascii="Verdana" w:hAnsi="Verdana" w:cs="Verdana"/>
          <w:w w:val="90"/>
          <w:sz w:val="20"/>
          <w:szCs w:val="20"/>
        </w:rPr>
        <w:t> </w:t>
      </w:r>
      <w:r w:rsidRPr="00A97502">
        <w:rPr>
          <w:rFonts w:ascii="Verdana" w:hAnsi="Verdana" w:cs="Verdana"/>
          <w:w w:val="90"/>
          <w:sz w:val="20"/>
          <w:szCs w:val="20"/>
        </w:rPr>
        <w:t>użytkowania drogowych obiektów inżynierskich” (wprowadzonymi do stosowania Zarządzeniem Nr 64 Generalnego Dyrektora Dróg Krajowych i Autostrad z dnia 13</w:t>
      </w:r>
      <w:r w:rsidR="003E5E9A" w:rsidRPr="00C41695">
        <w:rPr>
          <w:rFonts w:ascii="Verdana" w:hAnsi="Verdana" w:cs="Verdana"/>
          <w:w w:val="90"/>
          <w:sz w:val="20"/>
          <w:szCs w:val="20"/>
        </w:rPr>
        <w:t> </w:t>
      </w:r>
      <w:r w:rsidRPr="00A97502">
        <w:rPr>
          <w:rFonts w:ascii="Verdana" w:hAnsi="Verdana" w:cs="Verdana"/>
          <w:w w:val="90"/>
          <w:sz w:val="20"/>
          <w:szCs w:val="20"/>
        </w:rPr>
        <w:t xml:space="preserve">listopada </w:t>
      </w:r>
      <w:r w:rsidR="003E5E9A" w:rsidRPr="00C41695">
        <w:rPr>
          <w:rFonts w:ascii="Verdana" w:hAnsi="Verdana" w:cs="Verdana"/>
          <w:w w:val="90"/>
          <w:sz w:val="20"/>
          <w:szCs w:val="20"/>
        </w:rPr>
        <w:br/>
      </w:r>
      <w:r w:rsidRPr="00A97502">
        <w:rPr>
          <w:rFonts w:ascii="Verdana" w:hAnsi="Verdana" w:cs="Verdana"/>
          <w:w w:val="90"/>
          <w:sz w:val="20"/>
          <w:szCs w:val="20"/>
        </w:rPr>
        <w:t>2008 r.) była nie mniejsza niż 4.</w:t>
      </w:r>
    </w:p>
    <w:p w:rsidR="003E5E9A" w:rsidRPr="003E5E9A"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Dźwigi osobowe przy kładkach dla pieszych muszą być sprawne i posiadać aktualne zaświadczenia </w:t>
      </w:r>
      <w:r w:rsidR="003E5E9A" w:rsidRPr="00C41695">
        <w:rPr>
          <w:rFonts w:ascii="Verdana" w:hAnsi="Verdana" w:cs="Verdana"/>
          <w:w w:val="90"/>
          <w:sz w:val="20"/>
          <w:szCs w:val="20"/>
        </w:rPr>
        <w:br/>
      </w:r>
      <w:r w:rsidRPr="00A97502">
        <w:rPr>
          <w:rFonts w:ascii="Verdana" w:hAnsi="Verdana" w:cs="Verdana"/>
          <w:w w:val="90"/>
          <w:sz w:val="20"/>
          <w:szCs w:val="20"/>
        </w:rPr>
        <w:t>z Urzędu Dozoru Technicznego. Kabiny i elementy zewnętrzne dźwigów muszą być czyste i bez graffiti. Każdy dźwig musi być na bieżąco utrzymywany przez uprawnionego konserwatora, zgodnie z Rozporządzeniem Ministra Gospodarki, Pracy i Polityki Społecznej z dnia 29 października 2003 r. w sprawie warunków technicznych dozoru technicznego w zakresie eksploatacji niektórych urządzeń transportu bliskiego oraz Rozporządzeniem Ministra Gospodarki z dnia 18 lipca 2001 r. w sprawie trybu sprawdzania kwalifikacji wymaganych przy obsłudze i konserwacji urządzeń technicznych.</w:t>
      </w:r>
    </w:p>
    <w:p w:rsidR="003E5E9A" w:rsidRPr="001B323E" w:rsidRDefault="00A97502">
      <w:pPr>
        <w:widowControl w:val="0"/>
        <w:tabs>
          <w:tab w:val="left" w:pos="284"/>
        </w:tabs>
        <w:autoSpaceDE w:val="0"/>
        <w:spacing w:line="360" w:lineRule="auto"/>
        <w:jc w:val="both"/>
        <w:rPr>
          <w:rFonts w:ascii="Verdana" w:hAnsi="Verdana" w:cs="Arial"/>
          <w:sz w:val="20"/>
          <w:szCs w:val="20"/>
        </w:rPr>
      </w:pPr>
      <w:r w:rsidRPr="00A97502">
        <w:rPr>
          <w:rFonts w:ascii="Verdana" w:hAnsi="Verdana" w:cs="Verdana"/>
          <w:w w:val="90"/>
          <w:sz w:val="20"/>
          <w:szCs w:val="20"/>
        </w:rPr>
        <w:t>Dla każdego dźwigu wykonawca utrzymania założy i będzie na bieżąco prowadził dziennik konserwacji urządzenia.</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elementy obiektu inżynierskiego podlegające ocenie stanu technicznego zgodnie </w:t>
      </w:r>
      <w:r w:rsidR="003E5E9A" w:rsidRPr="00C41695">
        <w:rPr>
          <w:rFonts w:ascii="Verdana" w:hAnsi="Verdana" w:cs="Verdana"/>
          <w:w w:val="90"/>
          <w:sz w:val="20"/>
          <w:szCs w:val="20"/>
        </w:rPr>
        <w:br/>
      </w:r>
      <w:r w:rsidRPr="00A97502">
        <w:rPr>
          <w:rFonts w:ascii="Verdana" w:hAnsi="Verdana" w:cs="Verdana"/>
          <w:w w:val="90"/>
          <w:sz w:val="20"/>
          <w:szCs w:val="20"/>
        </w:rPr>
        <w:t xml:space="preserve">z „Instrukcją przeprowadzania przeglądów podstawowych i rozszerzonych drogowych obiektów inżynierskich” (wprowadzoną do stosowania Zarządzeniem nr 14 Generalnego Dyrektora Dróg Krajowych i Autostrad z dnia 7 lipca 2005 r. z późn. zm.) muszą posiadać ocenę stanu technicznego, określoną zgodnie z „Zasadami stosowania skali ocen punktowych stanu technicznego i przydatności do użytkowania drogowych obiektów inżynierskich” (wprowadzonymi do stosowania Zarządzeniem Nr 64 Generalnego Dyrektora Dróg Krajowych </w:t>
      </w:r>
      <w:r w:rsidR="003E5E9A" w:rsidRPr="00C41695">
        <w:rPr>
          <w:rFonts w:ascii="Verdana" w:hAnsi="Verdana" w:cs="Verdana"/>
          <w:w w:val="90"/>
          <w:sz w:val="20"/>
          <w:szCs w:val="20"/>
        </w:rPr>
        <w:br/>
      </w:r>
      <w:r w:rsidRPr="00A97502">
        <w:rPr>
          <w:rFonts w:ascii="Verdana" w:hAnsi="Verdana" w:cs="Verdana"/>
          <w:w w:val="90"/>
          <w:sz w:val="20"/>
          <w:szCs w:val="20"/>
        </w:rPr>
        <w:t xml:space="preserve">i Autostrad z dnia 13 listopada 2008 r.) nie mniejszą niż 4.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 czym do oceny elementów nie będą wliczane oceny cząstkowe dotyczące rodzaju uszkodzeń (zgodnie z ww. Zasadami</w:t>
      </w:r>
      <w:r w:rsidR="003E5E9A" w:rsidRPr="00C41695">
        <w:rPr>
          <w:rFonts w:ascii="Verdana" w:hAnsi="Verdana" w:cs="Verdana"/>
          <w:w w:val="90"/>
          <w:sz w:val="20"/>
          <w:szCs w:val="20"/>
        </w:rPr>
        <w:t> </w:t>
      </w:r>
      <w:r w:rsidRPr="00A97502">
        <w:rPr>
          <w:rFonts w:ascii="Verdana" w:hAnsi="Verdana" w:cs="Verdana"/>
          <w:w w:val="90"/>
          <w:sz w:val="20"/>
          <w:szCs w:val="20"/>
        </w:rPr>
        <w:t xml:space="preserve">…) związanych z wykrytymi w okresie gwarancyjnym wadami i usterkami oraz oceny cząstkowe dotyczące rodzaju uszkodzeń, które wystąpiły na skutek zdarzeń losowych, powodujących szkody znacznych rozmiarów jak uszkodzenie elementów konstrukcji obiektu nie wynikających z warunków normalnej eksploatacji, których usunięcie wymaga wykonania oceny wpływu uszkodzenia na pracę konstrukcji, projektu oraz remontu lub odbudowy (nie dotyczy to szkód powstałych jedynie w drobnych elementach, jak np. gzymsy, bariery, balustrady, poręcze, ścianki czołowe przepustów itp.). </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Ocenę sprawności dźwigów wykonujemy poprzez ich użycie a czystość kabiny i ewentualne grafitti określamy wzrokowo. Sprawdzeniu podlegają również wpisy w dziennikach konserwacji urządzenia.</w:t>
      </w:r>
    </w:p>
    <w:p w:rsidR="003E5E9A" w:rsidRPr="001B323E" w:rsidRDefault="003E5E9A">
      <w:pPr>
        <w:widowControl w:val="0"/>
        <w:tabs>
          <w:tab w:val="left" w:pos="6555"/>
        </w:tabs>
        <w:autoSpaceDE w:val="0"/>
        <w:spacing w:line="360" w:lineRule="auto"/>
        <w:jc w:val="both"/>
        <w:rPr>
          <w:rFonts w:ascii="Verdana" w:hAnsi="Verdana" w:cs="Verdana"/>
          <w:w w:val="90"/>
          <w:sz w:val="20"/>
          <w:szCs w:val="20"/>
        </w:rPr>
      </w:pPr>
      <w:r w:rsidRPr="00C41695">
        <w:rPr>
          <w:rFonts w:ascii="Verdana" w:hAnsi="Verdana" w:cs="Verdana"/>
          <w:w w:val="90"/>
          <w:sz w:val="20"/>
          <w:szCs w:val="20"/>
        </w:rPr>
        <w:tab/>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 czym:</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każdego z elementów ze względu na rodzaj uszkodzenia „zanieczyszczenia i</w:t>
      </w:r>
      <w:r w:rsidR="003E5E9A" w:rsidRPr="00C41695">
        <w:rPr>
          <w:rFonts w:ascii="Verdana" w:hAnsi="Verdana" w:cs="Verdana"/>
          <w:w w:val="90"/>
          <w:sz w:val="20"/>
          <w:szCs w:val="20"/>
        </w:rPr>
        <w:t> </w:t>
      </w:r>
      <w:r w:rsidRPr="00A97502">
        <w:rPr>
          <w:rFonts w:ascii="Verdana" w:hAnsi="Verdana" w:cs="Verdana"/>
          <w:w w:val="90"/>
          <w:sz w:val="20"/>
          <w:szCs w:val="20"/>
        </w:rPr>
        <w:t>wegetacja roślin”,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urządzeń odwadniających obiektu ocena w zakresie uszkodzeń ograniczających drożność bądź powodujących niedrożność,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urządzeń dylatacyjnych i łożysk w zakresie rodzaju uszkodzeń jak np. „zablokowanie lub ograniczenie ruchu łożyska”, „zanieczyszczenia urządzenia dylatacyjnego blokujące przesuw” mających wpływ na prawidłową prace konstrukcji, nie może być mniejsza niż 4</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Ponadto należy dążyć do tego by dla elementów takich jak nawierzchnia jezdni i</w:t>
      </w:r>
      <w:r w:rsidR="003E5E9A" w:rsidRPr="00C41695">
        <w:rPr>
          <w:rFonts w:ascii="Verdana" w:hAnsi="Verdana" w:cs="Verdana"/>
          <w:w w:val="90"/>
          <w:sz w:val="20"/>
          <w:szCs w:val="20"/>
        </w:rPr>
        <w:t> </w:t>
      </w:r>
      <w:r w:rsidRPr="00A97502">
        <w:rPr>
          <w:rFonts w:ascii="Verdana" w:hAnsi="Verdana" w:cs="Verdana"/>
          <w:w w:val="90"/>
          <w:sz w:val="20"/>
          <w:szCs w:val="20"/>
        </w:rPr>
        <w:t>chodników, krawężniki, nasypy i skarpy, bariery i balustrady ocena nie byłą mniejsza niż</w:t>
      </w:r>
      <w:r w:rsidR="003E5E9A" w:rsidRPr="00C41695">
        <w:rPr>
          <w:rFonts w:ascii="Verdana" w:hAnsi="Verdana" w:cs="Verdana"/>
          <w:w w:val="90"/>
          <w:sz w:val="20"/>
          <w:szCs w:val="20"/>
        </w:rPr>
        <w:t> </w:t>
      </w:r>
      <w:r w:rsidRPr="00A97502">
        <w:rPr>
          <w:rFonts w:ascii="Verdana" w:hAnsi="Verdana" w:cs="Verdana"/>
          <w:w w:val="90"/>
          <w:sz w:val="20"/>
          <w:szCs w:val="20"/>
        </w:rPr>
        <w:t>4.</w:t>
      </w:r>
    </w:p>
    <w:p w:rsidR="003E5E9A" w:rsidRPr="001B323E" w:rsidRDefault="003E5E9A">
      <w:pPr>
        <w:widowControl w:val="0"/>
        <w:tabs>
          <w:tab w:val="left" w:pos="284"/>
        </w:tabs>
        <w:autoSpaceDE w:val="0"/>
        <w:spacing w:line="360" w:lineRule="auto"/>
        <w:jc w:val="both"/>
        <w:rPr>
          <w:rFonts w:ascii="Verdana" w:hAnsi="Verdana" w:cs="Verdana"/>
          <w:w w:val="90"/>
          <w:sz w:val="20"/>
          <w:szCs w:val="20"/>
        </w:rPr>
      </w:pP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obniżenia oceny cząstkowej stanu technicznego poniżej 4 element należy doprowadzić do stanu odpowiadającego ocenie cząstkowej stanu technicznego 5 z</w:t>
      </w:r>
      <w:r w:rsidR="003E5E9A" w:rsidRPr="00C41695">
        <w:rPr>
          <w:rFonts w:ascii="Verdana" w:hAnsi="Verdana" w:cs="Verdana"/>
          <w:w w:val="90"/>
          <w:sz w:val="20"/>
          <w:szCs w:val="20"/>
        </w:rPr>
        <w:t> </w:t>
      </w:r>
      <w:r w:rsidRPr="00A97502">
        <w:rPr>
          <w:rFonts w:ascii="Verdana" w:hAnsi="Verdana" w:cs="Verdana"/>
          <w:w w:val="90"/>
          <w:sz w:val="20"/>
          <w:szCs w:val="20"/>
        </w:rPr>
        <w:t>uwzględnieniem dopuszczalnego czasu odstępstw:</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 4 godzin w przypadku rodzaju uszkodzeń zagrażających bezpieczeństwu ruchu drogowego - przy czym bezzwłocznie należy uszkodzenie zabezpieczyć np. poprzez odpowiednie oznakowanie,</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 24 godzin w przypadku rodzaju uszkodzeń mogących spowodować nieprawidłową pracę konstrukcji jak np.: „zablokowanie lub ograniczenie ruchu łożyska”, „zanieczyszczenia urządzenia dylatacyjnego blokujące przesuw” „nierówności progowe przy urządzeniu dylatacyjnym powyżej 5 mm” oraz dla urządzeń odwadniających obiektu w zakresie rodzaju uszkodzeń ograniczających drożność bądź powodujących niedrożność urządzeń odwadniających, </w:t>
      </w:r>
      <w:r w:rsidR="003E5E9A" w:rsidRPr="00C41695">
        <w:rPr>
          <w:rFonts w:ascii="Verdana" w:hAnsi="Verdana" w:cs="Verdana"/>
          <w:w w:val="90"/>
          <w:sz w:val="20"/>
          <w:szCs w:val="20"/>
        </w:rPr>
        <w:br/>
      </w:r>
      <w:r w:rsidRPr="00A97502">
        <w:rPr>
          <w:rFonts w:ascii="Verdana" w:hAnsi="Verdana" w:cs="Verdana"/>
          <w:w w:val="90"/>
          <w:sz w:val="20"/>
          <w:szCs w:val="20"/>
        </w:rPr>
        <w:t>w przypadku koryta cieku i przestrzeni podmostowej w</w:t>
      </w:r>
      <w:r w:rsidR="003E5E9A" w:rsidRPr="00C41695">
        <w:rPr>
          <w:rFonts w:ascii="Verdana" w:hAnsi="Verdana" w:cs="Verdana"/>
          <w:w w:val="90"/>
          <w:sz w:val="20"/>
          <w:szCs w:val="20"/>
        </w:rPr>
        <w:t> </w:t>
      </w:r>
      <w:r w:rsidRPr="00A97502">
        <w:rPr>
          <w:rFonts w:ascii="Verdana" w:hAnsi="Verdana" w:cs="Verdana"/>
          <w:w w:val="90"/>
          <w:sz w:val="20"/>
          <w:szCs w:val="20"/>
        </w:rPr>
        <w:t>zakresie zanieczyszczeń i wegetacji roślin mogącej znacząco utrudniać przepływ wody i</w:t>
      </w:r>
      <w:r w:rsidR="003E5E9A" w:rsidRPr="00C41695">
        <w:rPr>
          <w:rFonts w:ascii="Verdana" w:hAnsi="Verdana" w:cs="Verdana"/>
          <w:w w:val="90"/>
          <w:sz w:val="20"/>
          <w:szCs w:val="20"/>
        </w:rPr>
        <w:t> </w:t>
      </w:r>
      <w:r w:rsidRPr="00A97502">
        <w:rPr>
          <w:rFonts w:ascii="Verdana" w:hAnsi="Verdana" w:cs="Verdana"/>
          <w:w w:val="90"/>
          <w:sz w:val="20"/>
          <w:szCs w:val="20"/>
        </w:rPr>
        <w:t>lodu,</w:t>
      </w:r>
    </w:p>
    <w:p w:rsidR="003E5E9A" w:rsidRPr="001B323E" w:rsidRDefault="00A97502">
      <w:pPr>
        <w:widowControl w:val="0"/>
        <w:numPr>
          <w:ilvl w:val="0"/>
          <w:numId w:val="51"/>
        </w:numPr>
        <w:tabs>
          <w:tab w:val="left" w:pos="28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 14 dni w przypadku innych uszkodzeń, </w:t>
      </w:r>
    </w:p>
    <w:p w:rsidR="003E5E9A" w:rsidRPr="003E5E9A" w:rsidRDefault="003E5E9A">
      <w:pPr>
        <w:widowControl w:val="0"/>
        <w:numPr>
          <w:ilvl w:val="0"/>
          <w:numId w:val="51"/>
        </w:numPr>
        <w:tabs>
          <w:tab w:val="left" w:pos="284"/>
        </w:tabs>
        <w:autoSpaceDE w:val="0"/>
        <w:spacing w:line="360" w:lineRule="auto"/>
        <w:jc w:val="both"/>
        <w:rPr>
          <w:rFonts w:ascii="Verdana" w:hAnsi="Verdana" w:cs="Verdana"/>
          <w:w w:val="90"/>
          <w:sz w:val="20"/>
          <w:szCs w:val="20"/>
        </w:rPr>
      </w:pPr>
    </w:p>
    <w:p w:rsidR="003E5E9A" w:rsidRPr="001B323E" w:rsidRDefault="00A97502">
      <w:pPr>
        <w:widowControl w:val="0"/>
        <w:tabs>
          <w:tab w:val="left" w:pos="-15"/>
        </w:tabs>
        <w:autoSpaceDE w:val="0"/>
        <w:spacing w:line="360" w:lineRule="auto"/>
        <w:jc w:val="both"/>
        <w:rPr>
          <w:rFonts w:ascii="Verdana" w:hAnsi="Verdana" w:cs="Verdana"/>
          <w:b/>
          <w:bCs/>
          <w:i/>
          <w:iCs/>
          <w:w w:val="90"/>
          <w:sz w:val="20"/>
          <w:szCs w:val="20"/>
        </w:rPr>
      </w:pPr>
      <w:r w:rsidRPr="00A97502">
        <w:rPr>
          <w:rFonts w:ascii="Verdana" w:hAnsi="Verdana" w:cs="Verdana"/>
          <w:w w:val="90"/>
          <w:sz w:val="20"/>
          <w:szCs w:val="20"/>
        </w:rPr>
        <w:t>Dźwigi osobowe przy kładkach dla pieszych muszą być naprawione w ciągu 2 godzin od momentu stwierdzenia awarii lub otrzymania zgłoszenia. Doprowadzenie do czystości kabiny dźwigu powinno nastąpić w ciągu 4 godzin od momentu stwierdzenia zabrudzenia lub otrzymania zgłoszenia.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Oznakowanie poziome</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Znaki poziome umieszczone na jezdni zgodnie z zatwierdzoną stałą organizacją ruchu.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Obszar linii o charakterze ciągłego wypełnienia, zgodnego z zastosowaną technologią wykonania. Obszar wypełnienia bez ubytków i uszkodzeń mechanicznych. Zastosowane punktowe elementy odblaskowe kompletne, dobrze widoczne w dzień i w nocy. Oznakowanie czyste, czytelne, bez przetarć.</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Oznakowanie musi spełniać wymagania zgodne z rozporządzeniem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w zakresie: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współczynnik odblaskowości Rl min. 150 mcd,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współczynnik tarcia (szorstkość) - nie mniej niż 45 SRT,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współczynnik luminacji:</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β dla koloru białego min. 0,32 dla nawierzchni asfaltowych,</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β dla koloru białego min. 0,4 dla nawierzchni betonowych,</w:t>
      </w:r>
    </w:p>
    <w:p w:rsidR="003E5E9A" w:rsidRPr="001B323E" w:rsidRDefault="00A97502">
      <w:pPr>
        <w:widowControl w:val="0"/>
        <w:tabs>
          <w:tab w:val="left" w:pos="5954"/>
        </w:tabs>
        <w:autoSpaceDE w:val="0"/>
        <w:spacing w:line="360" w:lineRule="auto"/>
        <w:ind w:left="567"/>
        <w:jc w:val="both"/>
        <w:rPr>
          <w:rFonts w:ascii="Verdana" w:hAnsi="Verdana" w:cs="Verdana"/>
          <w:w w:val="90"/>
          <w:sz w:val="20"/>
          <w:szCs w:val="20"/>
        </w:rPr>
      </w:pPr>
      <w:r w:rsidRPr="00A97502">
        <w:rPr>
          <w:rFonts w:ascii="Verdana" w:hAnsi="Verdana" w:cs="Verdana"/>
          <w:w w:val="90"/>
          <w:sz w:val="20"/>
          <w:szCs w:val="20"/>
        </w:rPr>
        <w:t>- Qd min. 130 mcd.</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znaków poziomych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kompletności, nie dopuszcza się braków oznakowania poziomego wynikających z rozbieżności </w:t>
      </w:r>
      <w:r w:rsidR="003E5E9A" w:rsidRPr="00C41695">
        <w:rPr>
          <w:rFonts w:ascii="Verdana" w:hAnsi="Verdana" w:cs="Verdana"/>
          <w:w w:val="90"/>
          <w:sz w:val="20"/>
          <w:szCs w:val="20"/>
        </w:rPr>
        <w:br/>
      </w:r>
      <w:r w:rsidRPr="00A97502">
        <w:rPr>
          <w:rFonts w:ascii="Verdana" w:hAnsi="Verdana" w:cs="Verdana"/>
          <w:w w:val="90"/>
          <w:sz w:val="20"/>
          <w:szCs w:val="20"/>
        </w:rPr>
        <w:t>z zatwierdzonym SOR, oceny dokonuje się wizualnie poprzez porównanie z zatwierdzoną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stanu technicznego znaków poziomych, dopuszcza się występowanie 1 mb uszkodzonych elementów oznakowania na każdy kontrolowane 100 mb, oznakowanie musi spełniać warunki przedstawione w instrukcji i gwarancji producenta zależnie od przyjętej technologii wykonania, pomiar wstępny wykonujemy liniałem kątowym, wyskalowana łatą, poziomnicą a pomiar dokładny (w miejscach wątpliwych) odpowiednio wyskalowanymi narzędziami specjalistycznymi dla oznakowania poziomego, porównując z dokumentacją techniczną,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w:t>
      </w:r>
      <w:r w:rsidR="003E5E9A" w:rsidRPr="001B323E">
        <w:rPr>
          <w:rFonts w:ascii="Verdana" w:hAnsi="Verdana" w:cs="Verdana"/>
          <w:w w:val="90"/>
          <w:sz w:val="20"/>
          <w:szCs w:val="20"/>
        </w:rPr>
        <w:t>dopuszcza się odchylenia max 5 cm od wyznaczonej płaszczyzny wytyczającej oś linii oznakowania poziomego. Dopuszcza się odchyłkę max 1 cm dla szerokości</w:t>
      </w:r>
      <w:r w:rsidRPr="00A97502">
        <w:rPr>
          <w:rFonts w:ascii="Verdana" w:hAnsi="Verdana" w:cs="Verdana"/>
          <w:w w:val="90"/>
          <w:sz w:val="20"/>
          <w:szCs w:val="20"/>
        </w:rPr>
        <w:t xml:space="preserve"> linii oznakowania poziomego, dopuszcza się odchyłkę max 1 mm dla grubości oznakowania; oznakowanie musi spełniać wymagania wskazane w rozporządzeniu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pomiar wstępny wykonujemy liniałem kątowym, wyskalowana łatą, poziomicą a pomiar dokładny (w miejscach wątpliwych) odpowiednio wyskalowanymi narzędziami specjalistycznymi dla oznakowania poziomego,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odblaskowości, oznakowanie musi zachowywać parametry wskazane w rozporządzeniu Ministra Infrastruktury w sprawie szczegółowych warunków technicznych dla znaków i sygnałów drogowych oraz urządzeń bezpieczeństwa ruchu drogowego i warunków ich umieszczania na drogach, nie dopuszcza się uszkodzeń powodujących nieczytelność informacji, ocenę wykonujemy poprzez pomiar parametrów na odcinkach wzbudzających wątpliwości przy oględzinach,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zabrudzeń (np. ślady hamowania), ale nieutrudniające odczytanie treści informacji, ocenę wykonujemy wizualnie. </w:t>
      </w:r>
    </w:p>
    <w:p w:rsidR="003E5E9A" w:rsidRPr="001B323E" w:rsidRDefault="00A97502">
      <w:pPr>
        <w:widowControl w:val="0"/>
        <w:tabs>
          <w:tab w:val="center" w:pos="4536"/>
          <w:tab w:val="left" w:pos="5954"/>
          <w:tab w:val="right" w:pos="9072"/>
        </w:tabs>
        <w:spacing w:line="360" w:lineRule="auto"/>
        <w:jc w:val="both"/>
      </w:pPr>
      <w:r w:rsidRPr="00A97502">
        <w:rPr>
          <w:rFonts w:ascii="Verdana" w:hAnsi="Verdana" w:cs="Verdana"/>
          <w:w w:val="90"/>
          <w:sz w:val="20"/>
          <w:szCs w:val="20"/>
        </w:rPr>
        <w:t>Technologia wykonania/odtworzenia oznakowania poziomego musi być zgodna z zastosowaną na drodze.</w:t>
      </w:r>
    </w:p>
    <w:p w:rsidR="003E5E9A" w:rsidRPr="003E5E9A" w:rsidRDefault="003E5E9A">
      <w:pPr>
        <w:widowControl w:val="0"/>
        <w:tabs>
          <w:tab w:val="center" w:pos="4536"/>
          <w:tab w:val="left" w:pos="5954"/>
          <w:tab w:val="right" w:pos="9072"/>
        </w:tabs>
        <w:spacing w:line="360" w:lineRule="auto"/>
        <w:jc w:val="both"/>
        <w:rPr>
          <w:rFonts w:ascii="Verdana" w:hAnsi="Verdana" w:cs="Verdana"/>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r w:rsidRPr="001B323E">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kompletności oznakowania i czystości należy wykonać </w:t>
      </w:r>
      <w:r w:rsidR="003E5E9A" w:rsidRPr="00C41695">
        <w:rPr>
          <w:rFonts w:ascii="Verdana" w:hAnsi="Verdana" w:cs="Verdana"/>
          <w:w w:val="90"/>
          <w:sz w:val="20"/>
          <w:szCs w:val="20"/>
        </w:rPr>
        <w:br/>
      </w:r>
      <w:r w:rsidRPr="00A97502">
        <w:rPr>
          <w:rFonts w:ascii="Verdana" w:hAnsi="Verdana" w:cs="Verdana"/>
          <w:w w:val="90"/>
          <w:sz w:val="20"/>
          <w:szCs w:val="20"/>
        </w:rPr>
        <w:t>w ciągu 24 godzin. Dla stanu technicznego, równości geometrycznej, odblaskowości należy doprowadzić do standardu w ciągu 2 tygodni. W czasie wykonywania oznakowania temperatura nawierzchni i powietrza powinna wynosić, co najmniej 5</w:t>
      </w:r>
      <w:r w:rsidRPr="00A97502">
        <w:rPr>
          <w:rFonts w:ascii="Verdana" w:hAnsi="Verdana" w:cs="Verdana"/>
          <w:w w:val="90"/>
          <w:sz w:val="20"/>
          <w:szCs w:val="20"/>
          <w:vertAlign w:val="superscript"/>
        </w:rPr>
        <w:t>o</w:t>
      </w:r>
      <w:r w:rsidRPr="00A97502">
        <w:rPr>
          <w:rFonts w:ascii="Verdana" w:hAnsi="Verdana" w:cs="Verdana"/>
          <w:w w:val="90"/>
          <w:sz w:val="20"/>
          <w:szCs w:val="20"/>
        </w:rPr>
        <w:t xml:space="preserve">C, a wilgotność względna powietrza powinna być zgodna z zaleceniami producenta lub wynosić, co najwyżej 85%. </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Oznakowanie pionowe</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Znaki ustawione zgodnie z zatwierdzoną stałą organizacją ruchu. Tablice znaków czyste, czytelne, dobrze widoczne w dzień i w nocy, nie mają uszkodzeń mechanicznych. Barwa i odblaskowość lica znaków zgodna z rozporządzeniem Ministra Infrastruktury w sprawie szczegółowych warunków technicznych dla znaków i sygnałów drogowych oraz urządzeń bezpieczeństwa ruchu drogowego </w:t>
      </w:r>
      <w:r w:rsidR="003E5E9A" w:rsidRPr="00C41695">
        <w:rPr>
          <w:rFonts w:ascii="Verdana" w:hAnsi="Verdana" w:cs="Verdana"/>
          <w:w w:val="90"/>
          <w:sz w:val="20"/>
          <w:szCs w:val="20"/>
        </w:rPr>
        <w:br/>
      </w:r>
      <w:r w:rsidRPr="00A97502">
        <w:rPr>
          <w:rFonts w:ascii="Verdana" w:hAnsi="Verdana" w:cs="Verdana"/>
          <w:w w:val="90"/>
          <w:sz w:val="20"/>
          <w:szCs w:val="20"/>
        </w:rPr>
        <w:t>i warunków ich umieszczania na drogach. Słupki znaków ustawione w pionie, tablice na wymaganej wysokości od poziomu jezdni. Konstrukcje nośne zgodne z projektem wykonawczym, bez uszkodzeń, elementy mocujące nie mogą być skorodowane. Konstrukcje czyste, bez graffiti. Lica znaków w okresie zimowym są odśnieżone i wolne od lodu.</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znaków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kompletności, nie dopuszcza się braków oznakowania pionowego, oceny dokonuje się wizualnie poprzez porównanie z zatwierdzoną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znaków i konstrukcji nośnych, nie dopuszcza się uszkodzonych i nie czytelnych znaków, znaki muszą spełniać wymagania wskazane w rozporządzeniu Ministra Infrastruktury w sprawie szczegółowych warunków technicznych dla znaków i sygnałów drogowych oraz urządzeń bezpieczeństwa ruchu drogowego i warunków ich umieszczania na drogach. W zakresie konstrukcji dopuszcza się występowanie słupków lub konstrukcji o widocznej korozji ale stan układu nośnego nie może zagrażać bezpieczeństwu użytkowników dróg. Połączenia konstrukcyjne muszą spełniać warunki techniczne.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nie dopuszcza się odchyleń od pionu, ustawienia kąta tablic oraz wysokości do poziomu jezdni muszą spełniać wymagania wskazane w rozporządzeniem Ministra Infrastruktury w sprawie szczegółowych warunków technicznych dla znaków i sygnałów drogowych oraz urządzeń bezpieczeństwa ruchu drogowego i warunków ich umieszczania na drogach, pomiar wykonujemy liniałem kątowym, wyskalowaną łatą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odblaskowości, folia musi zachowywać parametry wskazane w rozporządzeniu Ministra Infrastruktury w sprawie szczegółowych warunków technicznych dla znaków i sygnałów drogowych oraz urządzeń bezpieczeństwa ruchu drogowego i warunków ich umieszczania na drogach, nie dopuszcza się uszkodzeń foli powodującej nieczytelność informacji, ocenę wykonujemy poprzez pomiar parametrów na odcinkach wzbudzających wątpliwości przy oględzinach,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znaków o zakurzonym licu, ale nieutrudniające odczytanie treści informacji, ocenę wykonujemy wizualnie.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kompletności oznakowania i czystości należy wykonać </w:t>
      </w:r>
      <w:r w:rsidR="003E5E9A" w:rsidRPr="00C41695">
        <w:rPr>
          <w:rFonts w:ascii="Verdana" w:hAnsi="Verdana" w:cs="Verdana"/>
          <w:w w:val="90"/>
          <w:sz w:val="20"/>
          <w:szCs w:val="20"/>
        </w:rPr>
        <w:br/>
      </w:r>
      <w:r w:rsidRPr="00A97502">
        <w:rPr>
          <w:rFonts w:ascii="Verdana" w:hAnsi="Verdana" w:cs="Verdana"/>
          <w:w w:val="90"/>
          <w:sz w:val="20"/>
          <w:szCs w:val="20"/>
        </w:rPr>
        <w:t xml:space="preserve">w ciągu 24 godzin. Dla stanu technicznego, równości geometrycznej, odblaskowości należy doprowadzić do standardu w ciągu 2 tygodni.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Sygnalizacja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sygnalizatory są sprawne i działają zgodnie z zatwierdzonym oprogramowaniem (projektem organizacji ruchu). Klosze sygnalizatorów są czyste i bez uszkodzeń. Barwa </w:t>
      </w:r>
      <w:r w:rsidR="003E5E9A" w:rsidRPr="00C41695">
        <w:rPr>
          <w:rFonts w:ascii="Verdana" w:hAnsi="Verdana" w:cs="Verdana"/>
          <w:w w:val="90"/>
          <w:sz w:val="20"/>
          <w:szCs w:val="20"/>
        </w:rPr>
        <w:br/>
      </w:r>
      <w:r w:rsidRPr="00A97502">
        <w:rPr>
          <w:rFonts w:ascii="Verdana" w:hAnsi="Verdana" w:cs="Verdana"/>
          <w:w w:val="90"/>
          <w:sz w:val="20"/>
          <w:szCs w:val="20"/>
        </w:rPr>
        <w:t xml:space="preserve">i odblaskowość wysyłanych sygnałów zgodna z rozporządzeniem Ministra Infrastruktury w sprawie szczegółowych warunków technicznych dla znaków i sygnałów drogowych oraz urządzeń bezpieczeństwa ruchu drogowego i warunków ich umieszczania na drogach. Słupy sygnalizatorów ustawione w pionie. Konstrukcje nośne zgodne z projektem wykonawczym, bez uszkodzeń, elementy mocujące nie mogą być skorodowane. Konstrukcje czyste, bez graffiti. Sygnalizatory </w:t>
      </w:r>
      <w:r w:rsidR="003E5E9A" w:rsidRPr="00C41695">
        <w:rPr>
          <w:rFonts w:ascii="Verdana" w:hAnsi="Verdana" w:cs="Verdana"/>
          <w:w w:val="90"/>
          <w:sz w:val="20"/>
          <w:szCs w:val="20"/>
        </w:rPr>
        <w:br/>
      </w:r>
      <w:r w:rsidRPr="00A97502">
        <w:rPr>
          <w:rFonts w:ascii="Verdana" w:hAnsi="Verdana" w:cs="Verdana"/>
          <w:w w:val="90"/>
          <w:sz w:val="20"/>
          <w:szCs w:val="20"/>
        </w:rPr>
        <w:t>w okresie zimowym są odśnieżone i wolne od lodu.</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sygnalizatorów umieszczonych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kompletności, nie dopuszcza się braków jakichkolwiek części sygnalizatorów, oceny dokonuje się wizualnie poprzez porównanie z zatwierdzoną Stałą Organizacją Ruchu (SOR),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latarń i konstrukcji nośnych, nie dopuszcza się uszkodzonych elementów, wysyłane sygnały i muszą spełniać wymagania wskazane w rozporządzeniu Ministra Infrastruktury w sprawie szczegółowych warunków technicznych dla znaków i sygnałów drogowych oraz urządzeń bezpieczeństwa ruchu drogowego i warunków ich umieszczania na drogach. W zakresie konstrukcji dopuszcza się występowanie słupków lub konstrukcji o widocznej korozji ale stan układu nośnego nie może zagrażać bezpieczeństwu użytkowników dróg. Połączenia konstrukcyjne muszą spełniać warunki techniczne.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nie dopuszcza się odchyleń od pionu, ustawienia kąta oraz wysokości do poziomu jezdni muszą spełniać wymagania wskazane w rozporządzeniem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pomiar wykonujemy liniałem kątowym, wyskalowaną łatą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odblaskowości, sygnały muszą zachowywać parametry wskazane w rozporządzeniu Ministra Infrastruktury </w:t>
      </w:r>
      <w:r w:rsidR="003E5E9A" w:rsidRPr="00C41695">
        <w:rPr>
          <w:rFonts w:ascii="Verdana" w:hAnsi="Verdana" w:cs="Verdana"/>
          <w:w w:val="90"/>
          <w:sz w:val="20"/>
          <w:szCs w:val="20"/>
        </w:rPr>
        <w:br/>
      </w:r>
      <w:r w:rsidRPr="00A97502">
        <w:rPr>
          <w:rFonts w:ascii="Verdana" w:hAnsi="Verdana" w:cs="Verdana"/>
          <w:w w:val="90"/>
          <w:sz w:val="20"/>
          <w:szCs w:val="20"/>
        </w:rPr>
        <w:t>w sprawie szczegółowych warunków technicznych dla znaków i sygnałów drogowych oraz urządzeń bezpieczeństwa ruchu drogowego i warunków ich umieszczania na drogach, nie dopuszcza się uszkodzeń sygnalizacji powodujących nieczytelność informacji, ocenę wykonujemy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czystości, dopuszcza się występowanie pojedynczych latarń o zakurzonych kloszach, ale nieutrudniające odczytanie treści informacji, ocenę wykonujemy wizualnie.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w zakresie prawidłowości działania sygnalizacji należy wykonać </w:t>
      </w:r>
      <w:r w:rsidR="003E5E9A" w:rsidRPr="00C41695">
        <w:rPr>
          <w:rFonts w:ascii="Verdana" w:hAnsi="Verdana" w:cs="Verdana"/>
          <w:w w:val="90"/>
          <w:sz w:val="20"/>
          <w:szCs w:val="20"/>
        </w:rPr>
        <w:br/>
      </w:r>
      <w:r w:rsidRPr="00A97502">
        <w:rPr>
          <w:rFonts w:ascii="Verdana" w:hAnsi="Verdana" w:cs="Verdana"/>
          <w:w w:val="90"/>
          <w:sz w:val="20"/>
          <w:szCs w:val="20"/>
        </w:rPr>
        <w:t xml:space="preserve">w ciągu 4 godzin. Doprowadzenie do standardu w zakresie kompletności sygnalizacji i czystości należy wykonać w ciągu 24 godzin. Dla stanu technicznego, równości geometrycznej, odblaskowości należy doprowadzić do standardu w ciągu 2 tygodni.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Oświetlenie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90% całości oświetlenia, funkcjonuje zgodnie z założeniami. </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włazy kontrolne, pokrywy dostępu, przewody elektryczne lub pokrywy puszki przelotowej muszą znajdować się na miejscu i być właściwie zabezpieczone. </w:t>
      </w:r>
    </w:p>
    <w:p w:rsidR="003E5E9A" w:rsidRPr="001B323E" w:rsidRDefault="00A97502">
      <w:pPr>
        <w:widowControl w:val="0"/>
        <w:numPr>
          <w:ilvl w:val="0"/>
          <w:numId w:val="9"/>
        </w:numPr>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Słupy i maszty oświetleniowe nie mogą odchylać się od pionu więcej niż 2%</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 cała droga, oceny dokonujemy wizualnie wykonując ją w dzień oraz w nocy poprzez objazd.</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dzienna wykonywana jest w zakresie: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 kompletności, dopuszcza się brak 5 % latarni na całej drodze w porównaniu do ilości projektowanej, oceny dokonuje się wizualnie poprzez porównanie z projektem,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latarń i opraw oświetleniowych, dopuszcza się 5% uszkodzonych latarń, ale stan układu nośnego nie może zagrażać bezpieczeństwu użytkowników dróg.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dopuszcza się odchylenia do 2% od pionu dla 10 % latarń na odcinku, pomiar wykonujemy liniałem kątowym, wyskalowaną łatą oraz poziomicą,</w:t>
      </w:r>
    </w:p>
    <w:p w:rsidR="003E5E9A" w:rsidRPr="001B323E" w:rsidRDefault="003E5E9A">
      <w:pPr>
        <w:widowControl w:val="0"/>
        <w:tabs>
          <w:tab w:val="left" w:pos="360"/>
        </w:tabs>
        <w:autoSpaceDE w:val="0"/>
        <w:spacing w:line="360" w:lineRule="auto"/>
        <w:jc w:val="both"/>
        <w:rPr>
          <w:rFonts w:ascii="Verdana" w:hAnsi="Verdana" w:cs="Verdana"/>
          <w:w w:val="90"/>
          <w:sz w:val="20"/>
          <w:szCs w:val="20"/>
        </w:rPr>
      </w:pP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nocna wykonywana jest w zakresie :</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sprawność świetlną, ocenie podlegają wszystkie latarnie pod kątem aktywności źródła świetlnego, dopuszcza się 5% nieaktywnych źródeł świetlnych porównując do projektu, oceny dokonujemy wizualnie,</w:t>
      </w:r>
    </w:p>
    <w:p w:rsidR="003E5E9A" w:rsidRPr="001B323E" w:rsidRDefault="00A97502">
      <w:pPr>
        <w:widowControl w:val="0"/>
        <w:tabs>
          <w:tab w:val="left" w:pos="36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efektywność świetlną, ocenie podlegają wszystkie latarnie pod kątem barwy oświetlenia </w:t>
      </w:r>
      <w:r w:rsidR="003E5E9A" w:rsidRPr="00C41695">
        <w:rPr>
          <w:rFonts w:ascii="Verdana" w:hAnsi="Verdana" w:cs="Verdana"/>
          <w:w w:val="90"/>
          <w:sz w:val="20"/>
          <w:szCs w:val="20"/>
        </w:rPr>
        <w:br/>
      </w:r>
      <w:r w:rsidRPr="00A97502">
        <w:rPr>
          <w:rFonts w:ascii="Verdana" w:hAnsi="Verdana" w:cs="Verdana"/>
          <w:w w:val="90"/>
          <w:sz w:val="20"/>
          <w:szCs w:val="20"/>
        </w:rPr>
        <w:t>i natężenia światła, dopuszcza się odchyłkę od projektu na 10% latarń, oceny dokonujemy wizualnie.</w:t>
      </w:r>
    </w:p>
    <w:p w:rsidR="003E5E9A" w:rsidRPr="001B323E" w:rsidRDefault="003E5E9A">
      <w:pPr>
        <w:widowControl w:val="0"/>
        <w:tabs>
          <w:tab w:val="left" w:pos="360"/>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360"/>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Doprowadzenie do standardu w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Słupki prowadzące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Słupki:</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a)nie mogą wykazywać zauważalnych śladów zużycia, </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b)posadowione są pionowo,</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c)elementy odblaskowe są czyste, widoczne i nieuszkodzone,</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d)widoczny jest numer drogi i pikietaż.</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słupków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dopuszcza się brak 1 słupka na odcinku 1000 mb pasa drogowego,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słupków, dopuszcza się występowanie 2 słupków na 1000 mb z zatartymi informacjami o drodze, oceny dokonuje się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dopuszcza się występowanie 10 słupków na 10 000 mb o odchyleniu od pionu o 10 stopni, pomiar wykonujemy liniałem kątowym oraz poziomicą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czystości, dopuszcza się występowanie pojedynczych pokrytych kurzem słupków, ale nieutrudniające odczytanie treści informacji na słupkach oraz czystości elementów odblaskowych, ocenę wykonujemy wizualnie.</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3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Bariery ochronne</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Tworzą ciągłą barierę, bez przerw, ubytków, uszkodzeń, widocznej korozji i graffiti. Elementy bez odchyleń od pionu. Spełniają warunki zawarte w projekcie stałej organizacji ruchu oraz wymagania Zarządzenia Nr 31 Generalnego Dyrektora Dróg Krajowych i Autostrad z dnia 23.04.2010 roku </w:t>
      </w:r>
      <w:r w:rsidR="003E5E9A" w:rsidRPr="00C41695">
        <w:rPr>
          <w:rFonts w:ascii="Verdana" w:hAnsi="Verdana" w:cs="Verdana"/>
          <w:w w:val="90"/>
          <w:sz w:val="20"/>
          <w:szCs w:val="20"/>
        </w:rPr>
        <w:br/>
      </w:r>
      <w:r w:rsidRPr="00A97502">
        <w:rPr>
          <w:rFonts w:ascii="Verdana" w:hAnsi="Verdana" w:cs="Verdana"/>
          <w:w w:val="90"/>
          <w:sz w:val="20"/>
          <w:szCs w:val="20"/>
        </w:rPr>
        <w:t xml:space="preserve">w sprawie wytycznych stosowania drogowych barier ochronnych na drogach krajowych </w:t>
      </w:r>
      <w:r w:rsidRPr="00A97502">
        <w:rPr>
          <w:rFonts w:ascii="Verdana" w:hAnsi="Verdana" w:cs="Arial"/>
          <w:sz w:val="18"/>
          <w:szCs w:val="18"/>
        </w:rPr>
        <w:t xml:space="preserve">(dotyczy nowych barier). </w:t>
      </w:r>
      <w:r w:rsidRPr="00A97502">
        <w:rPr>
          <w:rFonts w:ascii="Verdana" w:hAnsi="Verdana" w:cs="Verdana"/>
          <w:w w:val="90"/>
          <w:sz w:val="20"/>
          <w:szCs w:val="20"/>
        </w:rPr>
        <w:t>Typ barier należy dostosować do istniejących w terenie.</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dla całej drogi wizualnie, poprzez objazd.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barier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zgodności z projektem stałej organizacji ruchu, porównanie z zatwierdzonym SOR, nie dopuszcza się niezatwierdzonych przez organ zarządzający ruchem zmian,</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nie dopuszcza się występowania przerw w ciągłości bariery spowodowanych uszkodzeniem mechanicznym,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stanu technicznego elementów barier wraz z ich połączeniami, nie dopuszcza się występowania uszkodzonych elementów, oraz elementów nie połączonych ze sobą w sposób trwały, ocena wizualna na podstawie porównania z parametrami wskazanymi w instrukcji i gwarancji wystawionej przez producenta barier,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równości geometrycznej, nie dopuszcza się odchylenie płaszczyzny barier od zaprojektowanych parametrów, pomiar wykonujemy liniałem kątowym, wyskalowaną łatą oraz poziomnicą na podstawie porównania z parametrami wskazanymi w instrukcji i gwarancji wystawionej przez producenta barier,</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czystości, dopuszcza się występowanie punktowych zabrudzeń, ocenę wykonujemy wizualnie.</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Oznakowanie i zabezpieczenie miejsca uszkodzenia zagrażającego użytkownikom dróg musi nastąpić w ciągu 4 godzin.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Ogrodzenie (w tym bramy, furtki)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Tworzą ciągłą barierę, bez przerw, ubytków, uszkodzeń, widocznej korozji i graffiti. Elementy bez odchyleń od pionu.</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dla całej drogi wizualnie podczas objazdu.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ogrodzeń będących w pasie drogowym wykonujemy ocenę:</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xml:space="preserve">- ciągłości, nie dopuszcza się występowania przerw w ogrodzeniu spowodowanych uszkodzeniem mechanicznym, kradzieżą lub aktami wandalizmu; Wykonawca będzie również kontrolował </w:t>
      </w:r>
      <w:r w:rsidR="003E5E9A" w:rsidRPr="00C41695">
        <w:rPr>
          <w:rFonts w:ascii="Verdana" w:hAnsi="Verdana" w:cs="Verdana"/>
          <w:w w:val="90"/>
          <w:sz w:val="20"/>
          <w:szCs w:val="20"/>
        </w:rPr>
        <w:br/>
      </w:r>
      <w:r w:rsidRPr="00A97502">
        <w:rPr>
          <w:rFonts w:ascii="Verdana" w:hAnsi="Verdana" w:cs="Verdana"/>
          <w:w w:val="90"/>
          <w:sz w:val="20"/>
          <w:szCs w:val="20"/>
        </w:rPr>
        <w:t>i utrzymywał właściwy stanu ogrodzenia ochronno - naprowadzającego</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 elementy stanowiące ciągłość ogrodzenia (bramy, furtki) muszą być zamknięte i zabezpieczone,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siatki i słupków oraz posadowienia, nie dopuszcza się występowania uszkodzonych elementów ogrodzenia,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równości geometrycznej, dopuszcza się odchylenie płaszczyzny siatki o 5 stopni od pionu, pomiar wykonujemy liniałem kątowym, wyskalowaną łatą oraz poziomnicą </w:t>
      </w:r>
      <w:r w:rsidR="003E5E9A" w:rsidRPr="00C41695">
        <w:rPr>
          <w:rFonts w:ascii="Verdana" w:hAnsi="Verdana" w:cs="Verdana"/>
          <w:w w:val="90"/>
          <w:sz w:val="20"/>
          <w:szCs w:val="20"/>
        </w:rPr>
        <w:t>–</w:t>
      </w:r>
      <w:r w:rsidRPr="00A97502">
        <w:rPr>
          <w:rFonts w:ascii="Verdana" w:hAnsi="Verdana" w:cs="Verdana"/>
          <w:w w:val="90"/>
          <w:sz w:val="20"/>
          <w:szCs w:val="20"/>
        </w:rPr>
        <w:t xml:space="preserve"> sprawdzenie dla odcinków budzących wątpliwości.</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zabezpieczających bezzwłocznie. Należy zabezpieczyć miejsca nieszczelności ogrodzenia przed wtargnięciem zwierząt i ludzi w ciągu 4 godzin. Wykonawca zobowiązany jest również do uzupełniania elementów skradzionych.</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Zieleń</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Obszar równomiernie porośnięty roślinnością.</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Przyjmuje się wysokość trawy:</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w pasie dzielącym max. 15 cm,</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od krawędzi jezdni do przeciwskarpy  max. 15 cm,</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od przeciwskarpy do granicy pasa drogowego max 20 cm.</w:t>
      </w:r>
    </w:p>
    <w:p w:rsidR="003E5E9A" w:rsidRPr="001B323E" w:rsidRDefault="00A97502">
      <w:pPr>
        <w:widowControl w:val="0"/>
        <w:tabs>
          <w:tab w:val="left" w:pos="5954"/>
        </w:tabs>
        <w:autoSpaceDE w:val="0"/>
        <w:spacing w:line="360" w:lineRule="auto"/>
        <w:jc w:val="both"/>
        <w:rPr>
          <w:rFonts w:ascii="Verdana" w:hAnsi="Verdana" w:cs="Verdana"/>
          <w:iCs/>
          <w:w w:val="90"/>
          <w:sz w:val="20"/>
          <w:szCs w:val="20"/>
        </w:rPr>
      </w:pPr>
      <w:r w:rsidRPr="00A97502">
        <w:rPr>
          <w:rFonts w:ascii="Verdana" w:hAnsi="Verdana" w:cs="Verdana"/>
          <w:iCs/>
          <w:w w:val="90"/>
          <w:sz w:val="20"/>
          <w:szCs w:val="20"/>
        </w:rPr>
        <w:t>Utrzymanie zieleni musi być zgodne z wytycznymi zawartymi w Zarządzeniu nr 19 Generalnego Dyrektora Dróg Krajowych i Autostrad z dnia 15 lutego 2013 roku w sprawie wprowadzenia „Wytycznych zakładania i utrzymania zieleni przydrożnej”.</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Należy wykonać objazd całej drogi, wizualnie wytypować odcinki budzące wątpliwości. Dla tych odcinków o długości 1000 mb należy wyznaczyć po 3 obszary kontrolne o powierzchni 10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dla każdego z wyżej wymienionych elementów drogi (ujętego w opisie standardu). Preferuje się aby każdy z nich miał odmienne warunki sprzyjające wegetacji pod względem nasłonecznienia i nawodnienia.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gęstość pokrycia obszaru, dopuszcza się wolne przestrzenie max. 0,25 m</w:t>
      </w:r>
      <w:r w:rsidRPr="00A97502">
        <w:rPr>
          <w:rFonts w:ascii="Verdana" w:hAnsi="Verdana" w:cs="Verdana"/>
          <w:w w:val="90"/>
          <w:sz w:val="20"/>
          <w:szCs w:val="20"/>
          <w:vertAlign w:val="superscript"/>
        </w:rPr>
        <w:t>2</w:t>
      </w:r>
      <w:r w:rsidRPr="00A97502">
        <w:rPr>
          <w:rFonts w:ascii="Verdana" w:hAnsi="Verdana" w:cs="Verdana"/>
          <w:w w:val="90"/>
          <w:sz w:val="20"/>
          <w:szCs w:val="20"/>
        </w:rPr>
        <w:t>, pomiar wykonujemy liniałem kątowym,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wysokość, dopuszcza się odchyłkę od wysokości standardowej max. 5 cm na obszarze 1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na każdym z odcinków pomiarowych, pomiar wykonujemy liniałem kątowym.</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w ciągu 24 godzin od zgłoszenia.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ma nastąpić w ciągu 2 tygodni zgodnie ze wskazaniami i sztuką ogrodniczą.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Żywopłoty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Utrzymanie zgodnie z wymogami w projekcie. Jeśli w projekcie nie ma wytycznych to żywopłoty muszą tworzyć gęstą, ciągłą barierę, do wys. 2,0 m, o równych przyciętych płaszczyznach pionowych i poziomej. </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Należy dokonać objazdu całej drogi, typując miejsca budzące wątpliwość. Dla wykazanych miejsc </w:t>
      </w:r>
      <w:r w:rsidR="003E5E9A" w:rsidRPr="00C41695">
        <w:rPr>
          <w:rFonts w:ascii="Verdana" w:hAnsi="Verdana" w:cs="Verdana"/>
          <w:w w:val="90"/>
          <w:sz w:val="20"/>
          <w:szCs w:val="20"/>
        </w:rPr>
        <w:br/>
      </w:r>
      <w:r w:rsidRPr="00A97502">
        <w:rPr>
          <w:rFonts w:ascii="Verdana" w:hAnsi="Verdana" w:cs="Verdana"/>
          <w:w w:val="90"/>
          <w:sz w:val="20"/>
          <w:szCs w:val="20"/>
        </w:rPr>
        <w:t xml:space="preserve">o długości 100 m bieżących żywopłotu wyznaczyć 3 odcinki kontrolne o długości 10 mb.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barwę, która określa kondycję roślinności, dopuszcza się występowanie przesuszonych gałęzi na odcinku 1 mb na każdym z odcinków pomiarowych, ocenę wykonujemy wizualnie, obmiar wykonujemy przy użyciu liniału kontowego,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gęstość pokrycia obszaru, dopuszcza się wolne przestrzenie max 1 m</w:t>
      </w:r>
      <w:r w:rsidRPr="00A97502">
        <w:rPr>
          <w:rFonts w:ascii="Verdana" w:hAnsi="Verdana" w:cs="Verdana"/>
          <w:w w:val="90"/>
          <w:sz w:val="20"/>
          <w:szCs w:val="20"/>
          <w:vertAlign w:val="superscript"/>
        </w:rPr>
        <w:t>2</w:t>
      </w:r>
      <w:r w:rsidRPr="00A97502">
        <w:rPr>
          <w:rFonts w:ascii="Verdana" w:hAnsi="Verdana" w:cs="Verdana"/>
          <w:w w:val="90"/>
          <w:sz w:val="20"/>
          <w:szCs w:val="20"/>
        </w:rPr>
        <w:t>, pomiar wykonujemy liniałem kątowym,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wysokość, dopuszcza się odchyłkę od wysokości standardowej max 20 cm na obszarze 1 mb na każdym z odcinków pomiarowych, pomiar wykonujemy liniałem kątowym, wyskalowaną łatą oraz poziomicą.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równość płaszczyzn, dopuszcza się odchyłkę od równej płaszczyzny do max 20 cm na obszarze </w:t>
      </w:r>
      <w:r w:rsidR="003E5E9A" w:rsidRPr="00C41695">
        <w:rPr>
          <w:rFonts w:ascii="Verdana" w:hAnsi="Verdana" w:cs="Verdana"/>
          <w:w w:val="90"/>
          <w:sz w:val="20"/>
          <w:szCs w:val="20"/>
        </w:rPr>
        <w:br/>
      </w:r>
      <w:r w:rsidRPr="00A97502">
        <w:rPr>
          <w:rFonts w:ascii="Verdana" w:hAnsi="Verdana" w:cs="Verdana"/>
          <w:w w:val="90"/>
          <w:sz w:val="20"/>
          <w:szCs w:val="20"/>
        </w:rPr>
        <w:t>2 m</w:t>
      </w:r>
      <w:r w:rsidRPr="00A97502">
        <w:rPr>
          <w:rFonts w:ascii="Verdana" w:hAnsi="Verdana" w:cs="Verdana"/>
          <w:w w:val="90"/>
          <w:sz w:val="20"/>
          <w:szCs w:val="20"/>
          <w:vertAlign w:val="superscript"/>
        </w:rPr>
        <w:t>2</w:t>
      </w:r>
      <w:r w:rsidRPr="00A97502">
        <w:rPr>
          <w:rFonts w:ascii="Verdana" w:hAnsi="Verdana" w:cs="Verdana"/>
          <w:w w:val="90"/>
          <w:sz w:val="20"/>
          <w:szCs w:val="20"/>
        </w:rPr>
        <w:t xml:space="preserve"> na każdym z odcinków pomiarowych, pomiar wykonujemy liniałem kątowym, wyskalowaną łatą oraz poziomicą.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lub je zaplanować w ciągu 24 godzin od zgłoszenia.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ma nastąpić w ciągu 2 tygodni zgodnie ze wskazaniami i sztuką ogrodniczą.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Drzewa</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center" w:pos="4536"/>
          <w:tab w:val="left" w:pos="5954"/>
          <w:tab w:val="right" w:pos="9072"/>
        </w:tabs>
        <w:spacing w:line="360" w:lineRule="auto"/>
        <w:jc w:val="both"/>
        <w:rPr>
          <w:rFonts w:ascii="Verdana" w:hAnsi="Verdana" w:cs="Verdana"/>
          <w:w w:val="90"/>
          <w:sz w:val="20"/>
          <w:szCs w:val="20"/>
        </w:rPr>
      </w:pPr>
      <w:r w:rsidRPr="00A97502">
        <w:rPr>
          <w:rFonts w:ascii="Verdana" w:hAnsi="Verdana" w:cs="Verdana"/>
          <w:w w:val="90"/>
          <w:sz w:val="20"/>
          <w:szCs w:val="20"/>
        </w:rPr>
        <w:t>Drzewa powinny być zdrowe, bez widocznych uszkodzeń pnia i korony, ewentualne rany muszą być zabezpieczone. Korona drzewa uformowana ogrodniczo, bez niekontrolowanych odrostów. Drzewostan bez suchych i obumarłych gałęzi. Młode drzewa powinny być zabezpieczone palikami i siatkami ochronnymi.</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Ocenie podlegają wszystkie drzewa w pasie drogowym. Oceny dokonujemy wizualnie podczas objazdu całej drogi.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Nie dopuszcza się występowania drzewostanu chorego, suchego, obumarłego i uszkodzonego mechanicznie oraz brakujących i uszkodzonych palików i siatek ochronnych.</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drzew chorych, obumarłych lub suchych należy przystąpić do niezbędnych prac bezzwłocznie. W przypadku uszkodzeń drzewostanu zagrażającego bezpośrednio uczestnikom ruchu, należy je usunąć w ciągu 24 godzin, po uprzedniej komisyjnej ocenie przy udziale przedstawicieli Gminy, GDDKiA i Wykonawcy</w:t>
      </w:r>
      <w:r w:rsidRPr="00A97502">
        <w:rPr>
          <w:rFonts w:ascii="Verdana" w:hAnsi="Verdana" w:cs="Arial"/>
          <w:sz w:val="20"/>
          <w:szCs w:val="20"/>
        </w:rPr>
        <w:t xml:space="preserve"> (w przypadku kiedy wymagane jest uzyskanie decyzji administracyjnej, czas liczony jest od dnia przekazania jej przez Zamawiającego).</w:t>
      </w:r>
      <w:r w:rsidRPr="00A97502">
        <w:rPr>
          <w:rFonts w:ascii="Verdana" w:hAnsi="Verdana" w:cs="Verdana"/>
          <w:w w:val="90"/>
          <w:sz w:val="20"/>
          <w:szCs w:val="20"/>
        </w:rPr>
        <w:t xml:space="preserv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pozostałych przypadkach należy zaplanować pracę w terminach pozwalających na przeprowadzenie wycinki.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Doprowadzenie do standardu ma nastąpić w ciągu 2 tygodni zgodnie z procedurami administracyjnymi i sztuką ogrodniczą.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Ekrany akustyczne</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a) tworzą ciągłą barierę, bez ubytków, uszkodzeń,</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 xml:space="preserve">b) czyste bez graffiti, reklam, </w:t>
      </w:r>
    </w:p>
    <w:p w:rsidR="003E5E9A" w:rsidRPr="001B323E" w:rsidRDefault="00A97502">
      <w:pPr>
        <w:tabs>
          <w:tab w:val="left" w:pos="5954"/>
        </w:tabs>
        <w:spacing w:line="360" w:lineRule="auto"/>
        <w:ind w:left="720"/>
        <w:jc w:val="both"/>
        <w:rPr>
          <w:rFonts w:ascii="Verdana" w:hAnsi="Verdana" w:cs="Verdana"/>
          <w:w w:val="90"/>
          <w:sz w:val="20"/>
          <w:szCs w:val="20"/>
        </w:rPr>
      </w:pPr>
      <w:r w:rsidRPr="00A97502">
        <w:rPr>
          <w:rFonts w:ascii="Verdana" w:hAnsi="Verdana" w:cs="Verdana"/>
          <w:w w:val="90"/>
          <w:sz w:val="20"/>
          <w:szCs w:val="20"/>
        </w:rPr>
        <w:t>c) bez prześwitów pod podwaliną (chyba, że dokumentacja projektowa wskazuje inaczej).</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Oceny dokonujemy wizualnie na całej drodze, podczas objazdu. Należy wytypować odcinki budzące wątpliwości o długości 200 m bieżących ekranów akustycznych, dla których wyznaczamy 3 odcinki kontrolne o długości 20 mb każdy.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 wytypowanych odcinkach ocenia się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barwę, poprzez porównanie do oryginalnego próbnika wykonanych ekranów, dopuszcza się występowanie jednolitych odbarwień na całym odcinku pomiarowym, ocenę wykonujemy wizualnie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(stopień odbarwień elementów może różnić się w przypadku, gdy część z nich została </w:t>
      </w:r>
      <w:r w:rsidR="003E5E9A" w:rsidRPr="00C41695">
        <w:rPr>
          <w:rFonts w:ascii="Verdana" w:hAnsi="Verdana" w:cs="Verdana"/>
          <w:w w:val="90"/>
          <w:sz w:val="20"/>
          <w:szCs w:val="20"/>
        </w:rPr>
        <w:br/>
      </w:r>
      <w:r w:rsidRPr="00A97502">
        <w:rPr>
          <w:rFonts w:ascii="Verdana" w:hAnsi="Verdana" w:cs="Verdana"/>
          <w:w w:val="90"/>
          <w:sz w:val="20"/>
          <w:szCs w:val="20"/>
        </w:rPr>
        <w:t>w późniejszym okresie wymieniona na nowe),</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równość płaszczyzn, porównanie z parametrami wskazanymi w instrukcji i gwarancji wystawionej przez producenta ekranów,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ocena elementów konstrukcyjnych, tj.: fundamentów, słupów, porównanie z normą budowlaną, ocenę wykonujemy wizualnie,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ocena szczelności, pomiędzy ekranem, a nasypem, oraz pomiędzy złączeniem elementów ekranu, porównujemy z wytycznymi ochrony środowiska, oraz z parametrami wskazanymi w instrukcji </w:t>
      </w:r>
      <w:r w:rsidR="003E5E9A" w:rsidRPr="00C41695">
        <w:rPr>
          <w:rFonts w:ascii="Verdana" w:hAnsi="Verdana" w:cs="Verdana"/>
          <w:w w:val="90"/>
          <w:sz w:val="20"/>
          <w:szCs w:val="20"/>
        </w:rPr>
        <w:br/>
      </w:r>
      <w:r w:rsidRPr="00A97502">
        <w:rPr>
          <w:rFonts w:ascii="Verdana" w:hAnsi="Verdana" w:cs="Verdana"/>
          <w:w w:val="90"/>
          <w:sz w:val="20"/>
          <w:szCs w:val="20"/>
        </w:rPr>
        <w:t xml:space="preserve">i gwarancji wystawionej przez producenta ekranów, </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Pomiary wykonujemy liniałem kątowym, wyskalowaną łatą oraz poziomicą.</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Uwaga:</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Dla wszystkich ekranów akustycznych będących w pasie drogowym wykonujemy ocenę:</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ciągłości ekranów, nie dopuszcza się występowania przerw w ekranach akustycznych spowodowanych uszkodzeniem mechanicznym,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stanu technicznego paneli i konstrukcji, nie dopuszcza się występowania uszkodzonych elementów ekranów akustycznych,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czystości, nie dopuszcza się reklam i graffiti, dopuszcza się występowanie pojedynczych powierzchni zakurzonych, ocenę wykonujemy wizualnie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zabezpieczających bezzwłocznie.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7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Utrzymanie porządku i czystości</w:t>
      </w:r>
    </w:p>
    <w:p w:rsidR="003E5E9A" w:rsidRPr="001B323E" w:rsidRDefault="003E5E9A">
      <w:pPr>
        <w:widowControl w:val="0"/>
        <w:tabs>
          <w:tab w:val="left" w:pos="5954"/>
        </w:tabs>
        <w:autoSpaceDE w:val="0"/>
        <w:spacing w:line="360" w:lineRule="auto"/>
        <w:jc w:val="both"/>
        <w:rPr>
          <w:rFonts w:ascii="Verdana" w:hAnsi="Verdana" w:cs="Verdana"/>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w w:val="90"/>
          <w:sz w:val="20"/>
          <w:szCs w:val="20"/>
        </w:rPr>
        <w:t>Nawierzchnia czysta bez piasku, błota, bez rozlanych substancji. Cały pas drogowy bez śmieci (odpadków pozostawionych przez użytkowników lub naniesionych przez wiatr). Pojemniki na śmieci nie są przepełnione. Toalety czyste, o parametrach zachowania przepisów BHP.</w:t>
      </w:r>
    </w:p>
    <w:p w:rsidR="003E5E9A" w:rsidRPr="001B323E" w:rsidRDefault="003E5E9A">
      <w:pPr>
        <w:widowControl w:val="0"/>
        <w:tabs>
          <w:tab w:val="left" w:pos="5954"/>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5954"/>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Ocenę wykonujemy wizualnie podczas objazdu dla całego pasa drogowego.</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zakresie zalegania śmieci, dopuszcza się śladowe ilości śmieci poza ekranami akustycznymi.</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Dopuszcza się zaleganie śladowych ilości piasku luźnego na zatokach postojowych, oraz nawierzchni wyłączonej z ruchu.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Nie dopuszcza się zalegania piasku lub zanieczyszczeń pochodzenia organicznego w urządzeniach systemu odwodnienia nawierzchni. </w:t>
      </w:r>
    </w:p>
    <w:p w:rsidR="003E5E9A" w:rsidRPr="001B323E" w:rsidRDefault="00A97502">
      <w:pPr>
        <w:widowControl w:val="0"/>
        <w:tabs>
          <w:tab w:val="left" w:pos="5954"/>
        </w:tabs>
        <w:autoSpaceDE w:val="0"/>
        <w:spacing w:line="360" w:lineRule="auto"/>
        <w:jc w:val="both"/>
        <w:rPr>
          <w:rFonts w:ascii="Verdana" w:hAnsi="Verdana" w:cs="Verdana"/>
          <w:sz w:val="20"/>
          <w:szCs w:val="20"/>
        </w:rPr>
      </w:pPr>
      <w:r w:rsidRPr="00A97502">
        <w:rPr>
          <w:rFonts w:ascii="Verdana" w:hAnsi="Verdana" w:cs="Verdana"/>
          <w:w w:val="90"/>
          <w:sz w:val="20"/>
          <w:szCs w:val="20"/>
        </w:rPr>
        <w:t xml:space="preserve">Ocenę należy wykonać wizualnie, na podstawie programu bezpieczeństwa i higieny opracowanego dla przedmiotowego miejsca.     </w:t>
      </w:r>
    </w:p>
    <w:p w:rsidR="003E5E9A" w:rsidRPr="001B323E" w:rsidRDefault="003E5E9A">
      <w:pPr>
        <w:widowControl w:val="0"/>
        <w:autoSpaceDE w:val="0"/>
        <w:spacing w:line="360" w:lineRule="auto"/>
        <w:jc w:val="both"/>
        <w:rPr>
          <w:rFonts w:ascii="Verdana" w:hAnsi="Verdana" w:cs="Verdana"/>
          <w:sz w:val="20"/>
          <w:szCs w:val="20"/>
        </w:rPr>
      </w:pPr>
    </w:p>
    <w:p w:rsidR="003E5E9A" w:rsidRPr="001B323E" w:rsidRDefault="00A97502">
      <w:pPr>
        <w:widowControl w:val="0"/>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przystąpić do niezbędnych prac porządkowych bezzwłocznie.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Usunięcie niebezpiecznych przedmiotów zagrażających brd i martwych lub żywych zwierząt należy wykonać w ciągu 2 godzin.</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Doprowadzenie do standardu należy wykonać w ciągu 6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Separatory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Separatory nie mogą być przepełnione a ich elementy nie mogą być uszkodzone. Warstwa olejowa, stan zapełnienia separatora oraz parametry wody na wylocie separatora powinny być sprawdzane </w:t>
      </w:r>
      <w:r w:rsidR="003E5E9A" w:rsidRPr="00C41695">
        <w:rPr>
          <w:rFonts w:ascii="Verdana" w:hAnsi="Verdana" w:cs="Verdana"/>
          <w:w w:val="90"/>
          <w:sz w:val="20"/>
          <w:szCs w:val="20"/>
        </w:rPr>
        <w:br/>
      </w:r>
      <w:r w:rsidRPr="00A97502">
        <w:rPr>
          <w:rFonts w:ascii="Verdana" w:hAnsi="Verdana" w:cs="Verdana"/>
          <w:w w:val="90"/>
          <w:sz w:val="20"/>
          <w:szCs w:val="20"/>
        </w:rPr>
        <w:t xml:space="preserve">i czyszczone wraz z utylizacją zanieczyszczeń zgodnie z intensywnością określoną w pozwoleniu wodnoprawnym lub jeśli brak takiego zapisu to co najmniej 2 razy do roku (wiosna i jesień) wraz </w:t>
      </w:r>
      <w:r w:rsidR="003E5E9A" w:rsidRPr="00C41695">
        <w:rPr>
          <w:rFonts w:ascii="Verdana" w:hAnsi="Verdana" w:cs="Verdana"/>
          <w:w w:val="90"/>
          <w:sz w:val="20"/>
          <w:szCs w:val="20"/>
        </w:rPr>
        <w:br/>
      </w:r>
      <w:r w:rsidRPr="00A97502">
        <w:rPr>
          <w:rFonts w:ascii="Verdana" w:hAnsi="Verdana" w:cs="Verdana"/>
          <w:w w:val="90"/>
          <w:sz w:val="20"/>
          <w:szCs w:val="20"/>
        </w:rPr>
        <w:t xml:space="preserve">z prowadzeniem odpowiednich badań i prac </w:t>
      </w:r>
      <w:r w:rsidR="00C7785C">
        <w:rPr>
          <w:rFonts w:ascii="Verdana" w:hAnsi="Verdana" w:cs="Verdana"/>
          <w:w w:val="90"/>
          <w:sz w:val="20"/>
          <w:szCs w:val="20"/>
        </w:rPr>
        <w:t>konserwacyjnych</w:t>
      </w:r>
      <w:r w:rsidRPr="00A97502">
        <w:rPr>
          <w:rFonts w:ascii="Verdana" w:hAnsi="Verdana" w:cs="Verdana"/>
          <w:w w:val="90"/>
          <w:sz w:val="20"/>
          <w:szCs w:val="20"/>
        </w:rPr>
        <w:t>. Czyszczenie separatorów należy wykonywać w porze suchej, bez opadów.</w:t>
      </w:r>
    </w:p>
    <w:p w:rsidR="003E5E9A" w:rsidRPr="001B323E" w:rsidRDefault="00A97502">
      <w:pPr>
        <w:widowControl w:val="0"/>
        <w:tabs>
          <w:tab w:val="left" w:pos="709"/>
        </w:tabs>
        <w:autoSpaceDE w:val="0"/>
        <w:spacing w:line="360" w:lineRule="auto"/>
        <w:jc w:val="both"/>
        <w:rPr>
          <w:rFonts w:ascii="Verdana" w:hAnsi="Verdana" w:cs="Verdana"/>
          <w:iCs/>
          <w:w w:val="90"/>
          <w:sz w:val="20"/>
          <w:szCs w:val="20"/>
        </w:rPr>
      </w:pPr>
      <w:r w:rsidRPr="00A97502">
        <w:rPr>
          <w:rFonts w:ascii="Verdana" w:hAnsi="Verdana" w:cs="Verdana"/>
          <w:iCs/>
          <w:w w:val="90"/>
          <w:sz w:val="20"/>
          <w:szCs w:val="20"/>
        </w:rPr>
        <w:t>Wykonawca zobowiązany jest do prowadzenia książek eksploatacji separatorów.</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na całej drodze, uwzględniając wszystkie separatory podczas objazdu.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Separatory podlegają ocenie wizualnej. Ocenie podlega stan zapełnienia separatora oraz kompletność i stan techniczny urządzenia.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porządkowych bezzwłocznie. Doprowadzenie do standardu należy wykonać w ciągu 5 dni.</w:t>
      </w:r>
    </w:p>
    <w:p w:rsidR="003E5E9A" w:rsidRPr="001B323E" w:rsidRDefault="003E5E9A">
      <w:pPr>
        <w:widowControl w:val="0"/>
        <w:tabs>
          <w:tab w:val="left" w:pos="709"/>
        </w:tabs>
        <w:autoSpaceDE w:val="0"/>
        <w:spacing w:line="360" w:lineRule="auto"/>
        <w:ind w:firstLine="709"/>
        <w:jc w:val="both"/>
        <w:rPr>
          <w:rFonts w:ascii="Verdana" w:hAnsi="Verdana" w:cs="Verdana"/>
          <w:b/>
          <w:bCs/>
          <w:i/>
          <w:iCs/>
          <w:w w:val="90"/>
          <w:sz w:val="20"/>
          <w:szCs w:val="20"/>
        </w:rPr>
      </w:pPr>
    </w:p>
    <w:p w:rsidR="003E5E9A" w:rsidRPr="001B323E" w:rsidRDefault="003E5E9A">
      <w:pPr>
        <w:widowControl w:val="0"/>
        <w:tabs>
          <w:tab w:val="left" w:pos="709"/>
        </w:tabs>
        <w:autoSpaceDE w:val="0"/>
        <w:spacing w:line="360" w:lineRule="auto"/>
        <w:ind w:firstLine="709"/>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Pokrywy studzienek oraz kratki wpustów</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Wszystkie urządzenia odwadniające oraz studzienki rewizyjne muszą być zabezpieczone pokrywami lub kratkami ściekowymi. Nie dopuszcza się otwartych urządzeń odwadniających mogących zagrażać brd.</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Oceny dokonujemy wizualnie dla całej drogi podczas objazdu. Ocenie podlega:</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kompletność, nie dopuszcza się braku pokryw, oraz kratek, oceny dokonujemy wizualnie;</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stan techniczny, dopuszcza się pokrywy z widocznymi uszkodzeniami eksploatacyjnymi, nie zagrażającemu brd, takimi jak: zarysowania, wgniecenia, objawy rdzewienia, odpryski powłok konserwujących, oceny wykonujemy wizualnie.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W przypadku braku pokrywy lub kratki ściekowej należy w ciągu 6 godzin oznakować takie miejsce </w:t>
      </w:r>
      <w:r w:rsidR="003E5E9A" w:rsidRPr="00C41695">
        <w:rPr>
          <w:rFonts w:ascii="Verdana" w:hAnsi="Verdana" w:cs="Verdana"/>
          <w:bCs/>
          <w:iCs/>
          <w:w w:val="90"/>
          <w:sz w:val="20"/>
          <w:szCs w:val="20"/>
        </w:rPr>
        <w:br/>
      </w:r>
      <w:r w:rsidRPr="00A97502">
        <w:rPr>
          <w:rFonts w:ascii="Verdana" w:hAnsi="Verdana" w:cs="Verdana"/>
          <w:bCs/>
          <w:iCs/>
          <w:w w:val="90"/>
          <w:sz w:val="20"/>
          <w:szCs w:val="20"/>
        </w:rPr>
        <w:t>i zabezpieczyć je przed dostępem osób postronnych. Brakujące pokrywy lub kratki ściekowe należy uzupełnić w terminie do 24 godzin.</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3E5E9A"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Przepompownie, zbiorniki retencyjne i infiltracyjne</w:t>
      </w:r>
    </w:p>
    <w:p w:rsidR="003E5E9A" w:rsidRPr="003E5E9A" w:rsidRDefault="00A97502">
      <w:pPr>
        <w:widowControl w:val="0"/>
        <w:tabs>
          <w:tab w:val="left" w:pos="709"/>
        </w:tabs>
        <w:autoSpaceDE w:val="0"/>
        <w:spacing w:line="360" w:lineRule="auto"/>
        <w:jc w:val="both"/>
        <w:rPr>
          <w:rFonts w:ascii="Verdana" w:hAnsi="Verdana" w:cs="Verdana"/>
          <w:bCs/>
          <w:i/>
          <w:iCs/>
          <w:w w:val="90"/>
          <w:sz w:val="20"/>
          <w:szCs w:val="20"/>
        </w:rPr>
      </w:pPr>
      <w:r w:rsidRPr="00A97502">
        <w:rPr>
          <w:rFonts w:ascii="Verdana" w:hAnsi="Verdana" w:cs="Verdana"/>
          <w:bCs/>
          <w:i/>
          <w:iCs/>
          <w:w w:val="90"/>
          <w:sz w:val="20"/>
          <w:szCs w:val="20"/>
        </w:rPr>
        <w:t>Standard</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 Dla każdej przepompowni prowadzona jest książka kontroli. Każda z książek powinna być przechowywana w opakowaniu zabezpieczającym przed wilgocią i znajdować się na terenie przepompowni.</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Zbiorniki retencyjne powinny być utrzymywane w sprawności a prace przy nich wykonywane w ramach potrzeb (np. wykaszanie i wykarczowywanie pustych zbiorników z zieleni, wymiana lub naprawa elementów zbiorników, sprzątanie naniesionego namułu).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Nie wolno doprowadzić do kolmatacji podłoża filtracyjnego zbiorników infiltracyjnych. Osady ze studni wpustowych, rewizyjnych i osadników w rowach przy przegrodach powinny być regularnie usuwane.</w:t>
      </w:r>
    </w:p>
    <w:p w:rsidR="003E5E9A" w:rsidRPr="003E5E9A"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3E5E9A"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Oceny sprawności przepompowni dokonujemy sprawdzając działanie każdego urządzenia. </w:t>
      </w:r>
    </w:p>
    <w:p w:rsidR="003E5E9A" w:rsidRPr="001B323E" w:rsidRDefault="00A97502">
      <w:pPr>
        <w:widowControl w:val="0"/>
        <w:tabs>
          <w:tab w:val="left" w:pos="709"/>
        </w:tabs>
        <w:autoSpaceDE w:val="0"/>
        <w:spacing w:line="360" w:lineRule="auto"/>
        <w:jc w:val="both"/>
      </w:pPr>
      <w:r w:rsidRPr="00A97502">
        <w:rPr>
          <w:rFonts w:ascii="Verdana" w:hAnsi="Verdana" w:cs="Verdana"/>
          <w:bCs/>
          <w:iCs/>
          <w:w w:val="90"/>
          <w:sz w:val="20"/>
          <w:szCs w:val="20"/>
        </w:rPr>
        <w:t xml:space="preserve">Ocenę zbiorników retencyjnych i infiltracyjnych wykonujemy wizualnie sprawdzając wybrane elementy zbiorników.  </w:t>
      </w:r>
    </w:p>
    <w:p w:rsidR="003E5E9A" w:rsidRPr="003E5E9A" w:rsidRDefault="003E5E9A">
      <w:pPr>
        <w:widowControl w:val="0"/>
        <w:tabs>
          <w:tab w:val="left" w:pos="709"/>
        </w:tabs>
        <w:autoSpaceDE w:val="0"/>
        <w:spacing w:line="360" w:lineRule="auto"/>
        <w:jc w:val="both"/>
        <w:rPr>
          <w:rFonts w:ascii="Verdana" w:hAnsi="Verdana" w:cs="Verdana"/>
          <w:bCs/>
          <w:iCs/>
          <w:w w:val="90"/>
          <w:sz w:val="20"/>
          <w:szCs w:val="20"/>
        </w:rPr>
      </w:pPr>
    </w:p>
    <w:p w:rsidR="003E5E9A" w:rsidRPr="003E5E9A"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3E5E9A"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 xml:space="preserve">Uszkodzone urządzenia w przepompowniach powinny zostać wymienione bądź naprawione w ciągu 2 godzin od momentu wykrycia usterki bądź otrzymania zgłoszenia. </w:t>
      </w:r>
    </w:p>
    <w:p w:rsidR="003E5E9A" w:rsidRPr="001B323E" w:rsidRDefault="00A97502">
      <w:pPr>
        <w:widowControl w:val="0"/>
        <w:tabs>
          <w:tab w:val="left" w:pos="709"/>
        </w:tabs>
        <w:autoSpaceDE w:val="0"/>
        <w:spacing w:line="360" w:lineRule="auto"/>
        <w:jc w:val="both"/>
        <w:rPr>
          <w:rFonts w:ascii="Verdana" w:hAnsi="Verdana" w:cs="Verdana"/>
          <w:bCs/>
          <w:iCs/>
          <w:w w:val="90"/>
          <w:sz w:val="20"/>
          <w:szCs w:val="20"/>
        </w:rPr>
      </w:pPr>
      <w:r w:rsidRPr="00A97502">
        <w:rPr>
          <w:rFonts w:ascii="Verdana" w:hAnsi="Verdana" w:cs="Verdana"/>
          <w:bCs/>
          <w:iCs/>
          <w:w w:val="90"/>
          <w:sz w:val="20"/>
          <w:szCs w:val="20"/>
        </w:rPr>
        <w:t>Zbiorniki retencyjne i infiltracyjne winny być doprowadzone do standardu w ciągu 2 dni od momentu wykrycia odstępstwa bądź otrzymania powiadomienia.</w:t>
      </w:r>
    </w:p>
    <w:p w:rsidR="003E5E9A" w:rsidRPr="001B323E" w:rsidRDefault="003E5E9A">
      <w:pPr>
        <w:widowControl w:val="0"/>
        <w:tabs>
          <w:tab w:val="left" w:pos="709"/>
        </w:tabs>
        <w:autoSpaceDE w:val="0"/>
        <w:spacing w:line="360" w:lineRule="auto"/>
        <w:jc w:val="both"/>
        <w:rPr>
          <w:rFonts w:ascii="Verdana" w:hAnsi="Verdana" w:cs="Verdana"/>
          <w:bCs/>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Chodniki i ścieżki rowerowe</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numPr>
          <w:ilvl w:val="0"/>
          <w:numId w:val="53"/>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90% obszaru chodników jest wolne od krzywizn pionowych większych niż 1 cm lub poziomych pęknięć większych niż 2 cm.</w:t>
      </w:r>
    </w:p>
    <w:p w:rsidR="003E5E9A" w:rsidRPr="001B323E" w:rsidRDefault="00A97502">
      <w:pPr>
        <w:widowControl w:val="0"/>
        <w:numPr>
          <w:ilvl w:val="0"/>
          <w:numId w:val="53"/>
        </w:numPr>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99% obszaru chodnika z kostki lub płyt nie posiada ubytków w postaci braku tych elementów.</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Każda droga rowerowa zlokalizowana poza obszarem utwardzonej drogi będzie oceniana jako chodnik.</w:t>
      </w:r>
      <w:r w:rsidR="003E5E9A" w:rsidRPr="001B323E">
        <w:rPr>
          <w:rFonts w:ascii="Verdana" w:hAnsi="Verdana" w:cs="Verdana"/>
          <w:w w:val="90"/>
          <w:sz w:val="20"/>
          <w:szCs w:val="20"/>
        </w:rPr>
        <w:t xml:space="preserve"> Utwardzone pasy użytkowe są oceniane jako chodnik jeśli w zamierzeniu mają służyć jako ciąg komunikacyjny przeznaczony dla pieszych użytkowników ruchu. Nawierzchnia chodników bez przerostów trawy i chwastów.</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Oceny dokonujemy dla całej drogi wizualnie podczas objazdu, typujemy odcinki budzące wątpliwości. Dla wytypowanego odcinka o długości 100 mb należy wyznaczyć 3 odcinki kontrolne </w:t>
      </w:r>
      <w:r w:rsidR="003E5E9A" w:rsidRPr="00C41695">
        <w:rPr>
          <w:rFonts w:ascii="Verdana" w:hAnsi="Verdana" w:cs="Verdana"/>
          <w:w w:val="90"/>
          <w:sz w:val="20"/>
          <w:szCs w:val="20"/>
        </w:rPr>
        <w:br/>
      </w:r>
      <w:r w:rsidRPr="00A97502">
        <w:rPr>
          <w:rFonts w:ascii="Verdana" w:hAnsi="Verdana" w:cs="Verdana"/>
          <w:w w:val="90"/>
          <w:sz w:val="20"/>
          <w:szCs w:val="20"/>
        </w:rPr>
        <w:t>o długości 10mb każdy. Ocenie podlega:</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 geometria, pomiaru dokonujemy pod względem szerokości i spadku ciągu pieszego, porównując </w:t>
      </w:r>
      <w:r w:rsidR="003E5E9A" w:rsidRPr="00C41695">
        <w:rPr>
          <w:rFonts w:ascii="Verdana" w:hAnsi="Verdana" w:cs="Verdana"/>
          <w:w w:val="90"/>
          <w:sz w:val="20"/>
          <w:szCs w:val="20"/>
        </w:rPr>
        <w:br/>
      </w:r>
      <w:r w:rsidRPr="00A97502">
        <w:rPr>
          <w:rFonts w:ascii="Verdana" w:hAnsi="Verdana" w:cs="Verdana"/>
          <w:w w:val="90"/>
          <w:sz w:val="20"/>
          <w:szCs w:val="20"/>
        </w:rPr>
        <w:t xml:space="preserve">z projektem, dopuszcza się występowanie krzywizn pionowych do 1 cm od wartości projektowych na 30 % każdego z odcinków kontrolnych, pomiar wykonujemy, wyskalowaną łatą, poziomicą, wyskalowanymi klinami, miarką, liniałem kątowym. </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stan techniczny, pomiaru dokonujemy pod względem ubytków i pęknięć, dopuszcza się występowanie ubytków max 5 cm², pomiar wykonujemy, wyskalowaną łatą, poziomicą, wyskalowanymi klinami, miarką, liniałem kątowym.</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 estetyka, oceny dokonujemy pod względem barwy nawierzchni i przerostów roślinności, dopuszcza się występowanie jednolitych odbarwień nawierzchni na całym odcinku pomiarowym, dopuszcza się występowanie pojedynczych źdźbeł roślinnych na 10% każdego odcinka pomiarowego, pomiar wykonujemy, wyskalowaną łatą, poziomicą, wyskalowanymi klinami, miarką, liniałem kątowym.</w:t>
      </w:r>
    </w:p>
    <w:p w:rsidR="003E5E9A" w:rsidRPr="001B323E" w:rsidRDefault="003E5E9A">
      <w:pPr>
        <w:widowControl w:val="0"/>
        <w:tabs>
          <w:tab w:val="left" w:pos="709"/>
        </w:tabs>
        <w:autoSpaceDE w:val="0"/>
        <w:spacing w:line="360" w:lineRule="auto"/>
        <w:jc w:val="both"/>
        <w:rPr>
          <w:rFonts w:ascii="Verdana" w:hAnsi="Verdana" w:cs="Verdana"/>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przystąpić do niezbędnych prac naprawczych bezzwłocznie. Doprowadzenie do standardu należy wykonać w ciągu 7 dni.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 xml:space="preserve">Obwód Utrzymania Drogi </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Standard</w:t>
      </w:r>
    </w:p>
    <w:p w:rsidR="003E5E9A" w:rsidRPr="001B323E" w:rsidRDefault="00A97502">
      <w:pPr>
        <w:widowControl w:val="0"/>
        <w:tabs>
          <w:tab w:val="left" w:pos="709"/>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Wszystkie urządzenia i budynki znajdujące się na terenie OUS muszą być sprawne, utrzymane </w:t>
      </w:r>
      <w:r w:rsidR="003E5E9A" w:rsidRPr="00C41695">
        <w:rPr>
          <w:rFonts w:ascii="Verdana" w:hAnsi="Verdana" w:cs="Verdana"/>
          <w:w w:val="90"/>
          <w:sz w:val="20"/>
          <w:szCs w:val="20"/>
        </w:rPr>
        <w:br/>
      </w:r>
      <w:r w:rsidRPr="00A97502">
        <w:rPr>
          <w:rFonts w:ascii="Verdana" w:hAnsi="Verdana" w:cs="Verdana"/>
          <w:w w:val="90"/>
          <w:sz w:val="20"/>
          <w:szCs w:val="20"/>
        </w:rPr>
        <w:t xml:space="preserve">w dobrym stanie technicznym i określonym poziomie czystości.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Nawierzchnia czysta bez piasku, błota, bez rozlanych substancji. Cały teren OUS bez śmieci (odpadków pozostawionych przez użytkowników lub naniesionych przez wiatr). Pojemniki na śmieci nie są przepełnione. Toalety czyste, o parametrach zachowania przepisów BHP.</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Utrzymanie nawierzchni i infrastruktury (m.in. oświetlenia) występującej na terenie należy wykonywać zgodnie z wytycznymi szczegółowo opisanymi dla poszczególnych zakresów robót przedmiotowych „Wytycznych”.</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Obszar trawników równomiernie porośnięty roślinnością. Przyjmuje się wysokość trawy max. </w:t>
      </w:r>
      <w:r w:rsidR="003E5E9A" w:rsidRPr="00C41695">
        <w:rPr>
          <w:rFonts w:ascii="Verdana" w:hAnsi="Verdana" w:cs="Verdana"/>
          <w:w w:val="90"/>
          <w:sz w:val="20"/>
          <w:szCs w:val="20"/>
        </w:rPr>
        <w:br/>
      </w:r>
      <w:r w:rsidRPr="00A97502">
        <w:rPr>
          <w:rFonts w:ascii="Verdana" w:hAnsi="Verdana" w:cs="Verdana"/>
          <w:w w:val="90"/>
          <w:sz w:val="20"/>
          <w:szCs w:val="20"/>
        </w:rPr>
        <w:t>15 cm.</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Drzewa powinny być zdrowe, bez widocznych uszkodzeń pnia i korony. Korona drzewa uformowana ogrodniczo, bez niekontrolowanych odrostów. Drzewostan bez suchych i obumarłych gałęzi. </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Żywopłoty tworzą gęstą, ciągłą barierę, do wys. 1,0 m, o równych przyciętych płaszczyznach pionowych i poziomej. </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Ocena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Ocena standardu utrzymania będzie wykonywana zgodnie z wytycznymi szczegółowo opisanymi dla poszczególnych zakresów robót przedmiotowych „Wytycznych”.</w:t>
      </w:r>
    </w:p>
    <w:p w:rsidR="003E5E9A" w:rsidRPr="001B323E" w:rsidRDefault="003E5E9A">
      <w:pPr>
        <w:widowControl w:val="0"/>
        <w:tabs>
          <w:tab w:val="left" w:pos="709"/>
        </w:tabs>
        <w:autoSpaceDE w:val="0"/>
        <w:spacing w:line="360" w:lineRule="auto"/>
        <w:jc w:val="both"/>
        <w:rPr>
          <w:rFonts w:ascii="Verdana" w:hAnsi="Verdana" w:cs="Verdana"/>
          <w:i/>
          <w:iCs/>
          <w:w w:val="90"/>
          <w:sz w:val="20"/>
          <w:szCs w:val="20"/>
        </w:rPr>
      </w:pPr>
    </w:p>
    <w:p w:rsidR="003E5E9A" w:rsidRPr="001B323E" w:rsidRDefault="00A97502">
      <w:pPr>
        <w:widowControl w:val="0"/>
        <w:tabs>
          <w:tab w:val="left" w:pos="709"/>
        </w:tabs>
        <w:autoSpaceDE w:val="0"/>
        <w:spacing w:line="360" w:lineRule="auto"/>
        <w:jc w:val="both"/>
        <w:rPr>
          <w:rFonts w:ascii="Verdana" w:hAnsi="Verdana" w:cs="Verdana"/>
          <w:i/>
          <w:iCs/>
          <w:w w:val="90"/>
          <w:sz w:val="20"/>
          <w:szCs w:val="20"/>
        </w:rPr>
      </w:pPr>
      <w:r w:rsidRPr="00A97502">
        <w:rPr>
          <w:rFonts w:ascii="Verdana" w:hAnsi="Verdana" w:cs="Verdana"/>
          <w:i/>
          <w:iCs/>
          <w:w w:val="90"/>
          <w:sz w:val="20"/>
          <w:szCs w:val="20"/>
        </w:rPr>
        <w:t>Wykazane odstępstwo od standardu</w:t>
      </w:r>
    </w:p>
    <w:p w:rsidR="003E5E9A" w:rsidRPr="001B323E" w:rsidRDefault="00A97502">
      <w:pPr>
        <w:widowControl w:val="0"/>
        <w:autoSpaceDE w:val="0"/>
        <w:spacing w:line="360" w:lineRule="auto"/>
        <w:jc w:val="both"/>
        <w:rPr>
          <w:rFonts w:ascii="Verdana" w:hAnsi="Verdana" w:cs="Verdana"/>
          <w:w w:val="90"/>
          <w:sz w:val="20"/>
          <w:szCs w:val="20"/>
        </w:rPr>
      </w:pPr>
      <w:r w:rsidRPr="00A97502">
        <w:rPr>
          <w:rFonts w:ascii="Verdana" w:hAnsi="Verdana" w:cs="Verdana"/>
          <w:w w:val="90"/>
          <w:sz w:val="20"/>
          <w:szCs w:val="20"/>
        </w:rPr>
        <w:t>W przypadku stwierdzenia odstępstw od standardu należy podjąć działania zgodnie z wytycznymi szczegółowo opisanymi dla poszczególnych zakresów robót przedmiotowej specyfikacji.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Dostępność drogi</w:t>
      </w:r>
    </w:p>
    <w:p w:rsidR="003E5E9A" w:rsidRPr="001B323E" w:rsidRDefault="003E5E9A">
      <w:pPr>
        <w:spacing w:line="360" w:lineRule="auto"/>
        <w:ind w:left="360"/>
        <w:jc w:val="both"/>
        <w:rPr>
          <w:rFonts w:ascii="Verdana" w:hAnsi="Verdana" w:cs="Verdana"/>
          <w:i/>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Czas przejazdu odcinka, na którym występują roboty drogowe jest nie dłuższy niż 30% od czasu przejazdu tego odcinka bez występowania żadnych utrudnień.</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Ocenie podlega cały odcinek drogi, podczas objazdu. Oceniany jest:</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czas przejazdu odcinka między dwoma sąsiadującymi węzłami, pomiar wykonujemy stoperem i porównujemy z czasem uzyskanym przy przejechaniu tego samego odcinka bez występowania żadnych utrudnień,</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czasowa organizacja ruchu, nie dopuszcza się odstępstw od zatwierdzonej czasowej organizacji ruchu dla poszczególnych prac utrzymaniowych, oceny dokonujemy wizualnie poprzez porównanie z zatwierdzonym projektem.</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a osiągnięcie standardu ma nastąpić w ciągu 1 godziny.</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i/>
          <w:w w:val="90"/>
          <w:sz w:val="20"/>
          <w:szCs w:val="20"/>
        </w:rPr>
      </w:pPr>
      <w:r w:rsidRPr="00A97502">
        <w:rPr>
          <w:rFonts w:ascii="Verdana" w:hAnsi="Verdana" w:cs="Verdana"/>
          <w:b/>
          <w:i/>
          <w:w w:val="90"/>
          <w:sz w:val="20"/>
          <w:szCs w:val="20"/>
        </w:rPr>
        <w:t>Usuwanie graffiti i reklam</w:t>
      </w:r>
    </w:p>
    <w:p w:rsidR="003E5E9A" w:rsidRPr="001B323E" w:rsidRDefault="003E5E9A">
      <w:pPr>
        <w:widowControl w:val="0"/>
        <w:tabs>
          <w:tab w:val="left" w:pos="709"/>
          <w:tab w:val="center" w:pos="4536"/>
          <w:tab w:val="right" w:pos="9072"/>
        </w:tabs>
        <w:spacing w:line="360" w:lineRule="auto"/>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Wszystkie elementy stanowiące wyposażenie drogi, zlokalizowane w pasie drogowym są pozbawione graffiti (rysunki, napisy, znaki) i reklam.</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Oceny dokonujemy dla całej drogi wizualnie podczas objazdu ze wskazaniem, z uwzględnieniem czy powstałe graffiti jest obraźliwe.</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wystąpienia graffiti o obraźliwym charakterze należy je usunąć do 1 godziny. </w:t>
      </w:r>
      <w:r w:rsidR="003E5E9A" w:rsidRPr="00C41695">
        <w:rPr>
          <w:rFonts w:ascii="Verdana" w:hAnsi="Verdana" w:cs="Verdana"/>
          <w:w w:val="90"/>
          <w:sz w:val="20"/>
          <w:szCs w:val="20"/>
        </w:rPr>
        <w:br/>
      </w:r>
      <w:r w:rsidRPr="00A97502">
        <w:rPr>
          <w:rFonts w:ascii="Verdana" w:hAnsi="Verdana" w:cs="Verdana"/>
          <w:w w:val="90"/>
          <w:sz w:val="20"/>
          <w:szCs w:val="20"/>
        </w:rPr>
        <w:t>W przypadku pozostałego graffiti i reklam Wykonawca usunie je w terminie do 2 dni.</w:t>
      </w:r>
    </w:p>
    <w:p w:rsidR="003E5E9A" w:rsidRPr="001B323E" w:rsidRDefault="003E5E9A">
      <w:pPr>
        <w:widowControl w:val="0"/>
        <w:tabs>
          <w:tab w:val="left" w:pos="709"/>
          <w:tab w:val="center" w:pos="4536"/>
          <w:tab w:val="right" w:pos="9072"/>
        </w:tabs>
        <w:spacing w:line="360" w:lineRule="auto"/>
        <w:jc w:val="both"/>
        <w:rPr>
          <w:rFonts w:ascii="Verdana" w:hAnsi="Verdana" w:cs="Verdana"/>
          <w:w w:val="90"/>
          <w:sz w:val="20"/>
          <w:szCs w:val="20"/>
        </w:rPr>
      </w:pP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Zimowe Utrzymanie Drogi</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widowControl w:val="0"/>
        <w:overflowPunct w:val="0"/>
        <w:autoSpaceDE w:val="0"/>
        <w:spacing w:line="360" w:lineRule="auto"/>
        <w:ind w:left="360" w:right="-57"/>
        <w:jc w:val="both"/>
        <w:textAlignment w:val="baseline"/>
        <w:rPr>
          <w:rFonts w:ascii="Verdana" w:hAnsi="Verdana" w:cs="Verdana"/>
          <w:w w:val="90"/>
          <w:sz w:val="20"/>
          <w:szCs w:val="20"/>
        </w:rPr>
      </w:pPr>
      <w:r w:rsidRPr="00A97502">
        <w:rPr>
          <w:rFonts w:ascii="Verdana" w:hAnsi="Verdana" w:cs="Verdana"/>
          <w:w w:val="90"/>
          <w:sz w:val="20"/>
          <w:szCs w:val="20"/>
        </w:rPr>
        <w:t xml:space="preserve">Zimowe utrzymanie pasa drogi oraz obiektów inżynierskich należy utrzymywać zgodnie </w:t>
      </w:r>
      <w:r w:rsidR="003E5E9A" w:rsidRPr="00C41695">
        <w:rPr>
          <w:rFonts w:ascii="Verdana" w:hAnsi="Verdana" w:cs="Verdana"/>
          <w:w w:val="90"/>
          <w:sz w:val="20"/>
          <w:szCs w:val="20"/>
        </w:rPr>
        <w:br/>
      </w:r>
      <w:r w:rsidRPr="00A97502">
        <w:rPr>
          <w:rFonts w:ascii="Verdana" w:hAnsi="Verdana" w:cs="Verdana"/>
          <w:w w:val="90"/>
          <w:sz w:val="20"/>
          <w:szCs w:val="20"/>
        </w:rPr>
        <w:t>z Zarządzeniem Nr 64 Generalnego Dyrektora Dróg Krajowych i Autostrad z dnia 8 listopada 2011 roku w sprawie standardów zimowego utrzymania dróg krajowych dla których zarządcą jest Generalny Dyrektor Dróg Krajowych i Autostrad.</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Ocenie wizualnej podlega cała droga, podczas objazdu. Ocenie będą podlegały wszystkie parametry opisane w w/w zarządzeniu.</w:t>
      </w:r>
    </w:p>
    <w:p w:rsidR="003E5E9A" w:rsidRPr="001B323E" w:rsidRDefault="003E5E9A">
      <w:pPr>
        <w:spacing w:line="360" w:lineRule="auto"/>
        <w:ind w:left="360"/>
        <w:jc w:val="both"/>
        <w:rPr>
          <w:rFonts w:ascii="Verdana" w:hAnsi="Verdana" w:cs="Verdana"/>
          <w:i/>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 xml:space="preserve">a osiągnięcie standardu ma nastąpić zgodnie z dopuszczalnym czasem odstępstw określonym </w:t>
      </w:r>
      <w:r w:rsidR="003E5E9A" w:rsidRPr="00C41695">
        <w:rPr>
          <w:rFonts w:ascii="Verdana" w:hAnsi="Verdana" w:cs="Verdana"/>
          <w:w w:val="90"/>
          <w:sz w:val="20"/>
          <w:szCs w:val="20"/>
        </w:rPr>
        <w:br/>
      </w:r>
      <w:r w:rsidRPr="00A97502">
        <w:rPr>
          <w:rFonts w:ascii="Verdana" w:hAnsi="Verdana" w:cs="Verdana"/>
          <w:w w:val="90"/>
          <w:sz w:val="20"/>
          <w:szCs w:val="20"/>
        </w:rPr>
        <w:t>w załączniku 3b do OPZ.</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bCs/>
          <w:i/>
          <w:iCs/>
          <w:w w:val="90"/>
          <w:sz w:val="20"/>
          <w:szCs w:val="20"/>
        </w:rPr>
      </w:pPr>
      <w:r w:rsidRPr="00A97502">
        <w:rPr>
          <w:rFonts w:ascii="Verdana" w:hAnsi="Verdana" w:cs="Verdana"/>
          <w:b/>
          <w:bCs/>
          <w:i/>
          <w:iCs/>
          <w:w w:val="90"/>
          <w:sz w:val="20"/>
          <w:szCs w:val="20"/>
        </w:rPr>
        <w:t>Zimowe utrzymanie chodników</w:t>
      </w:r>
    </w:p>
    <w:p w:rsidR="003E5E9A" w:rsidRPr="001B323E" w:rsidRDefault="003E5E9A">
      <w:pPr>
        <w:spacing w:line="360" w:lineRule="auto"/>
        <w:ind w:left="360"/>
        <w:jc w:val="both"/>
        <w:rPr>
          <w:rFonts w:ascii="Verdana" w:hAnsi="Verdana" w:cs="Verdana"/>
          <w:i/>
          <w:w w:val="90"/>
          <w:sz w:val="20"/>
          <w:szCs w:val="20"/>
          <w:shd w:val="clear" w:color="auto" w:fill="00FF0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Standard</w:t>
      </w:r>
    </w:p>
    <w:p w:rsidR="003E5E9A" w:rsidRPr="001B323E" w:rsidRDefault="00A97502">
      <w:pPr>
        <w:widowControl w:val="0"/>
        <w:spacing w:line="360" w:lineRule="auto"/>
        <w:ind w:left="360" w:right="-57"/>
        <w:jc w:val="both"/>
        <w:rPr>
          <w:rFonts w:ascii="Verdana" w:hAnsi="Verdana" w:cs="Verdana"/>
          <w:w w:val="90"/>
          <w:sz w:val="20"/>
          <w:szCs w:val="20"/>
        </w:rPr>
      </w:pPr>
      <w:r w:rsidRPr="00A97502">
        <w:rPr>
          <w:rFonts w:ascii="Verdana" w:hAnsi="Verdana" w:cs="Verdana"/>
          <w:w w:val="90"/>
          <w:sz w:val="20"/>
          <w:szCs w:val="20"/>
        </w:rPr>
        <w:t xml:space="preserve">Zimowe utrzymanie chodników występujących w pasie drogi należy utrzymywać zgodnie </w:t>
      </w:r>
      <w:r w:rsidR="003E5E9A" w:rsidRPr="00C41695">
        <w:rPr>
          <w:rFonts w:ascii="Verdana" w:hAnsi="Verdana" w:cs="Verdana"/>
          <w:w w:val="90"/>
          <w:sz w:val="20"/>
          <w:szCs w:val="20"/>
        </w:rPr>
        <w:br/>
      </w:r>
      <w:r w:rsidRPr="00A97502">
        <w:rPr>
          <w:rFonts w:ascii="Verdana" w:hAnsi="Verdana" w:cs="Verdana"/>
          <w:w w:val="90"/>
          <w:sz w:val="20"/>
          <w:szCs w:val="20"/>
        </w:rPr>
        <w:t>z załącznikiem 3c</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Ocena standardu</w:t>
      </w:r>
    </w:p>
    <w:p w:rsidR="003E5E9A" w:rsidRPr="001B323E" w:rsidRDefault="00A97502">
      <w:pPr>
        <w:spacing w:line="360" w:lineRule="auto"/>
        <w:ind w:left="360"/>
        <w:jc w:val="both"/>
        <w:rPr>
          <w:rFonts w:ascii="Verdana" w:hAnsi="Verdana" w:cs="Verdana"/>
          <w:w w:val="90"/>
          <w:sz w:val="20"/>
          <w:szCs w:val="20"/>
        </w:rPr>
      </w:pPr>
      <w:r w:rsidRPr="00A97502">
        <w:rPr>
          <w:rFonts w:ascii="Verdana" w:hAnsi="Verdana" w:cs="Verdana"/>
          <w:w w:val="90"/>
          <w:sz w:val="20"/>
          <w:szCs w:val="20"/>
        </w:rPr>
        <w:t xml:space="preserve">Ocenie wizualnej podlega cała powierzchnia chodników. </w:t>
      </w:r>
    </w:p>
    <w:p w:rsidR="003E5E9A" w:rsidRPr="001B323E" w:rsidRDefault="003E5E9A">
      <w:pPr>
        <w:spacing w:line="360" w:lineRule="auto"/>
        <w:ind w:left="360"/>
        <w:jc w:val="both"/>
        <w:rPr>
          <w:rFonts w:ascii="Verdana" w:hAnsi="Verdana" w:cs="Verdana"/>
          <w:w w:val="90"/>
          <w:sz w:val="20"/>
          <w:szCs w:val="20"/>
        </w:rPr>
      </w:pPr>
    </w:p>
    <w:p w:rsidR="003E5E9A" w:rsidRPr="001B323E" w:rsidRDefault="00A97502">
      <w:pPr>
        <w:spacing w:line="360" w:lineRule="auto"/>
        <w:ind w:left="360"/>
        <w:jc w:val="both"/>
        <w:rPr>
          <w:rFonts w:ascii="Verdana" w:hAnsi="Verdana" w:cs="Verdana"/>
          <w:i/>
          <w:w w:val="90"/>
          <w:sz w:val="20"/>
          <w:szCs w:val="20"/>
        </w:rPr>
      </w:pPr>
      <w:r w:rsidRPr="00A97502">
        <w:rPr>
          <w:rFonts w:ascii="Verdana" w:hAnsi="Verdana" w:cs="Verdana"/>
          <w:i/>
          <w:w w:val="90"/>
          <w:sz w:val="20"/>
          <w:szCs w:val="20"/>
        </w:rPr>
        <w:t>Wykazane odstępstwo od standardu</w:t>
      </w:r>
    </w:p>
    <w:p w:rsidR="003E5E9A" w:rsidRPr="001B323E" w:rsidRDefault="00A97502">
      <w:pPr>
        <w:widowControl w:val="0"/>
        <w:autoSpaceDE w:val="0"/>
        <w:spacing w:line="360" w:lineRule="auto"/>
        <w:ind w:left="426"/>
        <w:jc w:val="both"/>
        <w:rPr>
          <w:rFonts w:ascii="Verdana" w:hAnsi="Verdana" w:cs="Verdana"/>
          <w:w w:val="90"/>
          <w:sz w:val="20"/>
          <w:szCs w:val="20"/>
        </w:rPr>
      </w:pPr>
      <w:r w:rsidRPr="00A97502">
        <w:rPr>
          <w:rFonts w:ascii="Verdana" w:hAnsi="Verdana" w:cs="Verdana"/>
          <w:w w:val="90"/>
          <w:sz w:val="20"/>
          <w:szCs w:val="20"/>
        </w:rPr>
        <w:t xml:space="preserve">W przypadku stwierdzenia odstępstw od standardu należy podjąć działania bezzwłocznie, </w:t>
      </w:r>
      <w:r w:rsidR="003E5E9A" w:rsidRPr="00C41695">
        <w:rPr>
          <w:rFonts w:ascii="Verdana" w:hAnsi="Verdana" w:cs="Verdana"/>
          <w:w w:val="90"/>
          <w:sz w:val="20"/>
          <w:szCs w:val="20"/>
        </w:rPr>
        <w:br/>
      </w:r>
      <w:r w:rsidRPr="00A97502">
        <w:rPr>
          <w:rFonts w:ascii="Verdana" w:hAnsi="Verdana" w:cs="Verdana"/>
          <w:w w:val="90"/>
          <w:sz w:val="20"/>
          <w:szCs w:val="20"/>
        </w:rPr>
        <w:t>a osiągnięcie standardu ma nastąpić zgodnie z dopuszczalnym czasem odstępstw określonym w załączniku 3c do OPZ.</w:t>
      </w: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A97502">
      <w:pPr>
        <w:widowControl w:val="0"/>
        <w:numPr>
          <w:ilvl w:val="1"/>
          <w:numId w:val="16"/>
        </w:numPr>
        <w:tabs>
          <w:tab w:val="left" w:pos="709"/>
        </w:tabs>
        <w:autoSpaceDE w:val="0"/>
        <w:spacing w:line="360" w:lineRule="auto"/>
        <w:ind w:hanging="1860"/>
        <w:jc w:val="both"/>
        <w:rPr>
          <w:rFonts w:ascii="Verdana" w:hAnsi="Verdana" w:cs="Verdana"/>
          <w:b/>
          <w:i/>
          <w:w w:val="90"/>
          <w:sz w:val="20"/>
          <w:szCs w:val="20"/>
        </w:rPr>
      </w:pPr>
      <w:r w:rsidRPr="00A97502">
        <w:rPr>
          <w:rFonts w:ascii="Verdana" w:hAnsi="Verdana" w:cs="Verdana"/>
          <w:b/>
          <w:i/>
          <w:w w:val="90"/>
          <w:sz w:val="20"/>
          <w:szCs w:val="20"/>
        </w:rPr>
        <w:t xml:space="preserve">Monitoring ogrodzeń dla herpetofauny </w:t>
      </w:r>
    </w:p>
    <w:p w:rsidR="003E5E9A" w:rsidRPr="001B323E" w:rsidRDefault="003E5E9A">
      <w:pPr>
        <w:spacing w:line="360" w:lineRule="auto"/>
        <w:ind w:left="360" w:firstLine="624"/>
        <w:jc w:val="both"/>
        <w:rPr>
          <w:rFonts w:ascii="Verdana" w:hAnsi="Verdana" w:cs="Verdana"/>
          <w:i/>
          <w:w w:val="90"/>
          <w:sz w:val="20"/>
          <w:szCs w:val="20"/>
        </w:rPr>
      </w:pPr>
    </w:p>
    <w:p w:rsidR="003E5E9A" w:rsidRPr="001B323E" w:rsidRDefault="00A97502">
      <w:pPr>
        <w:widowControl w:val="0"/>
        <w:tabs>
          <w:tab w:val="left" w:pos="0"/>
          <w:tab w:val="center" w:pos="4536"/>
          <w:tab w:val="right" w:pos="9072"/>
        </w:tabs>
        <w:spacing w:line="360" w:lineRule="auto"/>
        <w:rPr>
          <w:rFonts w:ascii="Verdana" w:hAnsi="Verdana"/>
          <w:i/>
          <w:sz w:val="20"/>
          <w:szCs w:val="20"/>
        </w:rPr>
      </w:pPr>
      <w:r w:rsidRPr="00A97502">
        <w:rPr>
          <w:rFonts w:ascii="Verdana" w:hAnsi="Verdana"/>
          <w:i/>
          <w:sz w:val="20"/>
          <w:szCs w:val="20"/>
        </w:rPr>
        <w:t>Standard</w:t>
      </w:r>
    </w:p>
    <w:p w:rsidR="003E5E9A" w:rsidRPr="001B323E" w:rsidRDefault="00A97502">
      <w:pPr>
        <w:widowControl w:val="0"/>
        <w:tabs>
          <w:tab w:val="left" w:pos="0"/>
          <w:tab w:val="center" w:pos="4536"/>
          <w:tab w:val="right" w:pos="9072"/>
        </w:tabs>
        <w:spacing w:line="360" w:lineRule="auto"/>
        <w:jc w:val="both"/>
        <w:rPr>
          <w:rFonts w:ascii="Verdana" w:hAnsi="Verdana"/>
          <w:sz w:val="20"/>
          <w:szCs w:val="20"/>
        </w:rPr>
      </w:pPr>
      <w:r w:rsidRPr="00A97502">
        <w:rPr>
          <w:rFonts w:ascii="Verdana" w:hAnsi="Verdana"/>
          <w:sz w:val="20"/>
          <w:szCs w:val="20"/>
        </w:rPr>
        <w:t>Osoby uczestniczące w działaniach określonych w punktach 1 i 2 zostaną przeszkolone przed rozpoczęciem prac przez pracownika Wydziału ochrony Środowiska GDDKiA.</w:t>
      </w:r>
    </w:p>
    <w:p w:rsidR="003E5E9A" w:rsidRPr="001B323E" w:rsidRDefault="00A97502">
      <w:pPr>
        <w:widowControl w:val="0"/>
        <w:tabs>
          <w:tab w:val="left" w:pos="0"/>
          <w:tab w:val="center" w:pos="4536"/>
          <w:tab w:val="right" w:pos="9072"/>
        </w:tabs>
        <w:spacing w:line="360" w:lineRule="auto"/>
        <w:jc w:val="both"/>
        <w:rPr>
          <w:rFonts w:ascii="Verdana" w:hAnsi="Verdana"/>
          <w:sz w:val="20"/>
          <w:szCs w:val="20"/>
        </w:rPr>
      </w:pPr>
      <w:r w:rsidRPr="00A97502">
        <w:rPr>
          <w:rFonts w:ascii="Verdana" w:hAnsi="Verdana"/>
          <w:sz w:val="20"/>
          <w:szCs w:val="20"/>
        </w:rPr>
        <w:t>Wykonawca, w okresie do końca października 2014r będzie prowadzić następujące prace:</w:t>
      </w:r>
    </w:p>
    <w:p w:rsidR="003E5E9A" w:rsidRPr="001B323E" w:rsidRDefault="00A97502">
      <w:pPr>
        <w:widowControl w:val="0"/>
        <w:numPr>
          <w:ilvl w:val="0"/>
          <w:numId w:val="3"/>
        </w:numPr>
        <w:spacing w:line="360" w:lineRule="auto"/>
        <w:rPr>
          <w:rFonts w:ascii="Verdana" w:hAnsi="Verdana"/>
          <w:sz w:val="20"/>
          <w:szCs w:val="20"/>
        </w:rPr>
      </w:pPr>
      <w:r w:rsidRPr="00A97502">
        <w:rPr>
          <w:rFonts w:ascii="Verdana" w:hAnsi="Verdana"/>
          <w:sz w:val="20"/>
          <w:szCs w:val="20"/>
        </w:rPr>
        <w:t xml:space="preserve">Kontrolę i utrzymanie właściwego stanu ogrodzeń oraz ochronę herpetofauny </w:t>
      </w:r>
      <w:r w:rsidR="003E5E9A" w:rsidRPr="00C41695">
        <w:rPr>
          <w:rFonts w:ascii="Verdana" w:hAnsi="Verdana"/>
          <w:sz w:val="20"/>
          <w:szCs w:val="20"/>
        </w:rPr>
        <w:br/>
      </w:r>
      <w:r w:rsidRPr="00A97502">
        <w:rPr>
          <w:rFonts w:ascii="Verdana" w:hAnsi="Verdana"/>
          <w:sz w:val="20"/>
          <w:szCs w:val="20"/>
        </w:rPr>
        <w:t xml:space="preserve">w pasie drogowym </w:t>
      </w:r>
    </w:p>
    <w:p w:rsidR="003E5E9A" w:rsidRPr="001B323E" w:rsidRDefault="00A97502">
      <w:pPr>
        <w:spacing w:line="360" w:lineRule="auto"/>
        <w:jc w:val="both"/>
        <w:rPr>
          <w:rFonts w:ascii="Verdana" w:hAnsi="Verdana" w:cs="Arial"/>
          <w:bCs/>
          <w:sz w:val="20"/>
          <w:szCs w:val="20"/>
        </w:rPr>
      </w:pPr>
      <w:r w:rsidRPr="00A97502">
        <w:rPr>
          <w:rFonts w:ascii="Verdana" w:hAnsi="Verdana" w:cs="Arial"/>
          <w:bCs/>
          <w:sz w:val="20"/>
          <w:szCs w:val="20"/>
        </w:rPr>
        <w:t>Dokonywane kontrole szczelności ogrodzeń i pułapek antropogenicznych  powinny obejmować:</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miejsca połączeń ogrodzeń z obiektami inżynierskimi np.  przejściami dla zwierząt/przepustami dla zwierząt,  ekranami </w:t>
      </w:r>
      <w:r w:rsidR="003E5E9A" w:rsidRPr="00C41695">
        <w:rPr>
          <w:rFonts w:ascii="Verdana" w:hAnsi="Verdana"/>
          <w:sz w:val="20"/>
          <w:szCs w:val="20"/>
        </w:rPr>
        <w:t>–</w:t>
      </w:r>
      <w:r w:rsidRPr="00A97502">
        <w:rPr>
          <w:rFonts w:ascii="Verdana" w:hAnsi="Verdana"/>
          <w:sz w:val="20"/>
          <w:szCs w:val="20"/>
        </w:rPr>
        <w:t xml:space="preserve"> identyfikacja szczelin;</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miejsca połączeń elementów ogrodzeń z pełnych płyt </w:t>
      </w:r>
      <w:r w:rsidR="003E5E9A" w:rsidRPr="00C41695">
        <w:rPr>
          <w:rFonts w:ascii="Verdana" w:hAnsi="Verdana"/>
          <w:sz w:val="20"/>
          <w:szCs w:val="20"/>
        </w:rPr>
        <w:t>–</w:t>
      </w:r>
      <w:r w:rsidRPr="00A97502">
        <w:rPr>
          <w:rFonts w:ascii="Verdana" w:hAnsi="Verdana"/>
          <w:sz w:val="20"/>
          <w:szCs w:val="20"/>
        </w:rPr>
        <w:t xml:space="preserve"> identyfikacja powstających szczelin oraz uszkodzeń mechanicznych powierzchni ogrodzeń </w:t>
      </w:r>
      <w:r w:rsidR="003E5E9A" w:rsidRPr="00C41695">
        <w:rPr>
          <w:rFonts w:ascii="Verdana" w:hAnsi="Verdana"/>
          <w:sz w:val="20"/>
          <w:szCs w:val="20"/>
        </w:rPr>
        <w:t>–</w:t>
      </w:r>
      <w:r w:rsidRPr="00A97502">
        <w:rPr>
          <w:rFonts w:ascii="Verdana" w:hAnsi="Verdana"/>
          <w:sz w:val="20"/>
          <w:szCs w:val="20"/>
        </w:rPr>
        <w:t xml:space="preserve"> pęknięcia, ubytki, postępująca korozja oraz w przypadku zastosowania ogrodzenia z siatki plastikowej miejsca jej uszkodzeń i sposób połączenia z ogrodzeniem głównym z siatki stalowej (siatka plastikowa powinna szczelnie przylegać do ogrodzenia głównego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stabilność konstrukcji ogrodzeń </w:t>
      </w:r>
      <w:r w:rsidR="003E5E9A" w:rsidRPr="00C41695">
        <w:rPr>
          <w:rFonts w:ascii="Verdana" w:hAnsi="Verdana"/>
          <w:sz w:val="20"/>
          <w:szCs w:val="20"/>
        </w:rPr>
        <w:t>–</w:t>
      </w:r>
      <w:r w:rsidRPr="00A97502">
        <w:rPr>
          <w:rFonts w:ascii="Verdana" w:hAnsi="Verdana"/>
          <w:sz w:val="20"/>
          <w:szCs w:val="20"/>
        </w:rPr>
        <w:t xml:space="preserve"> identyfikacja odchyleń pionowych i poziomych oraz wszelkich deformacji przebiegu ogrodzenia w wyniku ruchów gruntu, uszkodzeń mechanicznych i spływu powierzchniowego wody;</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poprawność wykonania odwodnienia konstrukcji ogrodzenia i skuteczności zabezpieczenia przed uszkodzeniami przez spływ powierzchniowy wody;</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szczelność ogrodzeń (wszystkich typów) przy powierzchni gruntu </w:t>
      </w:r>
      <w:r w:rsidR="003E5E9A" w:rsidRPr="00C41695">
        <w:rPr>
          <w:rFonts w:ascii="Verdana" w:hAnsi="Verdana"/>
          <w:sz w:val="20"/>
          <w:szCs w:val="20"/>
        </w:rPr>
        <w:t>–</w:t>
      </w:r>
      <w:r w:rsidRPr="00A97502">
        <w:rPr>
          <w:rFonts w:ascii="Verdana" w:hAnsi="Verdana"/>
          <w:sz w:val="20"/>
          <w:szCs w:val="20"/>
        </w:rPr>
        <w:t xml:space="preserve"> identyfikacja wszelkich luk i nieszczelności będących wynikiem błędów montażowych, erozji wodnej i wietrznej, podkopów wykonywanych przez zwierzęta;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szczelności bram i furtek zwłaszcza przy powierzchni gruntu, jak również w płaszczyźnie pionowej w miejscu połączenia bram i furtek ze słupami na których są zamocowane;</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w przypadku stwierdzenia jakichkolwiek nieszczelności należy podjąć natychmiastowe działania zmierzające do ich usunięcia. W przypadku stwierdzenia częstego wykorzystania bram i furtek przez okoliczna ludność i tym samym dużego ryzyka ich niedomykania, należy wprowadzić stosowne zabezpieczenia w postaci kłódek lub skutecznych mechanizmów samozamykających;</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w przypadku ogrodzeń ochronno </w:t>
      </w:r>
      <w:r w:rsidR="003E5E9A" w:rsidRPr="00C41695">
        <w:rPr>
          <w:rFonts w:ascii="Verdana" w:hAnsi="Verdana"/>
          <w:sz w:val="20"/>
          <w:szCs w:val="20"/>
        </w:rPr>
        <w:t>–</w:t>
      </w:r>
      <w:r w:rsidRPr="00A97502">
        <w:rPr>
          <w:rFonts w:ascii="Verdana" w:hAnsi="Verdana"/>
          <w:sz w:val="20"/>
          <w:szCs w:val="20"/>
        </w:rPr>
        <w:t xml:space="preserve"> naprowadzających dla płazów </w:t>
      </w:r>
      <w:r w:rsidR="003E5E9A" w:rsidRPr="00C41695">
        <w:rPr>
          <w:rFonts w:ascii="Verdana" w:hAnsi="Verdana"/>
          <w:sz w:val="20"/>
          <w:szCs w:val="20"/>
        </w:rPr>
        <w:t>–</w:t>
      </w:r>
      <w:r w:rsidRPr="00A97502">
        <w:rPr>
          <w:rFonts w:ascii="Verdana" w:hAnsi="Verdana"/>
          <w:sz w:val="20"/>
          <w:szCs w:val="20"/>
        </w:rPr>
        <w:t xml:space="preserve"> oczyszczanie bieżni (pasów dla ruchu zwierząt). Prace obejmują usuwanie roślin (martwych i przerastających konstrukcję ogrodzeń) oraz wszelkiego materiału utrudniającego zwierzętom przemieszczanie się; </w:t>
      </w:r>
    </w:p>
    <w:p w:rsidR="003E5E9A" w:rsidRPr="001B323E" w:rsidRDefault="00A97502">
      <w:pPr>
        <w:numPr>
          <w:ilvl w:val="0"/>
          <w:numId w:val="4"/>
        </w:numPr>
        <w:spacing w:line="360" w:lineRule="auto"/>
        <w:jc w:val="both"/>
        <w:rPr>
          <w:rFonts w:ascii="Verdana" w:hAnsi="Verdana"/>
          <w:sz w:val="20"/>
          <w:szCs w:val="20"/>
        </w:rPr>
      </w:pPr>
      <w:r w:rsidRPr="00A97502">
        <w:rPr>
          <w:rFonts w:ascii="Verdana" w:hAnsi="Verdana"/>
          <w:sz w:val="20"/>
          <w:szCs w:val="20"/>
        </w:rPr>
        <w:t xml:space="preserve">wszelkie pułapki antropogeniczne </w:t>
      </w:r>
      <w:r w:rsidR="003E5E9A" w:rsidRPr="00C41695">
        <w:rPr>
          <w:rFonts w:ascii="Verdana" w:hAnsi="Verdana"/>
          <w:sz w:val="20"/>
          <w:szCs w:val="20"/>
        </w:rPr>
        <w:t>–</w:t>
      </w:r>
      <w:r w:rsidRPr="00A97502">
        <w:rPr>
          <w:rFonts w:ascii="Verdana" w:hAnsi="Verdana"/>
          <w:sz w:val="20"/>
          <w:szCs w:val="20"/>
        </w:rPr>
        <w:t xml:space="preserve"> czy zostały zabezpieczone przed dostępem zwierząt, czy nie znajdują się w nich zwierzęta, czy zapewniona jest możliwość wydostania się z nich.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Dokonując kontroli, należy zwrócić uwagę na obecność roślinności ułatwiającej herpetofaunie przechodzenie nad wykonywanym ogrodzeniem.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Po dokonaniu kontroli należy sporządzić raport zawierający informacje przedstawione w układzie tabelarycznym zgodnie z poniższym wzorem: </w:t>
      </w:r>
    </w:p>
    <w:p w:rsidR="003E5E9A" w:rsidRPr="001B323E" w:rsidRDefault="003E5E9A">
      <w:pPr>
        <w:spacing w:line="360" w:lineRule="auto"/>
        <w:ind w:left="360"/>
        <w:jc w:val="both"/>
        <w:rPr>
          <w:rFonts w:ascii="Verdana" w:hAnsi="Verdana"/>
          <w:sz w:val="20"/>
          <w:szCs w:val="20"/>
        </w:rPr>
      </w:pPr>
    </w:p>
    <w:tbl>
      <w:tblPr>
        <w:tblW w:w="0" w:type="auto"/>
        <w:tblInd w:w="-10" w:type="dxa"/>
        <w:tblLayout w:type="fixed"/>
        <w:tblLook w:val="0000"/>
      </w:tblPr>
      <w:tblGrid>
        <w:gridCol w:w="1022"/>
        <w:gridCol w:w="1020"/>
        <w:gridCol w:w="1022"/>
        <w:gridCol w:w="1021"/>
        <w:gridCol w:w="1023"/>
        <w:gridCol w:w="1022"/>
        <w:gridCol w:w="1022"/>
        <w:gridCol w:w="1023"/>
        <w:gridCol w:w="1046"/>
      </w:tblGrid>
      <w:tr w:rsidR="003E5E9A" w:rsidRPr="001B323E">
        <w:trPr>
          <w:cantSplit/>
          <w:trHeight w:val="1134"/>
        </w:trPr>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Nr drogi </w:t>
            </w:r>
          </w:p>
        </w:tc>
        <w:tc>
          <w:tcPr>
            <w:tcW w:w="102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Nazwa odcinka / kontraktu</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Lokalizacja płotka </w:t>
            </w:r>
            <w:r w:rsidR="003E5E9A" w:rsidRPr="00C41695">
              <w:rPr>
                <w:rFonts w:ascii="Verdana" w:hAnsi="Verdana"/>
                <w:sz w:val="16"/>
                <w:szCs w:val="16"/>
              </w:rPr>
              <w:t>–</w:t>
            </w:r>
            <w:r w:rsidRPr="00A97502">
              <w:rPr>
                <w:rFonts w:ascii="Verdana" w:hAnsi="Verdana"/>
                <w:sz w:val="16"/>
                <w:szCs w:val="16"/>
              </w:rPr>
              <w:t xml:space="preserve"> kilometraż drogi</w:t>
            </w:r>
          </w:p>
        </w:tc>
        <w:tc>
          <w:tcPr>
            <w:tcW w:w="1021"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kontroli</w:t>
            </w:r>
          </w:p>
        </w:tc>
        <w:tc>
          <w:tcPr>
            <w:tcW w:w="1023"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Stwierdzone uchybienia /brak usterek</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Zalecenia</w:t>
            </w:r>
          </w:p>
        </w:tc>
        <w:tc>
          <w:tcPr>
            <w:tcW w:w="1022"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Nr zdjęcia</w:t>
            </w:r>
          </w:p>
        </w:tc>
        <w:tc>
          <w:tcPr>
            <w:tcW w:w="1023"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wykonania naprawy</w:t>
            </w:r>
          </w:p>
        </w:tc>
        <w:tc>
          <w:tcPr>
            <w:tcW w:w="1046"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Uwagi </w:t>
            </w:r>
          </w:p>
        </w:tc>
      </w:tr>
      <w:tr w:rsidR="003E5E9A" w:rsidRPr="001B323E">
        <w:trPr>
          <w:cantSplit/>
          <w:trHeight w:val="1134"/>
        </w:trPr>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1"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3"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2"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23"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046"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line="360" w:lineRule="auto"/>
              <w:jc w:val="both"/>
              <w:rPr>
                <w:rFonts w:ascii="Verdana" w:hAnsi="Verdana"/>
                <w:sz w:val="20"/>
                <w:szCs w:val="20"/>
              </w:rPr>
            </w:pPr>
          </w:p>
        </w:tc>
      </w:tr>
    </w:tbl>
    <w:p w:rsidR="003E5E9A" w:rsidRPr="001B323E" w:rsidRDefault="003E5E9A">
      <w:pPr>
        <w:spacing w:line="360" w:lineRule="auto"/>
        <w:ind w:left="360"/>
        <w:jc w:val="both"/>
      </w:pP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oraz dokumentacje fotograficzną przedstawiającą stwierdzone usterki lub informację o och braku.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Informację o wszelkich stwierdzonych w trakcie kontroli usterkach wraz z raportem jw. należy niezwłocznie przekazać Zamawiającemu  (Przewodniczącemu Zespołu ds. monitorowania ogrodzeń) powołanego w związku z zapisami Zarządzenia nr 15 Generalnego Dyrektora Dróg Krajowych i Autostrad z dnia 29 maja 2012r., stanowiącego załącznik do niniejszego OPZ.  </w:t>
      </w:r>
    </w:p>
    <w:p w:rsidR="003E5E9A" w:rsidRPr="001B323E" w:rsidRDefault="00A97502">
      <w:pPr>
        <w:spacing w:line="360" w:lineRule="auto"/>
        <w:ind w:left="360"/>
        <w:jc w:val="both"/>
        <w:rPr>
          <w:rFonts w:ascii="Verdana" w:hAnsi="Verdana"/>
          <w:sz w:val="20"/>
          <w:szCs w:val="20"/>
        </w:rPr>
      </w:pPr>
      <w:r w:rsidRPr="00A97502">
        <w:rPr>
          <w:rFonts w:ascii="Verdana" w:hAnsi="Verdana"/>
          <w:sz w:val="20"/>
          <w:szCs w:val="20"/>
        </w:rPr>
        <w:t xml:space="preserve">W przypadku stwierdzenia występowania usterek/uchybień objętych gwarancją Wykonawcy, należy poinformować Zamawiającego, w celu wystąpienia z wnioskiem o ich usunięcie. Jednocześnie należy niezwłocznie wdrożyć działania tymczasowe zapobiegające dostawaniu się płazów i innych zwierząt na jezdnię drogi.  Wykonawca odpowiedzialny za kompleksowe utrzymanie drogi powinien posiadać odpowiedni sprzęt i zapas materiału pozwalającego na dokonanie wszelkich tymczasowych napraw. </w:t>
      </w:r>
    </w:p>
    <w:p w:rsidR="003E5E9A" w:rsidRPr="001B323E" w:rsidRDefault="003E5E9A">
      <w:pPr>
        <w:spacing w:line="360" w:lineRule="auto"/>
        <w:ind w:left="285"/>
        <w:jc w:val="both"/>
        <w:rPr>
          <w:rFonts w:ascii="Verdana" w:hAnsi="Verdana"/>
          <w:sz w:val="20"/>
          <w:szCs w:val="20"/>
        </w:rPr>
      </w:pPr>
      <w:r w:rsidRPr="00C41695">
        <w:rPr>
          <w:rFonts w:ascii="Verdana" w:hAnsi="Verdana"/>
          <w:sz w:val="20"/>
          <w:szCs w:val="20"/>
        </w:rPr>
        <w:tab/>
      </w:r>
      <w:r w:rsidR="00A97502" w:rsidRPr="00A97502">
        <w:rPr>
          <w:rFonts w:ascii="Verdana" w:hAnsi="Verdana"/>
          <w:sz w:val="20"/>
          <w:szCs w:val="20"/>
        </w:rPr>
        <w:t xml:space="preserve">Wykonawca będzie dokonywać kontroli szczelności ogrodzeń ochronno </w:t>
      </w:r>
      <w:r w:rsidRPr="00C41695">
        <w:rPr>
          <w:rFonts w:ascii="Verdana" w:hAnsi="Verdana"/>
          <w:sz w:val="20"/>
          <w:szCs w:val="20"/>
        </w:rPr>
        <w:t>–</w:t>
      </w:r>
      <w:r w:rsidR="00A97502" w:rsidRPr="00A97502">
        <w:rPr>
          <w:rFonts w:ascii="Verdana" w:hAnsi="Verdana"/>
          <w:sz w:val="20"/>
          <w:szCs w:val="20"/>
        </w:rPr>
        <w:t xml:space="preserve"> naprowadzających dla płazów oraz oczyszczania bieżni </w:t>
      </w:r>
      <w:r w:rsidRPr="00C41695">
        <w:rPr>
          <w:rFonts w:ascii="Verdana" w:hAnsi="Verdana"/>
          <w:sz w:val="20"/>
          <w:szCs w:val="20"/>
        </w:rPr>
        <w:t>–</w:t>
      </w:r>
      <w:r w:rsidR="00A97502" w:rsidRPr="00A97502">
        <w:rPr>
          <w:rFonts w:ascii="Verdana" w:hAnsi="Verdana"/>
          <w:sz w:val="20"/>
          <w:szCs w:val="20"/>
        </w:rPr>
        <w:t xml:space="preserve"> trzy razy w roku: przed migracjami wiosennymi (luty </w:t>
      </w:r>
      <w:r w:rsidRPr="00C41695">
        <w:rPr>
          <w:rFonts w:ascii="Verdana" w:hAnsi="Verdana"/>
          <w:sz w:val="20"/>
          <w:szCs w:val="20"/>
        </w:rPr>
        <w:t>–</w:t>
      </w:r>
      <w:r w:rsidR="00A97502" w:rsidRPr="00A97502">
        <w:rPr>
          <w:rFonts w:ascii="Verdana" w:hAnsi="Verdana"/>
          <w:sz w:val="20"/>
          <w:szCs w:val="20"/>
        </w:rPr>
        <w:t xml:space="preserve"> marzec), przed migracjami młodych osobników (koniec maja </w:t>
      </w:r>
      <w:r w:rsidRPr="00C41695">
        <w:rPr>
          <w:rFonts w:ascii="Verdana" w:hAnsi="Verdana"/>
          <w:sz w:val="20"/>
          <w:szCs w:val="20"/>
        </w:rPr>
        <w:t>–</w:t>
      </w:r>
      <w:r w:rsidR="00A97502" w:rsidRPr="00A97502">
        <w:rPr>
          <w:rFonts w:ascii="Verdana" w:hAnsi="Verdana"/>
          <w:sz w:val="20"/>
          <w:szCs w:val="20"/>
        </w:rPr>
        <w:t xml:space="preserve"> początek czerwca), przed migracjami jesiennymi (sierpień), W harmonogramach kontroli należy uwzględnić czas niezbędny na usunięcie ewentualnych usterek, przed rozpoczęciem migracji). W trakcie sezonowych migracji płazów, kontrola szczelności ogrodzeń powinna odbywać się każdorazowo po przeprowadzonych pracach utrzymaniowych mogących uszkodzić ogrodzenia, np. wykaszanie traw, czyszczenie rowów oraz po zdarzeniach ekstremalnych typu powódź. </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 xml:space="preserve">Wykonawca powinien zwrócić szczególna uwagę na sposób prowadzenia prac utrzymaniowych, w rejonie ogrodzeń. W celu zapewnienia skutecznego ich funkcjonowania nie należy dopuszczać do nadmiernego wzrostu roślinności, umożliwiającej herpetofaunie przechodzenie nad ogrodzeniem </w:t>
      </w:r>
      <w:r w:rsidR="003E5E9A" w:rsidRPr="00C41695">
        <w:rPr>
          <w:rFonts w:ascii="Verdana" w:hAnsi="Verdana"/>
          <w:sz w:val="20"/>
          <w:szCs w:val="20"/>
        </w:rPr>
        <w:t>–</w:t>
      </w:r>
      <w:r w:rsidRPr="00A97502">
        <w:rPr>
          <w:rFonts w:ascii="Verdana" w:hAnsi="Verdana"/>
          <w:sz w:val="20"/>
          <w:szCs w:val="20"/>
        </w:rPr>
        <w:t xml:space="preserve"> dlatego też, koszenie roślinności w rejonie płotków należy wykonywać systematycznie. </w:t>
      </w:r>
    </w:p>
    <w:p w:rsidR="003E5E9A" w:rsidRPr="001B323E" w:rsidRDefault="00A97502">
      <w:pPr>
        <w:tabs>
          <w:tab w:val="left" w:pos="540"/>
          <w:tab w:val="center" w:pos="4536"/>
          <w:tab w:val="right" w:pos="9072"/>
        </w:tabs>
        <w:spacing w:line="360" w:lineRule="auto"/>
        <w:ind w:left="228"/>
        <w:jc w:val="both"/>
        <w:rPr>
          <w:rFonts w:ascii="Verdana" w:hAnsi="Verdana"/>
          <w:sz w:val="20"/>
          <w:szCs w:val="20"/>
        </w:rPr>
      </w:pPr>
      <w:r w:rsidRPr="00A97502">
        <w:rPr>
          <w:rFonts w:ascii="Verdana" w:hAnsi="Verdana"/>
          <w:sz w:val="20"/>
          <w:szCs w:val="20"/>
        </w:rPr>
        <w:t>Za uszkodzenia płotków w wyniku prac utrzymaniowych odpowiada ich Wykonawca.</w:t>
      </w:r>
    </w:p>
    <w:p w:rsidR="003E5E9A" w:rsidRPr="001B323E" w:rsidRDefault="003E5E9A">
      <w:pPr>
        <w:tabs>
          <w:tab w:val="left" w:pos="540"/>
          <w:tab w:val="center" w:pos="4536"/>
          <w:tab w:val="right" w:pos="9072"/>
        </w:tabs>
        <w:spacing w:line="360" w:lineRule="auto"/>
        <w:ind w:left="228"/>
        <w:jc w:val="both"/>
        <w:rPr>
          <w:rFonts w:ascii="Verdana" w:hAnsi="Verdana"/>
          <w:sz w:val="20"/>
          <w:szCs w:val="20"/>
        </w:rPr>
      </w:pPr>
    </w:p>
    <w:p w:rsidR="003E5E9A" w:rsidRPr="001B323E" w:rsidRDefault="00A97502">
      <w:pPr>
        <w:numPr>
          <w:ilvl w:val="0"/>
          <w:numId w:val="3"/>
        </w:numPr>
        <w:spacing w:line="360" w:lineRule="auto"/>
        <w:jc w:val="both"/>
        <w:rPr>
          <w:rFonts w:ascii="Verdana" w:hAnsi="Verdana"/>
          <w:sz w:val="20"/>
          <w:szCs w:val="20"/>
        </w:rPr>
      </w:pPr>
      <w:r w:rsidRPr="00A97502">
        <w:rPr>
          <w:rFonts w:ascii="Verdana" w:hAnsi="Verdana"/>
          <w:sz w:val="20"/>
          <w:szCs w:val="20"/>
        </w:rPr>
        <w:t>Analizę śmiertelności herpetofauny</w:t>
      </w:r>
    </w:p>
    <w:p w:rsidR="003E5E9A" w:rsidRPr="001B323E" w:rsidRDefault="003E5E9A">
      <w:pPr>
        <w:spacing w:line="360" w:lineRule="auto"/>
        <w:ind w:left="1065"/>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 terminie dwóch tygodni od podpisania umowy należy przedłożyć do siedziby Zamawiającego harmonogram kontroli celem zatwierdzenia.</w:t>
      </w:r>
    </w:p>
    <w:p w:rsidR="003E5E9A" w:rsidRPr="001B323E" w:rsidRDefault="00A97502">
      <w:pPr>
        <w:spacing w:line="360" w:lineRule="auto"/>
        <w:ind w:left="228"/>
        <w:jc w:val="both"/>
        <w:rPr>
          <w:rFonts w:ascii="Verdana" w:hAnsi="Verdana" w:cs="Arial"/>
          <w:bCs/>
          <w:sz w:val="20"/>
          <w:szCs w:val="20"/>
        </w:rPr>
      </w:pPr>
      <w:r w:rsidRPr="00A97502">
        <w:rPr>
          <w:rFonts w:ascii="Verdana" w:hAnsi="Verdana" w:cs="Arial"/>
          <w:bCs/>
          <w:sz w:val="20"/>
          <w:szCs w:val="20"/>
        </w:rPr>
        <w:t>Analiza śmiertelności herpetofauny, obejmuje:</w:t>
      </w:r>
    </w:p>
    <w:p w:rsidR="003E5E9A" w:rsidRPr="001B323E" w:rsidRDefault="00A97502">
      <w:pPr>
        <w:numPr>
          <w:ilvl w:val="0"/>
          <w:numId w:val="5"/>
        </w:numPr>
        <w:spacing w:line="360" w:lineRule="auto"/>
        <w:jc w:val="both"/>
        <w:rPr>
          <w:rFonts w:ascii="Verdana" w:hAnsi="Verdana"/>
          <w:sz w:val="20"/>
          <w:szCs w:val="20"/>
        </w:rPr>
      </w:pPr>
      <w:r w:rsidRPr="00A97502">
        <w:rPr>
          <w:rFonts w:ascii="Verdana" w:hAnsi="Verdana"/>
          <w:sz w:val="20"/>
          <w:szCs w:val="20"/>
        </w:rPr>
        <w:t xml:space="preserve">identyfikację i rejestrację zabitych zwierząt z określeniem lokalizacji (wg kilometrażu i współrzędnych GPS, w układzie </w:t>
      </w:r>
      <w:r w:rsidR="003E5E9A" w:rsidRPr="00C41695">
        <w:rPr>
          <w:rFonts w:ascii="Verdana" w:hAnsi="Verdana"/>
          <w:sz w:val="20"/>
          <w:szCs w:val="20"/>
        </w:rPr>
        <w:t>’</w:t>
      </w:r>
      <w:r w:rsidRPr="00A97502">
        <w:rPr>
          <w:rFonts w:ascii="Verdana" w:hAnsi="Verdana"/>
          <w:sz w:val="20"/>
          <w:szCs w:val="20"/>
        </w:rPr>
        <w:t xml:space="preserve">92), identyfikację gatunku (w miarę możliwości), powinna być prowadzona w trakcie wolnej jazdy pasem jezdni lub awaryjnym (zatrzymanie tylko w przypadku spełnienia wszelkich warunków bezpieczeństwa), z co najmniej 1 obserwatorem z lornetką, lub w trakcie pieszej penetracji pasa pomiędzy ogrodzeniem a skrajem jezdni. W razie możliwości, należy załączać dokumentację fotograficzną. </w:t>
      </w:r>
    </w:p>
    <w:p w:rsidR="003E5E9A" w:rsidRPr="001B323E" w:rsidRDefault="00A97502">
      <w:pPr>
        <w:numPr>
          <w:ilvl w:val="0"/>
          <w:numId w:val="5"/>
        </w:numPr>
        <w:spacing w:line="360" w:lineRule="auto"/>
        <w:jc w:val="both"/>
        <w:rPr>
          <w:rFonts w:ascii="Verdana" w:hAnsi="Verdana"/>
          <w:sz w:val="20"/>
          <w:szCs w:val="20"/>
        </w:rPr>
      </w:pPr>
      <w:r w:rsidRPr="00A97502">
        <w:rPr>
          <w:rFonts w:ascii="Verdana" w:hAnsi="Verdana"/>
          <w:sz w:val="20"/>
          <w:szCs w:val="20"/>
        </w:rPr>
        <w:t xml:space="preserve">Po dokonaniu kontroli należy sporządzić raport zawierający informacje zestawione w postaci tabelarycznej zgodnie z poniższym wzorem. Raport przekazywany jest każdorazowo Przewodniczącemu zespołu ds. monitorowania wygrodzeń. </w:t>
      </w:r>
    </w:p>
    <w:tbl>
      <w:tblPr>
        <w:tblW w:w="0" w:type="auto"/>
        <w:tblInd w:w="-10" w:type="dxa"/>
        <w:tblLayout w:type="fixed"/>
        <w:tblLook w:val="0000"/>
      </w:tblPr>
      <w:tblGrid>
        <w:gridCol w:w="1150"/>
        <w:gridCol w:w="1148"/>
        <w:gridCol w:w="1149"/>
        <w:gridCol w:w="1149"/>
        <w:gridCol w:w="1150"/>
        <w:gridCol w:w="1150"/>
        <w:gridCol w:w="1150"/>
        <w:gridCol w:w="1174"/>
      </w:tblGrid>
      <w:tr w:rsidR="003E5E9A" w:rsidRPr="001B323E">
        <w:trPr>
          <w:cantSplit/>
          <w:trHeight w:val="1247"/>
        </w:trPr>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Nr drogi </w:t>
            </w:r>
          </w:p>
        </w:tc>
        <w:tc>
          <w:tcPr>
            <w:tcW w:w="1148"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Nazwa odcinka / kontraktu</w:t>
            </w:r>
          </w:p>
        </w:tc>
        <w:tc>
          <w:tcPr>
            <w:tcW w:w="1149"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Data kontroli</w:t>
            </w:r>
          </w:p>
        </w:tc>
        <w:tc>
          <w:tcPr>
            <w:tcW w:w="1149"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Czy zostały stwierdzone ofiary kolizji</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 xml:space="preserve">Lokalizacja (współrzędne GPS+kilometraż) </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Gatunek / grupa (żaby, traszki, ropuchy)</w:t>
            </w:r>
          </w:p>
        </w:tc>
        <w:tc>
          <w:tcPr>
            <w:tcW w:w="1150" w:type="dxa"/>
            <w:tcBorders>
              <w:top w:val="single" w:sz="4" w:space="0" w:color="000000"/>
              <w:left w:val="single" w:sz="4" w:space="0" w:color="000000"/>
              <w:bottom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Nr zdjęcia</w:t>
            </w:r>
          </w:p>
        </w:tc>
        <w:tc>
          <w:tcPr>
            <w:tcW w:w="1174"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spacing w:line="360" w:lineRule="auto"/>
              <w:ind w:left="113" w:right="113"/>
              <w:jc w:val="both"/>
              <w:rPr>
                <w:rFonts w:ascii="Verdana" w:hAnsi="Verdana"/>
                <w:sz w:val="16"/>
                <w:szCs w:val="16"/>
              </w:rPr>
            </w:pPr>
            <w:r w:rsidRPr="00A97502">
              <w:rPr>
                <w:rFonts w:ascii="Verdana" w:hAnsi="Verdana"/>
                <w:sz w:val="16"/>
                <w:szCs w:val="16"/>
              </w:rPr>
              <w:t>Uwagi (np. stwierdzone usterki ogrodzenia)</w:t>
            </w:r>
          </w:p>
        </w:tc>
      </w:tr>
      <w:tr w:rsidR="003E5E9A" w:rsidRPr="001B323E">
        <w:trPr>
          <w:cantSplit/>
          <w:trHeight w:val="1247"/>
        </w:trPr>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8"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9"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49"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50" w:type="dxa"/>
            <w:tcBorders>
              <w:top w:val="single" w:sz="4" w:space="0" w:color="000000"/>
              <w:left w:val="single" w:sz="4" w:space="0" w:color="000000"/>
              <w:bottom w:val="single" w:sz="4" w:space="0" w:color="000000"/>
            </w:tcBorders>
          </w:tcPr>
          <w:p w:rsidR="003E5E9A" w:rsidRPr="001B323E" w:rsidRDefault="003E5E9A">
            <w:pPr>
              <w:snapToGrid w:val="0"/>
              <w:spacing w:line="360" w:lineRule="auto"/>
              <w:jc w:val="both"/>
              <w:rPr>
                <w:rFonts w:ascii="Verdana" w:hAnsi="Verdana"/>
                <w:sz w:val="20"/>
                <w:szCs w:val="20"/>
              </w:rPr>
            </w:pPr>
          </w:p>
        </w:tc>
        <w:tc>
          <w:tcPr>
            <w:tcW w:w="1174"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spacing w:line="360" w:lineRule="auto"/>
              <w:jc w:val="both"/>
              <w:rPr>
                <w:rFonts w:ascii="Verdana" w:hAnsi="Verdana"/>
                <w:sz w:val="20"/>
                <w:szCs w:val="20"/>
              </w:rPr>
            </w:pPr>
          </w:p>
        </w:tc>
      </w:tr>
    </w:tbl>
    <w:p w:rsidR="003E5E9A" w:rsidRPr="001B323E" w:rsidRDefault="003E5E9A">
      <w:pPr>
        <w:spacing w:line="360" w:lineRule="auto"/>
        <w:ind w:left="228"/>
        <w:jc w:val="both"/>
      </w:pPr>
    </w:p>
    <w:p w:rsidR="003E5E9A" w:rsidRPr="001B323E" w:rsidRDefault="00A97502">
      <w:pPr>
        <w:numPr>
          <w:ilvl w:val="0"/>
          <w:numId w:val="6"/>
        </w:numPr>
        <w:spacing w:line="360" w:lineRule="auto"/>
        <w:jc w:val="both"/>
        <w:rPr>
          <w:rFonts w:ascii="Verdana" w:hAnsi="Verdana"/>
          <w:sz w:val="20"/>
          <w:szCs w:val="20"/>
        </w:rPr>
      </w:pPr>
      <w:r w:rsidRPr="00A97502">
        <w:rPr>
          <w:rFonts w:ascii="Verdana" w:hAnsi="Verdana"/>
          <w:sz w:val="20"/>
          <w:szCs w:val="20"/>
        </w:rPr>
        <w:t xml:space="preserve">Analiza śmiertelności ma za zadanie uzupełnić obserwacje szczelności ogrodzeń oraz wskazać, rejony najbardziej wrażliwe, w zakresie występowania śmiertelności zwierząt na drodze. W przypadku stwierdzenia występowania miejsc nasilonej śmiertelności na drodze, sprawdzić należy stan/obecność ogrodzenia zabezpieczającego ( w celu zidentyfikowania przyczyn wkraczania zwierząt na jezdnię). Analizę tę przeprowadzi Zespół ds. monitorowania wygrodzeń wraz z przedstawicielem służb utrzymaniowych  </w:t>
      </w:r>
    </w:p>
    <w:p w:rsidR="003E5E9A" w:rsidRPr="001B323E" w:rsidRDefault="003E5E9A">
      <w:pPr>
        <w:spacing w:line="360" w:lineRule="auto"/>
        <w:ind w:left="720"/>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 Monitoring śmiertelności płazów należy prowadzić z następująca częstotliwością:</w:t>
      </w:r>
    </w:p>
    <w:p w:rsidR="003E5E9A" w:rsidRPr="001B323E" w:rsidRDefault="00A97502">
      <w:pPr>
        <w:numPr>
          <w:ilvl w:val="0"/>
          <w:numId w:val="6"/>
        </w:numPr>
        <w:spacing w:line="360" w:lineRule="auto"/>
        <w:jc w:val="both"/>
        <w:rPr>
          <w:rFonts w:ascii="Verdana" w:hAnsi="Verdana"/>
          <w:sz w:val="20"/>
          <w:szCs w:val="20"/>
        </w:rPr>
      </w:pPr>
      <w:r w:rsidRPr="00A97502">
        <w:rPr>
          <w:rFonts w:ascii="Verdana" w:hAnsi="Verdana"/>
          <w:sz w:val="20"/>
          <w:szCs w:val="20"/>
        </w:rPr>
        <w:t xml:space="preserve">2 razy na tydzień, najlepiej w godzinach porannych, w okresie od ok. 15 marca </w:t>
      </w:r>
      <w:r w:rsidR="003E5E9A" w:rsidRPr="00C41695">
        <w:rPr>
          <w:rFonts w:ascii="Verdana" w:hAnsi="Verdana"/>
          <w:sz w:val="20"/>
          <w:szCs w:val="20"/>
        </w:rPr>
        <w:t>–</w:t>
      </w:r>
      <w:r w:rsidRPr="00A97502">
        <w:rPr>
          <w:rFonts w:ascii="Verdana" w:hAnsi="Verdana"/>
          <w:sz w:val="20"/>
          <w:szCs w:val="20"/>
        </w:rPr>
        <w:t xml:space="preserve"> 30 maja, przy czym początek wyznaczony zostanie w zależności od terminu rozpoczęcia migracji wiosennej. W okresie jesiennych migracji (1 września </w:t>
      </w:r>
      <w:r w:rsidR="003E5E9A" w:rsidRPr="00C41695">
        <w:rPr>
          <w:rFonts w:ascii="Verdana" w:hAnsi="Verdana"/>
          <w:sz w:val="20"/>
          <w:szCs w:val="20"/>
        </w:rPr>
        <w:t>–</w:t>
      </w:r>
      <w:r w:rsidRPr="00A97502">
        <w:rPr>
          <w:rFonts w:ascii="Verdana" w:hAnsi="Verdana"/>
          <w:sz w:val="20"/>
          <w:szCs w:val="20"/>
        </w:rPr>
        <w:t xml:space="preserve"> 15 października) kontrole należy prowadzić raz na tydzień. W pozostałych okresach roku, poza okresem zimowania płazów, kontrole powinny być prowadzone z mniejszą częstotliwością, w ramach standardowych objazdów drogi przez służby utrzymaniowe (minimum raz na dwa tygodnie). </w:t>
      </w:r>
    </w:p>
    <w:p w:rsidR="003E5E9A" w:rsidRPr="001B323E" w:rsidRDefault="00A97502">
      <w:pPr>
        <w:spacing w:line="360" w:lineRule="auto"/>
        <w:jc w:val="both"/>
        <w:rPr>
          <w:rFonts w:ascii="Arial" w:hAnsi="Arial" w:cs="Arial"/>
          <w:bCs/>
          <w:sz w:val="20"/>
          <w:szCs w:val="20"/>
        </w:rPr>
      </w:pPr>
      <w:r w:rsidRPr="00A97502">
        <w:rPr>
          <w:rFonts w:ascii="Arial" w:hAnsi="Arial" w:cs="Arial"/>
          <w:bCs/>
          <w:sz w:val="20"/>
          <w:szCs w:val="20"/>
        </w:rPr>
        <w:t>strefy dojść do przepustów oraz półki w przepustach regularnie oczyszczać z nawiewanych liści i innych materiałów zmniejszających powierzchnię przejścia wykorzystywaną przez zwierzęta. W miarę potrzeb uzupełniać warstwę gleby na górnej powierzchni półek;</w:t>
      </w:r>
    </w:p>
    <w:p w:rsidR="003E5E9A" w:rsidRPr="001B323E" w:rsidRDefault="00A97502">
      <w:pPr>
        <w:spacing w:line="360" w:lineRule="auto"/>
        <w:jc w:val="both"/>
        <w:rPr>
          <w:rFonts w:ascii="Arial" w:hAnsi="Arial" w:cs="Arial"/>
          <w:bCs/>
          <w:i/>
          <w:sz w:val="20"/>
          <w:szCs w:val="20"/>
        </w:rPr>
      </w:pPr>
      <w:r w:rsidRPr="00A97502">
        <w:rPr>
          <w:rFonts w:ascii="Arial" w:hAnsi="Arial" w:cs="Arial"/>
          <w:bCs/>
          <w:i/>
          <w:sz w:val="20"/>
          <w:szCs w:val="20"/>
        </w:rPr>
        <w:t>Ocena standardu</w:t>
      </w:r>
    </w:p>
    <w:p w:rsidR="003E5E9A" w:rsidRPr="001B323E" w:rsidRDefault="00A97502">
      <w:pPr>
        <w:spacing w:line="360" w:lineRule="auto"/>
        <w:jc w:val="both"/>
        <w:rPr>
          <w:rFonts w:ascii="Verdana" w:hAnsi="Verdana" w:cs="Verdana"/>
          <w:w w:val="90"/>
          <w:sz w:val="20"/>
          <w:szCs w:val="20"/>
        </w:rPr>
      </w:pPr>
      <w:r w:rsidRPr="00A97502">
        <w:rPr>
          <w:rFonts w:ascii="Verdana" w:hAnsi="Verdana" w:cs="Verdana"/>
          <w:w w:val="90"/>
          <w:sz w:val="20"/>
          <w:szCs w:val="20"/>
        </w:rPr>
        <w:t>Ocenie wizualnej podlega całe ogrodzenie dla herpetofauny, podczas kontroli. Ocenie będą podlegały wszystkie parametry opisane jw. oraz przekazywane raporty.</w:t>
      </w:r>
    </w:p>
    <w:p w:rsidR="003E5E9A" w:rsidRPr="001B323E" w:rsidRDefault="00A97502">
      <w:pPr>
        <w:numPr>
          <w:ilvl w:val="0"/>
          <w:numId w:val="7"/>
        </w:numPr>
        <w:spacing w:line="360" w:lineRule="auto"/>
        <w:jc w:val="both"/>
        <w:rPr>
          <w:rFonts w:ascii="Verdana" w:hAnsi="Verdana"/>
          <w:sz w:val="20"/>
          <w:szCs w:val="20"/>
        </w:rPr>
      </w:pPr>
      <w:r w:rsidRPr="00A97502">
        <w:rPr>
          <w:rFonts w:ascii="Verdana" w:hAnsi="Verdana"/>
          <w:sz w:val="20"/>
          <w:szCs w:val="20"/>
        </w:rPr>
        <w:t xml:space="preserve">Zamawiający zastrzega sobie prawo uczestniczenia w przeglądach wygrodzeń ochronno </w:t>
      </w:r>
      <w:r w:rsidR="003E5E9A" w:rsidRPr="00C41695">
        <w:rPr>
          <w:rFonts w:ascii="Verdana" w:hAnsi="Verdana"/>
          <w:sz w:val="20"/>
          <w:szCs w:val="20"/>
        </w:rPr>
        <w:t>–</w:t>
      </w:r>
      <w:r w:rsidRPr="00A97502">
        <w:rPr>
          <w:rFonts w:ascii="Verdana" w:hAnsi="Verdana"/>
          <w:sz w:val="20"/>
          <w:szCs w:val="20"/>
        </w:rPr>
        <w:t xml:space="preserve"> naprowadzających. O planowanym terminie przeglądu (zgodnie z harmonogramem jw.)  Wykonawca będzie informować pisemnie Przewodniczącego Zespołu do spraw monitorowania wygrodzeń, z dwutygodniowym wyprzedzeniem. Podczas przeglądu Zamawiający (członkowie komisji) będą dokonywać </w:t>
      </w:r>
    </w:p>
    <w:p w:rsidR="003E5E9A" w:rsidRPr="001B323E" w:rsidRDefault="00A97502">
      <w:pPr>
        <w:numPr>
          <w:ilvl w:val="0"/>
          <w:numId w:val="7"/>
        </w:numPr>
        <w:spacing w:line="360" w:lineRule="auto"/>
        <w:jc w:val="both"/>
        <w:rPr>
          <w:rFonts w:ascii="Verdana" w:hAnsi="Verdana"/>
          <w:sz w:val="20"/>
          <w:szCs w:val="20"/>
        </w:rPr>
      </w:pPr>
      <w:r w:rsidRPr="00A97502">
        <w:rPr>
          <w:rFonts w:ascii="Verdana" w:hAnsi="Verdana"/>
          <w:sz w:val="20"/>
          <w:szCs w:val="20"/>
        </w:rPr>
        <w:t xml:space="preserve">Co najmniej raz w miesiącu w kontroli śmiertelności płazów będzie  brać udział przedstawiciel Wydziału Ochrony Środowiska Generalnej Dyrekcji Dróg Krajowych i Autostrad Oddział we Wrocławiu. </w:t>
      </w:r>
    </w:p>
    <w:p w:rsidR="003E5E9A" w:rsidRPr="001B323E" w:rsidRDefault="003E5E9A">
      <w:pPr>
        <w:spacing w:line="360" w:lineRule="auto"/>
        <w:ind w:left="588"/>
        <w:jc w:val="both"/>
        <w:rPr>
          <w:rFonts w:ascii="Verdana" w:hAnsi="Verdana"/>
          <w:sz w:val="20"/>
          <w:szCs w:val="20"/>
        </w:rPr>
      </w:pPr>
    </w:p>
    <w:p w:rsidR="003E5E9A" w:rsidRPr="001B323E" w:rsidRDefault="00A97502">
      <w:pPr>
        <w:spacing w:line="360" w:lineRule="auto"/>
        <w:ind w:left="228"/>
        <w:jc w:val="both"/>
        <w:rPr>
          <w:rFonts w:ascii="Verdana" w:hAnsi="Verdana"/>
          <w:i/>
          <w:sz w:val="20"/>
          <w:szCs w:val="20"/>
        </w:rPr>
      </w:pPr>
      <w:r w:rsidRPr="00A97502">
        <w:rPr>
          <w:rFonts w:ascii="Verdana" w:hAnsi="Verdana"/>
          <w:i/>
          <w:sz w:val="20"/>
          <w:szCs w:val="20"/>
        </w:rPr>
        <w:t>Wykazane odstępstwa od standardu</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Wykonawca przeprowadzi przeglądy i kontrole w terminach zgodnych z przedłożonymi harmonogramami.</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W przypadku wystąpienia usterek/uchybień w ogrodzeniu dla hertetofauny ogrodzenie zostanie zabezpieczone niezwłocznie. Okres usuwania usterki, w okresie masowych migracji do 5 dni, w pozostałym okresie do 14 dni.</w:t>
      </w:r>
    </w:p>
    <w:p w:rsidR="003E5E9A" w:rsidRPr="001B323E" w:rsidRDefault="00A97502">
      <w:pPr>
        <w:spacing w:line="360" w:lineRule="auto"/>
        <w:ind w:left="228"/>
        <w:jc w:val="both"/>
        <w:rPr>
          <w:rFonts w:ascii="Verdana" w:hAnsi="Verdana"/>
          <w:sz w:val="20"/>
          <w:szCs w:val="20"/>
        </w:rPr>
      </w:pPr>
      <w:r w:rsidRPr="00A97502">
        <w:rPr>
          <w:rFonts w:ascii="Verdana" w:hAnsi="Verdana"/>
          <w:sz w:val="20"/>
          <w:szCs w:val="20"/>
        </w:rPr>
        <w:t>Raporty z kontroli będą przekazywane na bieżąco.</w:t>
      </w: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3E5E9A">
      <w:pPr>
        <w:widowControl w:val="0"/>
        <w:autoSpaceDE w:val="0"/>
        <w:spacing w:line="360" w:lineRule="auto"/>
        <w:ind w:left="426"/>
        <w:jc w:val="both"/>
        <w:rPr>
          <w:rFonts w:ascii="Verdana" w:hAnsi="Verdana" w:cs="Verdana"/>
          <w:w w:val="90"/>
          <w:sz w:val="20"/>
          <w:szCs w:val="20"/>
        </w:rPr>
      </w:pPr>
    </w:p>
    <w:p w:rsidR="003E5E9A" w:rsidRPr="001B323E" w:rsidRDefault="00A97502" w:rsidP="009141C3">
      <w:pPr>
        <w:widowControl w:val="0"/>
        <w:numPr>
          <w:ilvl w:val="0"/>
          <w:numId w:val="45"/>
        </w:numPr>
        <w:tabs>
          <w:tab w:val="left" w:pos="426"/>
        </w:tabs>
        <w:autoSpaceDE w:val="0"/>
        <w:spacing w:line="360" w:lineRule="auto"/>
        <w:ind w:hanging="780"/>
        <w:jc w:val="both"/>
        <w:rPr>
          <w:rFonts w:ascii="Verdana" w:hAnsi="Verdana" w:cs="Verdana"/>
          <w:b/>
          <w:bCs/>
          <w:i/>
          <w:iCs/>
          <w:w w:val="90"/>
          <w:sz w:val="20"/>
          <w:szCs w:val="20"/>
        </w:rPr>
      </w:pPr>
      <w:r w:rsidRPr="00A97502">
        <w:rPr>
          <w:rFonts w:ascii="Verdana" w:hAnsi="Verdana" w:cs="Verdana"/>
          <w:b/>
          <w:bCs/>
          <w:i/>
          <w:iCs/>
          <w:w w:val="90"/>
          <w:sz w:val="20"/>
          <w:szCs w:val="20"/>
        </w:rPr>
        <w:t>Standard dla elementów nieujętych w Wytycznych do oceny poziomu usług dla kontraktów „utrzymaj standard”</w:t>
      </w:r>
    </w:p>
    <w:p w:rsidR="003E5E9A" w:rsidRPr="001B323E" w:rsidRDefault="00A97502">
      <w:pPr>
        <w:widowControl w:val="0"/>
        <w:tabs>
          <w:tab w:val="left" w:pos="5954"/>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Przyjmuje się że mogą występować w pasie drogowym elementy niezdefiniowane </w:t>
      </w:r>
      <w:r w:rsidR="003E5E9A" w:rsidRPr="00C41695">
        <w:rPr>
          <w:rFonts w:ascii="Verdana" w:hAnsi="Verdana" w:cs="Verdana"/>
          <w:w w:val="90"/>
          <w:sz w:val="20"/>
          <w:szCs w:val="20"/>
        </w:rPr>
        <w:br/>
      </w:r>
      <w:r w:rsidRPr="00A97502">
        <w:rPr>
          <w:rFonts w:ascii="Verdana" w:hAnsi="Verdana" w:cs="Verdana"/>
          <w:w w:val="90"/>
          <w:sz w:val="20"/>
          <w:szCs w:val="20"/>
        </w:rPr>
        <w:t>w przedmiotowym opracowaniu, a stanowiące istotną część kontraktu. Wyposażenie takie będzie podlegać sporządzeniu indywidualnego opisu przez Zamawiającego w porozumieniu z Wykonawcą.</w:t>
      </w:r>
    </w:p>
    <w:p w:rsidR="003E5E9A" w:rsidRPr="001B323E" w:rsidRDefault="003E5E9A">
      <w:pPr>
        <w:widowControl w:val="0"/>
        <w:tabs>
          <w:tab w:val="left" w:pos="709"/>
        </w:tabs>
        <w:autoSpaceDE w:val="0"/>
        <w:spacing w:line="360" w:lineRule="auto"/>
        <w:jc w:val="both"/>
        <w:rPr>
          <w:rFonts w:ascii="Verdana" w:hAnsi="Verdana" w:cs="Verdana"/>
          <w:b/>
          <w:bCs/>
          <w:i/>
          <w:iCs/>
          <w:w w:val="90"/>
          <w:sz w:val="20"/>
          <w:szCs w:val="20"/>
        </w:rPr>
      </w:pPr>
    </w:p>
    <w:p w:rsidR="003E5E9A" w:rsidRPr="001B323E" w:rsidRDefault="00A97502">
      <w:pPr>
        <w:widowControl w:val="0"/>
        <w:numPr>
          <w:ilvl w:val="0"/>
          <w:numId w:val="45"/>
        </w:numPr>
        <w:tabs>
          <w:tab w:val="left" w:pos="709"/>
        </w:tabs>
        <w:autoSpaceDE w:val="0"/>
        <w:spacing w:line="360" w:lineRule="auto"/>
        <w:jc w:val="both"/>
        <w:rPr>
          <w:rFonts w:ascii="Verdana" w:hAnsi="Verdana" w:cs="Verdana"/>
          <w:b/>
          <w:bCs/>
          <w:i/>
          <w:iCs/>
          <w:w w:val="90"/>
          <w:sz w:val="20"/>
          <w:szCs w:val="20"/>
        </w:rPr>
      </w:pPr>
      <w:r w:rsidRPr="00A97502">
        <w:rPr>
          <w:rFonts w:ascii="Verdana" w:hAnsi="Verdana" w:cs="Verdana"/>
          <w:b/>
          <w:bCs/>
          <w:i/>
          <w:iCs/>
          <w:w w:val="90"/>
          <w:sz w:val="20"/>
          <w:szCs w:val="20"/>
        </w:rPr>
        <w:t>Dokumenty związane</w:t>
      </w:r>
    </w:p>
    <w:p w:rsidR="003E5E9A" w:rsidRPr="001B323E" w:rsidRDefault="003E5E9A">
      <w:pPr>
        <w:widowControl w:val="0"/>
        <w:autoSpaceDE w:val="0"/>
        <w:ind w:left="780"/>
        <w:jc w:val="both"/>
        <w:rPr>
          <w:rFonts w:ascii="Verdana" w:hAnsi="Verdana" w:cs="Arial"/>
          <w:sz w:val="20"/>
          <w:szCs w:val="20"/>
        </w:rPr>
      </w:pP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Prawo budowlane (Dz. U. 2003 Nr 207 poz. 2016 z późniejszymi zmianami)</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Prawo zamówień publicznych (Dz. U. 2010 Nr 113 poz. 759 z późniejszymi zmianami)     </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Ustawa z dnia 21.03.1985 r. o drogach publicznych (Dz. U. 2007 Nr 19 poz. 115 </w:t>
      </w:r>
      <w:r w:rsidR="003E5E9A" w:rsidRPr="00C41695">
        <w:rPr>
          <w:rFonts w:ascii="Verdana" w:hAnsi="Verdana" w:cs="Verdana"/>
          <w:w w:val="90"/>
          <w:sz w:val="20"/>
          <w:szCs w:val="20"/>
        </w:rPr>
        <w:br/>
      </w:r>
      <w:r w:rsidRPr="00A97502">
        <w:rPr>
          <w:rFonts w:ascii="Verdana" w:hAnsi="Verdana" w:cs="Verdana"/>
          <w:w w:val="90"/>
          <w:sz w:val="20"/>
          <w:szCs w:val="20"/>
        </w:rPr>
        <w:t>z późniejszymi zmianami)</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w sprawie szczegółowych warunków technicznych dla znaków i sygnałów świetlnych oraz urządzeń bezpieczeństwa ruchu i warunków ich umieszczania na drogach (Dz. U. 2003 nr 220 poz. 2181),</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 xml:space="preserve">Rozporządzenie Ministrów Infrastruktury oraz Spraw Wewnętrznych i Administracji </w:t>
      </w:r>
      <w:r w:rsidR="003E5E9A" w:rsidRPr="00C41695">
        <w:rPr>
          <w:rFonts w:ascii="Verdana" w:hAnsi="Verdana" w:cs="Verdana"/>
          <w:w w:val="90"/>
          <w:sz w:val="20"/>
          <w:szCs w:val="20"/>
        </w:rPr>
        <w:br/>
      </w:r>
      <w:r w:rsidRPr="00A97502">
        <w:rPr>
          <w:rFonts w:ascii="Verdana" w:hAnsi="Verdana" w:cs="Verdana"/>
          <w:w w:val="90"/>
          <w:sz w:val="20"/>
          <w:szCs w:val="20"/>
        </w:rPr>
        <w:t>z dnia 31 lipca 2002r. w sprawie znaków i sygnałów drogowych (Dz. U.  2002 nr 170 poz. 1393)</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z dnia 23 września 2003r. w sprawie szczegółowych warunków zarządzania ruchem na drogach oraz wykonywania nadzoru nad tym zarządzaniem (Dz. U. 2003 nr 177 poz. 1729)</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Transportu i Gospodarki Morskiej z dnia 2 marca 1999r w sprawie warunków technicznych, jakim powinny odpowiadać drogi publiczne i ich usytuowanie (Dz. U. 1999 Nr 43 poz. 430)</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Rozporządzenie Ministra Infrastruktury z dnia 31 grudnia 2002 r. w sprawie warunków technicznych pojazdów oraz zakresu ich niezbędnego wyposażenia (Dz. U. 2009 nr 75 poz. 639)</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Zarządzenie nr 31 Generalnego Dyrektora Dróg krajowych i Autostrad z dnia 23 kwietnia 2010 r. w sprawie wytycznych stosowania drogowych barier ochronnych na drogach krajowych. „Wytyczne stosowania drogowych barier ochronnych na drogach krajowych”  z dnia 23 kwietnia 2010r.</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Zarządzenie nr 10 Generalnego Dyrektora Dróg Krajowych i Autostrad z dnia 15 lutego 2013 roku w sprawie wprowadzenia "Wytycznych zakładania i utrzymania zieleni przydrożnej".</w:t>
      </w:r>
    </w:p>
    <w:p w:rsidR="003E5E9A" w:rsidRPr="001B323E" w:rsidRDefault="00A97502" w:rsidP="009141C3">
      <w:pPr>
        <w:widowControl w:val="0"/>
        <w:numPr>
          <w:ilvl w:val="1"/>
          <w:numId w:val="45"/>
        </w:numPr>
        <w:tabs>
          <w:tab w:val="left" w:pos="0"/>
        </w:tabs>
        <w:autoSpaceDE w:val="0"/>
        <w:spacing w:line="360" w:lineRule="auto"/>
        <w:jc w:val="both"/>
        <w:rPr>
          <w:rFonts w:ascii="Verdana" w:hAnsi="Verdana" w:cs="Verdana"/>
          <w:w w:val="90"/>
          <w:sz w:val="20"/>
          <w:szCs w:val="20"/>
        </w:rPr>
      </w:pPr>
      <w:r w:rsidRPr="00A97502">
        <w:rPr>
          <w:rFonts w:ascii="Verdana" w:hAnsi="Verdana" w:cs="Verdana"/>
          <w:w w:val="90"/>
          <w:sz w:val="20"/>
          <w:szCs w:val="20"/>
        </w:rPr>
        <w:t>Zarządzenie nr 15 Generalnego Dyrektora Dróg Krajowych i Autostrad z dnia 29 maja 2012 roku w sprawie przeprowadzenia monitoringu ogrodzeń dla herpetofauny na drogach krajowych.</w:t>
      </w:r>
    </w:p>
    <w:p w:rsidR="003E5E9A" w:rsidRPr="001B323E" w:rsidRDefault="003E5E9A">
      <w:pPr>
        <w:widowControl w:val="0"/>
        <w:tabs>
          <w:tab w:val="left" w:pos="0"/>
        </w:tabs>
        <w:autoSpaceDE w:val="0"/>
        <w:spacing w:line="360" w:lineRule="auto"/>
        <w:ind w:left="1140"/>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rsidP="00A26675">
      <w:pPr>
        <w:widowControl w:val="0"/>
        <w:autoSpaceDE w:val="0"/>
        <w:spacing w:line="360" w:lineRule="auto"/>
        <w:jc w:val="both"/>
        <w:rPr>
          <w:rFonts w:ascii="Verdana" w:hAnsi="Verdana" w:cs="Arial"/>
          <w:sz w:val="20"/>
          <w:szCs w:val="20"/>
        </w:rPr>
        <w:sectPr w:rsidR="003E5E9A" w:rsidRPr="001B323E">
          <w:footerReference w:type="default" r:id="rId14"/>
          <w:pgSz w:w="11906" w:h="16838"/>
          <w:pgMar w:top="953" w:right="1418" w:bottom="992" w:left="1418" w:header="708" w:footer="709" w:gutter="0"/>
          <w:cols w:space="708"/>
          <w:docGrid w:linePitch="272"/>
        </w:sectPr>
      </w:pPr>
    </w:p>
    <w:p w:rsidR="003E5E9A" w:rsidRPr="003E5E9A" w:rsidRDefault="00A97502" w:rsidP="00B35826">
      <w:pPr>
        <w:widowControl w:val="0"/>
        <w:autoSpaceDE w:val="0"/>
        <w:spacing w:line="360" w:lineRule="auto"/>
        <w:rPr>
          <w:rFonts w:ascii="Verdana" w:hAnsi="Verdana" w:cs="Arial"/>
          <w:sz w:val="20"/>
          <w:szCs w:val="20"/>
        </w:rPr>
      </w:pPr>
      <w:r w:rsidRPr="00A97502">
        <w:rPr>
          <w:rFonts w:ascii="Verdana" w:hAnsi="Verdana" w:cs="Arial"/>
          <w:sz w:val="20"/>
          <w:szCs w:val="20"/>
        </w:rPr>
        <w:t>Załącznik nr 4 do OPZ</w:t>
      </w:r>
    </w:p>
    <w:p w:rsidR="003E5E9A" w:rsidRPr="003E5E9A" w:rsidRDefault="003E5E9A">
      <w:pPr>
        <w:widowControl w:val="0"/>
        <w:autoSpaceDE w:val="0"/>
        <w:spacing w:line="360" w:lineRule="auto"/>
        <w:jc w:val="both"/>
        <w:rPr>
          <w:rFonts w:ascii="Verdana" w:hAnsi="Verdana" w:cs="Arial"/>
          <w:b/>
          <w:sz w:val="20"/>
          <w:szCs w:val="20"/>
        </w:rPr>
      </w:pPr>
    </w:p>
    <w:tbl>
      <w:tblPr>
        <w:tblW w:w="0" w:type="auto"/>
        <w:tblInd w:w="-376" w:type="dxa"/>
        <w:tblLayout w:type="fixed"/>
        <w:tblCellMar>
          <w:left w:w="70" w:type="dxa"/>
          <w:right w:w="70" w:type="dxa"/>
        </w:tblCellMar>
        <w:tblLook w:val="0000"/>
      </w:tblPr>
      <w:tblGrid>
        <w:gridCol w:w="163"/>
        <w:gridCol w:w="3443"/>
        <w:gridCol w:w="364"/>
        <w:gridCol w:w="3916"/>
        <w:gridCol w:w="2194"/>
        <w:gridCol w:w="1138"/>
        <w:gridCol w:w="386"/>
        <w:gridCol w:w="196"/>
        <w:gridCol w:w="1540"/>
        <w:gridCol w:w="546"/>
        <w:gridCol w:w="1454"/>
      </w:tblGrid>
      <w:tr w:rsidR="003E5E9A" w:rsidRPr="001B323E">
        <w:trPr>
          <w:trHeight w:val="15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5177" w:type="dxa"/>
            <w:gridSpan w:val="10"/>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jc w:val="both"/>
              <w:rPr>
                <w:rFonts w:ascii="Verdana" w:hAnsi="Verdana" w:cs="Arial"/>
                <w:b/>
                <w:bCs/>
                <w:sz w:val="40"/>
                <w:szCs w:val="40"/>
              </w:rPr>
            </w:pPr>
            <w:r w:rsidRPr="00A97502">
              <w:rPr>
                <w:rFonts w:ascii="Verdana" w:hAnsi="Verdana" w:cs="Arial"/>
                <w:b/>
                <w:bCs/>
                <w:sz w:val="40"/>
                <w:szCs w:val="40"/>
              </w:rPr>
              <w:t xml:space="preserve">                                             Karta Kar                                                 </w:t>
            </w:r>
          </w:p>
        </w:tc>
      </w:tr>
      <w:tr w:rsidR="003E5E9A" w:rsidRPr="001B323E">
        <w:trPr>
          <w:trHeight w:val="49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4280"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718" w:type="dxa"/>
            <w:gridSpan w:val="3"/>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9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2086"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454" w:type="dxa"/>
            <w:tcBorders>
              <w:top w:val="single" w:sz="8" w:space="0" w:color="000000"/>
              <w:left w:val="single" w:sz="8" w:space="0" w:color="000000"/>
              <w:bottom w:val="single" w:sz="8" w:space="0" w:color="000000"/>
              <w:right w:val="single" w:sz="8" w:space="0" w:color="000000"/>
            </w:tcBorders>
            <w:vAlign w:val="bottom"/>
          </w:tcPr>
          <w:p w:rsidR="003E5E9A" w:rsidRPr="001B323E" w:rsidRDefault="003E5E9A">
            <w:pPr>
              <w:snapToGrid w:val="0"/>
              <w:jc w:val="both"/>
              <w:rPr>
                <w:rFonts w:ascii="Arial" w:hAnsi="Arial" w:cs="Arial"/>
                <w:sz w:val="20"/>
                <w:szCs w:val="20"/>
              </w:rPr>
            </w:pPr>
          </w:p>
        </w:tc>
      </w:tr>
      <w:tr w:rsidR="003E5E9A" w:rsidRPr="001B323E">
        <w:trPr>
          <w:trHeight w:val="49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rPr>
                <w:rFonts w:ascii="Verdana" w:hAnsi="Verdana" w:cs="Arial"/>
                <w:b/>
                <w:bCs/>
                <w:sz w:val="20"/>
                <w:szCs w:val="20"/>
              </w:rPr>
            </w:pPr>
            <w:r w:rsidRPr="00A97502">
              <w:rPr>
                <w:rFonts w:ascii="Verdana" w:hAnsi="Verdana" w:cs="Arial"/>
                <w:b/>
                <w:bCs/>
                <w:sz w:val="20"/>
                <w:szCs w:val="20"/>
              </w:rPr>
              <w:t>Elementy drogi i jej wyposażenia</w:t>
            </w:r>
          </w:p>
        </w:tc>
        <w:tc>
          <w:tcPr>
            <w:tcW w:w="11734" w:type="dxa"/>
            <w:gridSpan w:val="9"/>
            <w:tcBorders>
              <w:top w:val="single" w:sz="8" w:space="0" w:color="000000"/>
              <w:left w:val="single" w:sz="8" w:space="0" w:color="000000"/>
              <w:bottom w:val="single" w:sz="8" w:space="0" w:color="000000"/>
              <w:right w:val="single" w:sz="8" w:space="0" w:color="000000"/>
            </w:tcBorders>
            <w:shd w:val="clear" w:color="auto" w:fill="00FF00"/>
            <w:vAlign w:val="bottom"/>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 xml:space="preserve">Standard </w:t>
            </w:r>
          </w:p>
        </w:tc>
      </w:tr>
      <w:tr w:rsidR="003E5E9A" w:rsidRPr="001B323E">
        <w:trPr>
          <w:trHeight w:val="66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opis</w:t>
            </w:r>
          </w:p>
        </w:tc>
        <w:tc>
          <w:tcPr>
            <w:tcW w:w="7454" w:type="dxa"/>
            <w:gridSpan w:val="7"/>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odstępstwo od standardu</w:t>
            </w:r>
          </w:p>
        </w:tc>
      </w:tr>
      <w:tr w:rsidR="003E5E9A" w:rsidRPr="001B323E">
        <w:trPr>
          <w:trHeight w:val="66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2194"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podjęcie działań/termin wykonania zabezpieczenia</w:t>
            </w:r>
          </w:p>
        </w:tc>
        <w:tc>
          <w:tcPr>
            <w:tcW w:w="1138"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kara (punkty)</w:t>
            </w:r>
          </w:p>
        </w:tc>
        <w:tc>
          <w:tcPr>
            <w:tcW w:w="2122" w:type="dxa"/>
            <w:gridSpan w:val="3"/>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usunięcie/termin wykonania</w:t>
            </w:r>
          </w:p>
        </w:tc>
        <w:tc>
          <w:tcPr>
            <w:tcW w:w="2000" w:type="dxa"/>
            <w:gridSpan w:val="2"/>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kara (punkty)</w:t>
            </w:r>
          </w:p>
        </w:tc>
      </w:tr>
      <w:tr w:rsidR="003E5E9A" w:rsidRPr="001B323E">
        <w:trPr>
          <w:trHeight w:val="30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18"/>
                <w:szCs w:val="18"/>
              </w:rPr>
            </w:pPr>
          </w:p>
        </w:tc>
        <w:tc>
          <w:tcPr>
            <w:tcW w:w="3443"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1</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2</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3</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4</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5</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jc w:val="both"/>
              <w:rPr>
                <w:rFonts w:ascii="Verdana" w:hAnsi="Verdana" w:cs="Arial"/>
                <w:sz w:val="18"/>
                <w:szCs w:val="18"/>
              </w:rPr>
            </w:pPr>
            <w:r w:rsidRPr="00A97502">
              <w:rPr>
                <w:rFonts w:ascii="Verdana" w:hAnsi="Verdana" w:cs="Arial"/>
                <w:sz w:val="18"/>
                <w:szCs w:val="18"/>
              </w:rPr>
              <w:t>6</w:t>
            </w:r>
          </w:p>
        </w:tc>
      </w:tr>
      <w:tr w:rsidR="003E5E9A" w:rsidRPr="001B323E">
        <w:trPr>
          <w:trHeight w:val="94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Nawierzchnia jezdni, pobocza, pas awaryjnego postoju, pas włączenia, wyłączenia</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ubytków i wykruszeń stanowiących zagrożenie dla ruchu</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10</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do 4 godzin </w:t>
            </w:r>
            <w:r w:rsidR="003E5E9A" w:rsidRPr="00C41695">
              <w:rPr>
                <w:rFonts w:ascii="Verdana" w:hAnsi="Verdana" w:cs="Arial"/>
                <w:sz w:val="18"/>
                <w:szCs w:val="18"/>
              </w:rPr>
              <w:br/>
            </w:r>
            <w:r w:rsidRPr="00A97502">
              <w:rPr>
                <w:rFonts w:ascii="Verdana" w:hAnsi="Verdana" w:cs="Arial"/>
                <w:sz w:val="18"/>
                <w:szCs w:val="18"/>
              </w:rPr>
              <w:t xml:space="preserve">zabezpieczenie miejsca i wykonanie naprawy tymczasowej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76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r w:rsidR="003E5E9A" w:rsidRPr="00C41695">
              <w:rPr>
                <w:rFonts w:ascii="Verdana" w:hAnsi="Verdana" w:cs="Arial"/>
                <w:sz w:val="18"/>
                <w:szCs w:val="18"/>
              </w:rPr>
              <w:br/>
            </w:r>
            <w:r w:rsidRPr="00A97502">
              <w:rPr>
                <w:rFonts w:ascii="Verdana" w:hAnsi="Verdana" w:cs="Arial"/>
                <w:sz w:val="18"/>
                <w:szCs w:val="18"/>
              </w:rPr>
              <w:t>wykonanie naprawy docelowej</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138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spękań</w:t>
            </w:r>
            <w:r w:rsidR="003E5E9A" w:rsidRPr="00C41695">
              <w:rPr>
                <w:rFonts w:ascii="Verdana" w:hAnsi="Verdana" w:cs="Arial"/>
                <w:sz w:val="18"/>
                <w:szCs w:val="18"/>
              </w:rPr>
              <w:br/>
            </w:r>
            <w:r w:rsidRPr="00A97502">
              <w:rPr>
                <w:rFonts w:ascii="Verdana" w:hAnsi="Verdana" w:cs="Arial"/>
                <w:sz w:val="18"/>
                <w:szCs w:val="18"/>
              </w:rPr>
              <w:t xml:space="preserve">Bez zastoisk wody (kałuż)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Pobocza ziemne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Zachowany projektowy spadek (odchyłka 1,5%), zachowana projektowana szerokość (odchyłka 10 cm), bez zawyżeń i zaniżeń przy krawędzi nawierzchni (odchyłka 2 cm),</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Pas dzielący</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Bez ubytków, bez zawyżeń i zaniżeń (odchyłka +2 cm i </w:t>
            </w:r>
            <w:r w:rsidR="003E5E9A" w:rsidRPr="00C41695">
              <w:rPr>
                <w:rFonts w:ascii="Verdana" w:hAnsi="Verdana" w:cs="Arial"/>
                <w:sz w:val="18"/>
                <w:szCs w:val="18"/>
              </w:rPr>
              <w:t>–</w:t>
            </w:r>
            <w:r w:rsidRPr="00A97502">
              <w:rPr>
                <w:rFonts w:ascii="Verdana" w:hAnsi="Verdana" w:cs="Arial"/>
                <w:sz w:val="18"/>
                <w:szCs w:val="18"/>
              </w:rPr>
              <w:t xml:space="preserve"> 4 cm),</w:t>
            </w:r>
            <w:r w:rsidR="003E5E9A" w:rsidRPr="00C41695">
              <w:rPr>
                <w:rFonts w:ascii="Verdana" w:hAnsi="Verdana" w:cs="Arial"/>
                <w:sz w:val="18"/>
                <w:szCs w:val="18"/>
              </w:rPr>
              <w:br/>
            </w:r>
            <w:r w:rsidRPr="00A97502">
              <w:rPr>
                <w:rFonts w:ascii="Verdana" w:hAnsi="Verdana" w:cs="Arial"/>
                <w:sz w:val="18"/>
                <w:szCs w:val="18"/>
              </w:rPr>
              <w:t>Bez dzikiej roślinności, porośnięty trawą wysokości max. 15 cm,</w:t>
            </w:r>
            <w:r w:rsidR="003E5E9A" w:rsidRPr="00C41695">
              <w:rPr>
                <w:rFonts w:ascii="Verdana" w:hAnsi="Verdana" w:cs="Arial"/>
                <w:sz w:val="18"/>
                <w:szCs w:val="18"/>
              </w:rPr>
              <w:br/>
            </w:r>
            <w:r w:rsidRPr="00A97502">
              <w:rPr>
                <w:rFonts w:ascii="Verdana" w:hAnsi="Verdana" w:cs="Arial"/>
                <w:sz w:val="18"/>
                <w:szCs w:val="18"/>
              </w:rPr>
              <w:t>Porośnięty roślinnością i krzewami (pełniącymi funkcję ekranów) - zapewnienie wegetacji zgodnie z ich specyfiką,</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 w zakresie ubytki, zawyżenia, zaniżenia</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4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w zakresie zieleni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w zakresie żywopłotów</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168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Rowy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Rzędne dna rowu nie będą różnić się od rzędnych projektowych bardziej niż o 10 cm. Nie może występować erozja, podmycia lub nawarstwienia, znacząco wpływające na przepływ wody.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Przepusty (do Ø 150 cm), kanały deszczowe i przykanaliki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85% światła przepustu jest drożne. W przepustach nie mogą zalegać śmieci oraz namuł znacząco wpływający na przepływ wody.</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Verdana"/>
                <w:b/>
                <w:bCs/>
                <w:i/>
                <w:iCs/>
                <w:w w:val="90"/>
                <w:sz w:val="20"/>
                <w:szCs w:val="20"/>
              </w:rPr>
            </w:pPr>
            <w:r w:rsidRPr="00A97502">
              <w:rPr>
                <w:rFonts w:ascii="Verdana" w:hAnsi="Verdana" w:cs="Arial"/>
                <w:b/>
                <w:bCs/>
                <w:sz w:val="20"/>
                <w:szCs w:val="20"/>
              </w:rPr>
              <w:t xml:space="preserve">Obiekty inżynierskie </w:t>
            </w:r>
            <w:r w:rsidRPr="00A97502">
              <w:rPr>
                <w:rFonts w:ascii="Verdana" w:hAnsi="Verdana" w:cs="Arial"/>
                <w:b/>
                <w:sz w:val="20"/>
                <w:szCs w:val="20"/>
              </w:rPr>
              <w:t xml:space="preserve">(w tym: przepusty od </w:t>
            </w:r>
            <w:r w:rsidRPr="00A97502">
              <w:rPr>
                <w:rFonts w:ascii="Verdana" w:hAnsi="Verdana" w:cs="Verdana"/>
                <w:b/>
                <w:bCs/>
                <w:i/>
                <w:iCs/>
                <w:w w:val="90"/>
                <w:sz w:val="20"/>
                <w:szCs w:val="20"/>
              </w:rPr>
              <w:t>Ø 150 cm, kładki, estakady, mosty, etc.)</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Ocena stanu technicznego, każdego elementu podlegającego ocenie zgodnie z instrukcją przeprowadzania przeglądów podstawowych i rozszerzonych drogowych obiektów inżynierskich,  jest nie mniejsza niż 4.</w:t>
            </w:r>
          </w:p>
          <w:p w:rsidR="003E5E9A" w:rsidRPr="001B323E" w:rsidRDefault="003E5E9A">
            <w:pPr>
              <w:rPr>
                <w:rFonts w:ascii="Verdana" w:hAnsi="Verdana" w:cs="Arial"/>
                <w:sz w:val="18"/>
                <w:szCs w:val="18"/>
              </w:rPr>
            </w:pP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r w:rsidRPr="00C41695">
              <w:rPr>
                <w:rFonts w:ascii="Verdana" w:hAnsi="Verdana" w:cs="Arial"/>
                <w:sz w:val="18"/>
                <w:szCs w:val="18"/>
              </w:rPr>
              <w:t>•</w:t>
            </w:r>
            <w:r w:rsidR="00A97502" w:rsidRPr="00A97502">
              <w:rPr>
                <w:rFonts w:ascii="Verdana" w:hAnsi="Verdana" w:cs="Arial"/>
                <w:sz w:val="18"/>
                <w:szCs w:val="18"/>
              </w:rPr>
              <w:t xml:space="preserve"> do 4 godzin w przypadku rodzaju uszkodzeń zagrażających bezpieczeństwu ruchu drogowego, przy czym bezzwłocznie należy uszkodzenie zabezpieczyć np. poprzez odpowiednie oznakowanie,</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973"/>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r w:rsidR="003E5E9A" w:rsidRPr="00C41695">
              <w:rPr>
                <w:rFonts w:ascii="Verdana" w:hAnsi="Verdana" w:cs="Arial"/>
                <w:sz w:val="18"/>
                <w:szCs w:val="18"/>
              </w:rPr>
              <w:t>•</w:t>
            </w:r>
            <w:r w:rsidRPr="00A97502">
              <w:rPr>
                <w:rFonts w:ascii="Verdana" w:hAnsi="Verdana" w:cs="Arial"/>
                <w:sz w:val="18"/>
                <w:szCs w:val="18"/>
              </w:rPr>
              <w:t xml:space="preserve"> do 24 godzin w przypadku rodzaju uszkodzeń mogących spowodować nieprawidłową pracę konstrukcji jak np.: zablokowanie lub ograniczenie ruchu łożyska, zanieczyszczenia urządzenia dylatacyjnego blokujące przesuw, nierówności progowe przy urządzeniu dylatacyjnym powyżej 5 mm oraz dla urządzeń odwadniających obiektu w zakresie rodzaju uszkodzeń ograniczających drożność.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1109"/>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r w:rsidRPr="00C41695">
              <w:rPr>
                <w:rFonts w:ascii="Verdana" w:hAnsi="Verdana" w:cs="Arial"/>
                <w:sz w:val="18"/>
                <w:szCs w:val="18"/>
              </w:rPr>
              <w:t>•</w:t>
            </w:r>
            <w:r w:rsidR="00A97502" w:rsidRPr="00A97502">
              <w:rPr>
                <w:rFonts w:ascii="Verdana" w:hAnsi="Verdana" w:cs="Arial"/>
                <w:sz w:val="18"/>
                <w:szCs w:val="18"/>
              </w:rPr>
              <w:t xml:space="preserve"> do 14 dni w przypadku innych uszkodzeń,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43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tcPr>
          <w:p w:rsidR="003E5E9A" w:rsidRPr="001B323E" w:rsidRDefault="003E5E9A">
            <w:pPr>
              <w:snapToGrid w:val="0"/>
              <w:rPr>
                <w:rFonts w:ascii="Verdana" w:hAnsi="Verdana" w:cs="Arial"/>
                <w:sz w:val="18"/>
                <w:szCs w:val="18"/>
              </w:rPr>
            </w:pPr>
            <w:r w:rsidRPr="00C41695">
              <w:rPr>
                <w:rFonts w:ascii="Verdana" w:hAnsi="Verdana" w:cs="Arial"/>
                <w:sz w:val="18"/>
                <w:szCs w:val="18"/>
              </w:rPr>
              <w:br/>
              <w:t>•</w:t>
            </w:r>
            <w:r w:rsidR="00A97502" w:rsidRPr="00A97502">
              <w:rPr>
                <w:rFonts w:ascii="Verdana" w:hAnsi="Verdana" w:cs="Arial"/>
                <w:sz w:val="18"/>
                <w:szCs w:val="18"/>
              </w:rPr>
              <w:t xml:space="preserve"> do 7 dni w przypadku zanieczyszczeń w postaci graffiti na elementach obiektów przechodzących nad drogą, widocznych z drogi oraz w węzłach.</w:t>
            </w:r>
            <w:r w:rsidRPr="00C41695">
              <w:rPr>
                <w:rFonts w:ascii="Verdana" w:hAnsi="Verdana" w:cs="Arial"/>
                <w:sz w:val="18"/>
                <w:szCs w:val="18"/>
              </w:rPr>
              <w:br/>
            </w:r>
            <w:r w:rsidR="00A97502" w:rsidRPr="00A97502">
              <w:rPr>
                <w:rFonts w:ascii="Verdana" w:hAnsi="Verdana" w:cs="Arial"/>
                <w:sz w:val="18"/>
                <w:szCs w:val="18"/>
              </w:rPr>
              <w:t xml:space="preserve">               </w:t>
            </w:r>
            <w:r w:rsidRPr="00C41695">
              <w:rPr>
                <w:rFonts w:ascii="Verdana" w:hAnsi="Verdana" w:cs="Arial"/>
                <w:sz w:val="18"/>
                <w:szCs w:val="18"/>
              </w:rPr>
              <w:t>•</w:t>
            </w:r>
            <w:r w:rsidR="00A97502" w:rsidRPr="00A97502">
              <w:rPr>
                <w:rFonts w:ascii="Verdana" w:hAnsi="Verdana" w:cs="Arial"/>
                <w:sz w:val="18"/>
                <w:szCs w:val="18"/>
              </w:rPr>
              <w:t xml:space="preserve"> do 6 miesięcy w przypadku zanieczyszczeń w postaci graffiti </w:t>
            </w:r>
            <w:r w:rsidRPr="00C41695">
              <w:rPr>
                <w:rFonts w:ascii="Verdana" w:hAnsi="Verdana" w:cs="Arial"/>
                <w:sz w:val="18"/>
                <w:szCs w:val="18"/>
              </w:rPr>
              <w:t>–</w:t>
            </w:r>
            <w:r w:rsidR="00A97502" w:rsidRPr="00A97502">
              <w:rPr>
                <w:rFonts w:ascii="Verdana" w:hAnsi="Verdana" w:cs="Arial"/>
                <w:sz w:val="18"/>
                <w:szCs w:val="18"/>
              </w:rPr>
              <w:t xml:space="preserve"> na pozostałych obiektach.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43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Ocenę sprawności dźwigów wykonujemy poprzez ich użycie a czystość kabiny i ewentualne grafitti określamy wzrokowo.</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4</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Dźwigi osobowe przy kładkach dla pieszych muszą być naprawione w ciągu 2 godzin od momentu stwierdzenia awarii lub otrzymania zgłoszenia. </w:t>
            </w:r>
          </w:p>
          <w:p w:rsidR="003E5E9A" w:rsidRPr="001B323E" w:rsidRDefault="00A97502">
            <w:pPr>
              <w:rPr>
                <w:rFonts w:ascii="Verdana" w:hAnsi="Verdana" w:cs="Arial"/>
                <w:sz w:val="18"/>
                <w:szCs w:val="18"/>
              </w:rPr>
            </w:pPr>
            <w:r w:rsidRPr="00A97502">
              <w:rPr>
                <w:rFonts w:ascii="Verdana" w:hAnsi="Verdana" w:cs="Arial"/>
                <w:sz w:val="18"/>
                <w:szCs w:val="18"/>
              </w:rPr>
              <w:t>Doprowadzenie do czystości kabiny dźwigu powinno nastąpić w ciągu 4 godzin od momentu stwierdzenia zabrudzenia lub otrzymania zgłoszenia.</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4</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Oznakowanie poziome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współczynnik odblaskowości min. 150 mcd, </w:t>
            </w:r>
            <w:r w:rsidR="003E5E9A" w:rsidRPr="00C41695">
              <w:rPr>
                <w:rFonts w:ascii="Verdana" w:hAnsi="Verdana" w:cs="Arial"/>
                <w:sz w:val="18"/>
                <w:szCs w:val="18"/>
              </w:rPr>
              <w:br/>
            </w:r>
            <w:r w:rsidRPr="00A97502">
              <w:rPr>
                <w:rFonts w:ascii="Verdana" w:hAnsi="Verdana" w:cs="Arial"/>
                <w:sz w:val="18"/>
                <w:szCs w:val="18"/>
              </w:rPr>
              <w:t xml:space="preserve">współczynnik tarcia (szorstkość) - nie mniej niż 45 SRT, </w:t>
            </w:r>
            <w:r w:rsidR="003E5E9A" w:rsidRPr="00C41695">
              <w:rPr>
                <w:rFonts w:ascii="Verdana" w:hAnsi="Verdana" w:cs="Arial"/>
                <w:sz w:val="18"/>
                <w:szCs w:val="18"/>
              </w:rPr>
              <w:br/>
            </w:r>
            <w:r w:rsidRPr="00A97502">
              <w:rPr>
                <w:rFonts w:ascii="Verdana" w:hAnsi="Verdana" w:cs="Arial"/>
                <w:sz w:val="18"/>
                <w:szCs w:val="18"/>
              </w:rPr>
              <w:t>współczynnik bieli min. 32</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pomiar parametrów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do 2 tygodni od wykonania pomiarów, </w:t>
            </w:r>
            <w:r w:rsidR="003E5E9A" w:rsidRPr="00C41695">
              <w:rPr>
                <w:rFonts w:ascii="Verdana" w:hAnsi="Verdana" w:cs="Arial"/>
                <w:sz w:val="18"/>
                <w:szCs w:val="18"/>
              </w:rPr>
              <w:br/>
            </w:r>
            <w:r w:rsidRPr="00A97502">
              <w:rPr>
                <w:rFonts w:ascii="Verdana" w:hAnsi="Verdana" w:cs="Arial"/>
                <w:sz w:val="18"/>
                <w:szCs w:val="18"/>
              </w:rPr>
              <w:t xml:space="preserve">(w sprzyjających warunkach atmosferycznych) </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uszkodzeń mechanicznych, kompletne elementy odblaskowe, dobrze widoczne w dzień  i w nocy, czyste, czytelne, bez przetarć</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 (w sprzyjających warunkach atmosferycznych)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Oznakowanie pionowe</w:t>
            </w:r>
          </w:p>
        </w:tc>
        <w:tc>
          <w:tcPr>
            <w:tcW w:w="4280" w:type="dxa"/>
            <w:gridSpan w:val="2"/>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oznakowanie kompletne zgodnie z zatwierdzoną organizacją ruchu</w:t>
            </w:r>
          </w:p>
        </w:tc>
        <w:tc>
          <w:tcPr>
            <w:tcW w:w="2194"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vMerge w:val="restart"/>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znaków drogowych A-7, B-20, B-2, D-3: do 4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pozostałych znaków drogowych z grup A, B, C, D z wyjątkiem zespolonych znaków D, F oraz T: do 24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010"/>
        </w:trPr>
        <w:tc>
          <w:tcPr>
            <w:tcW w:w="163" w:type="dxa"/>
            <w:tcBorders>
              <w:top w:val="single" w:sz="8" w:space="0" w:color="000000"/>
              <w:left w:val="single" w:sz="8" w:space="0" w:color="000000"/>
              <w:bottom w:val="single" w:sz="4" w:space="0" w:color="000000"/>
            </w:tcBorders>
            <w:vAlign w:val="bottom"/>
          </w:tcPr>
          <w:p w:rsidR="003E5E9A" w:rsidRPr="001B323E"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94"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vMerge/>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Uzupełnianie znaków drogowych z grupy E, zespolonych D, F oraz T: 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3645"/>
        </w:trPr>
        <w:tc>
          <w:tcPr>
            <w:tcW w:w="163" w:type="dxa"/>
            <w:tcBorders>
              <w:top w:val="single" w:sz="4" w:space="0" w:color="000000"/>
              <w:left w:val="single" w:sz="8" w:space="0" w:color="000000"/>
              <w:bottom w:val="single" w:sz="4"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 znaki nie mają uszkodzeń, słupki w pionie, znaki umieszczone na odpowiedniej wysokości, są czytelne i widoczne, czyste, bez błota i kurzu. W okresie zimowym odśnieżone i wolne od lodu powierzchnie czołowe. Konstrukcje nośne są czyste, proste, bez uszkodzeń, elementy mocujące nie są skorodowane.</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400"/>
        </w:trPr>
        <w:tc>
          <w:tcPr>
            <w:tcW w:w="163" w:type="dxa"/>
            <w:tcBorders>
              <w:top w:val="single" w:sz="4"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Współczynnik odbicia jest taki jak dla nowych znaków a kolory znaku nie są wyblakłe (zgodnie z rozporządzniem Ministra Infrastruktury w sprawie szczegółowych warunków technicznych dla znaków i sygnałów drogowych oraz urządzeń bezpieczeństwa ruchu drogowego i warunków ich umieszczania na drogach).</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pomiar parametrów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od wykonania pomiarów</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62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Sygnalizacja</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sygnalizacja powinna być monitorowana na bieżąco. Wszelkie nieprawidłowości wymagające pilnej naprawy, stanowiące zagrożenie bezpieczeństwa muszą być bezzwłocznie wykonywane. Uszkodzenia wymagające natychmiastowej reakcji:</w:t>
            </w:r>
            <w:r w:rsidR="003E5E9A" w:rsidRPr="00C41695">
              <w:rPr>
                <w:rFonts w:ascii="Verdana" w:hAnsi="Verdana" w:cs="Arial"/>
                <w:sz w:val="18"/>
                <w:szCs w:val="18"/>
              </w:rPr>
              <w:br/>
            </w:r>
            <w:r w:rsidRPr="00A97502">
              <w:rPr>
                <w:rFonts w:ascii="Verdana" w:hAnsi="Verdana" w:cs="Arial"/>
                <w:sz w:val="18"/>
                <w:szCs w:val="18"/>
              </w:rPr>
              <w:t>całkowity brak sygnalizacji, awarie lamp, sprzeczne sygnały, uszkodzenia zasilania, zniszczona sygnalizacja.</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naprawa lub doprowadzenie do stanu zapewniającego bezpieczeństwo w ciągu 4 godzin. Doprowadzenie do standardu w zakresie czystości i kompletności w ciągu 24 godzin. W przypadku braku możliwości wykonania trwałej naprawy należy ustawić znaki ostrzegawcze.</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18"/>
                <w:szCs w:val="18"/>
              </w:rPr>
              <w:t>5</w:t>
            </w:r>
          </w:p>
        </w:tc>
      </w:tr>
      <w:tr w:rsidR="003E5E9A" w:rsidRPr="001B323E">
        <w:trPr>
          <w:trHeight w:val="373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Oświetlenie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 każdej chwili nie mniej niż 90% wszystkich punktów oświetleniowych ma działać efektywnie. Latarnie zasłonięte przez drzewa lub inną roślinność będą traktowane jako niesprawne.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20"/>
                <w:szCs w:val="20"/>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20"/>
                <w:szCs w:val="20"/>
              </w:rPr>
            </w:pPr>
            <w:r w:rsidRPr="00A97502">
              <w:rPr>
                <w:rFonts w:ascii="Verdana" w:hAnsi="Verdana" w:cs="Arial"/>
                <w:sz w:val="20"/>
                <w:szCs w:val="20"/>
              </w:rPr>
              <w:t>2</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Słupki prowadzące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Słupki nie mogą wykazywać zauważalnych śladów zużycia, posadowione są pionowo, a elementy odblaskowe są czyste, widoczne i nieuszkodzone. Widoczny jest numer drogi i pikietaż.</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3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745"/>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Bariery ochronne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Tworzą ciągłą barierę, bez przerw, ubytków, uszkodzeń, widocznej korozji i graffiti. Elementy bez odchyleń od pionu.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Ogrodzenie (w tym bramy i furtki)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Tworzą ciągłą barierę, bez przerw, ubytków, uszkodzeń, widocznej korozji i graffiti. Elementy bez odchyleń od pionu.</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4965"/>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Zieleń</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Obszar równomiernie porośnięty roślinnością.Przyjmuje się wysokość trawy:- w pasie dzielącym max. 15 cm,- od krawędzi jezdni doprzeciwskarpy  max. 15 cm,- od przeciwskarpy do granicy pasa drogowego max 25 </w:t>
            </w:r>
            <w:r w:rsidR="003E5E9A" w:rsidRPr="001B323E">
              <w:rPr>
                <w:rFonts w:ascii="Verdana" w:hAnsi="Verdana" w:cs="Arial"/>
                <w:sz w:val="18"/>
                <w:szCs w:val="18"/>
              </w:rPr>
              <w:t>cm.</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Żywopłoty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Utrzymanie zgodnie z wymogami w projekcie. Jeśli w projekcie nie ma wytycznych to żywo lot musi tworzyć gęstą, ciągłą barierę, do wys. 2,0 m, o równych przyciętych płaszczyznach pionowych i poziomej.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24 godzin</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zgodnie ze wskazaniami i  sztuką ogrodniczą</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Drzewa</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 drzewa zdrowe, bez odrostów</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ocena stanu drzew</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tygodni zgodnie ze wskazaniami i  sztuką ogrodniczą</w:t>
            </w:r>
          </w:p>
          <w:p w:rsidR="003E5E9A" w:rsidRPr="001B323E" w:rsidRDefault="00A97502">
            <w:pPr>
              <w:rPr>
                <w:rFonts w:ascii="Verdana" w:hAnsi="Verdana" w:cs="Arial"/>
                <w:sz w:val="16"/>
                <w:szCs w:val="16"/>
              </w:rPr>
            </w:pPr>
            <w:r w:rsidRPr="00A97502">
              <w:rPr>
                <w:rFonts w:ascii="Verdana" w:hAnsi="Verdana" w:cs="Arial"/>
                <w:sz w:val="16"/>
                <w:szCs w:val="16"/>
              </w:rPr>
              <w:t>(w przypadku kiedy wymagane jest uzyskanie decyzji administracyjnej, czas liczony jest od dnia przekazania jej przez Zamawiającego)</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 suchych gałęzi, bez uszkodzeń</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6"/>
                <w:szCs w:val="16"/>
              </w:rPr>
            </w:pPr>
            <w:r w:rsidRPr="00A97502">
              <w:rPr>
                <w:rFonts w:ascii="Verdana" w:hAnsi="Verdana" w:cs="Arial"/>
                <w:sz w:val="18"/>
                <w:szCs w:val="18"/>
              </w:rPr>
              <w:t xml:space="preserve">do 24 godzin </w:t>
            </w:r>
            <w:r w:rsidRPr="00A97502">
              <w:rPr>
                <w:rFonts w:ascii="Verdana" w:hAnsi="Verdana" w:cs="Arial"/>
                <w:sz w:val="16"/>
                <w:szCs w:val="16"/>
              </w:rPr>
              <w:t>(w przypadku kiedy wymagane jest uzyskanie decyzji administracyjnej, czas liczony jest od dnia przekazania jej przez Zamawiającego)</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Ekrany akustyczne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Tworzą ciągłą barierę, bez ubytków, uszkodzeń, graffiti, reklam. Czyste. Bez prześwitów pod podwalinami.</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3E5E9A" w:rsidRDefault="003E5E9A">
            <w:pPr>
              <w:snapToGrid w:val="0"/>
              <w:rPr>
                <w:rFonts w:ascii="Verdana" w:hAnsi="Verdana" w:cs="Arial"/>
                <w:sz w:val="20"/>
                <w:szCs w:val="20"/>
              </w:rPr>
            </w:pPr>
            <w:r w:rsidRPr="00C41695">
              <w:rPr>
                <w:rFonts w:ascii="Verdana" w:hAnsi="Verdana" w:cs="Arial"/>
                <w:sz w:val="18"/>
                <w:szCs w:val="18"/>
              </w:rPr>
              <w:t> </w:t>
            </w:r>
            <w:r w:rsidR="00A97502" w:rsidRPr="00A97502">
              <w:rPr>
                <w:rFonts w:ascii="Verdana" w:hAnsi="Verdana" w:cs="Arial"/>
                <w:sz w:val="18"/>
                <w:szCs w:val="18"/>
              </w:rPr>
              <w:t>1</w:t>
            </w:r>
          </w:p>
        </w:tc>
      </w:tr>
      <w:tr w:rsidR="003E5E9A" w:rsidRPr="001B323E">
        <w:trPr>
          <w:trHeight w:val="201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val="restart"/>
            <w:tcBorders>
              <w:top w:val="single" w:sz="8" w:space="0" w:color="000000"/>
              <w:left w:val="single" w:sz="8" w:space="0" w:color="000000"/>
              <w:bottom w:val="single" w:sz="8" w:space="0" w:color="000000"/>
            </w:tcBorders>
            <w:shd w:val="clear" w:color="auto" w:fill="00FF00"/>
            <w:vAlign w:val="center"/>
          </w:tcPr>
          <w:p w:rsidR="003E5E9A" w:rsidRPr="001B323E" w:rsidRDefault="003E5E9A">
            <w:pPr>
              <w:snapToGrid w:val="0"/>
              <w:jc w:val="both"/>
              <w:rPr>
                <w:rFonts w:ascii="Verdana" w:hAnsi="Verdana" w:cs="Arial"/>
                <w:b/>
                <w:bCs/>
                <w:sz w:val="20"/>
                <w:szCs w:val="20"/>
              </w:rPr>
            </w:pPr>
            <w:r w:rsidRPr="001B323E">
              <w:rPr>
                <w:rFonts w:ascii="Verdana" w:hAnsi="Verdana" w:cs="Arial"/>
                <w:b/>
                <w:bCs/>
                <w:sz w:val="20"/>
                <w:szCs w:val="20"/>
              </w:rPr>
              <w:t>Utrzymanie porządku i czystości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Jezdnie bez niebezpiecznych przedmiotów zagrażających brd i martwych lub żywych zwierząt</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2 godz.</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10</w:t>
            </w:r>
          </w:p>
        </w:tc>
      </w:tr>
      <w:tr w:rsidR="003E5E9A" w:rsidRPr="001B323E">
        <w:trPr>
          <w:trHeight w:val="2550"/>
        </w:trPr>
        <w:tc>
          <w:tcPr>
            <w:tcW w:w="163" w:type="dxa"/>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Verdana" w:hAnsi="Verdana" w:cs="Arial"/>
                <w:sz w:val="20"/>
                <w:szCs w:val="20"/>
              </w:rPr>
            </w:pPr>
          </w:p>
        </w:tc>
        <w:tc>
          <w:tcPr>
            <w:tcW w:w="3443" w:type="dxa"/>
            <w:vMerge/>
            <w:tcBorders>
              <w:top w:val="single" w:sz="8" w:space="0" w:color="000000"/>
              <w:left w:val="single" w:sz="8" w:space="0" w:color="000000"/>
              <w:bottom w:val="single" w:sz="8" w:space="0" w:color="000000"/>
            </w:tcBorders>
            <w:vAlign w:val="center"/>
          </w:tcPr>
          <w:p w:rsidR="003E5E9A" w:rsidRPr="001B323E" w:rsidRDefault="003E5E9A">
            <w:pPr>
              <w:snapToGrid w:val="0"/>
              <w:jc w:val="both"/>
              <w:rPr>
                <w:rFonts w:ascii="Verdana" w:hAnsi="Verdana" w:cs="Arial"/>
                <w:b/>
                <w:bCs/>
                <w:sz w:val="20"/>
                <w:szCs w:val="20"/>
              </w:rPr>
            </w:pP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Nawierzchnia czysta bez piasku, błota, bez rozlanych substancji. Cały pas drogowy bez śmieci (odpadków pozostawionych przez użytkowników lub naniesionych przez wiatr). Pojemniki na śmieci nie są przepełnione. Toalety czyste, o parametrach zachowania przepisów BHP.</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6 godzin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Separatory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Separatory nie mogą być przepełnione a ich elementy nie mogą być uszkodzone.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5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Pokrywy studzienek oraz kratki wpustów</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wszystkie urządzenia odwadniające zabezpieczone pokrywami lub kratkami ściekowymi.</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6 godzin w zakresie oznakowania i zabezpieczenia: do 24 godz. w zakresie doprowadzenia do standardu</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18"/>
                <w:szCs w:val="18"/>
              </w:rPr>
            </w:pPr>
            <w:r w:rsidRPr="00A97502">
              <w:rPr>
                <w:rFonts w:ascii="Verdana" w:hAnsi="Verdana" w:cs="Arial"/>
                <w:b/>
                <w:bCs/>
                <w:sz w:val="18"/>
                <w:szCs w:val="18"/>
              </w:rPr>
              <w:t>Przepompownie, zbiorniki retencyjne i infiltracyjne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widowControl w:val="0"/>
              <w:autoSpaceDE w:val="0"/>
              <w:snapToGrid w:val="0"/>
              <w:rPr>
                <w:rFonts w:ascii="Verdana" w:hAnsi="Verdana" w:cs="Verdana"/>
                <w:bCs/>
                <w:iCs/>
                <w:w w:val="90"/>
                <w:sz w:val="20"/>
                <w:szCs w:val="20"/>
              </w:rPr>
            </w:pPr>
            <w:r w:rsidRPr="00A97502">
              <w:rPr>
                <w:rFonts w:ascii="Verdana" w:hAnsi="Verdana" w:cs="Verdana"/>
                <w:bCs/>
                <w:iCs/>
                <w:w w:val="90"/>
                <w:sz w:val="20"/>
                <w:szCs w:val="20"/>
              </w:rPr>
              <w:t>Wszystkie urządzenia w przepompowniach są sprawne i posiadają aktualne odpowiednie badania techniczne.</w:t>
            </w:r>
          </w:p>
          <w:p w:rsidR="003E5E9A" w:rsidRPr="001B323E" w:rsidRDefault="00A97502">
            <w:pPr>
              <w:rPr>
                <w:rFonts w:ascii="Verdana" w:hAnsi="Verdana" w:cs="Verdana"/>
                <w:bCs/>
                <w:iCs/>
                <w:w w:val="90"/>
                <w:sz w:val="20"/>
                <w:szCs w:val="20"/>
              </w:rPr>
            </w:pPr>
            <w:r w:rsidRPr="00A97502">
              <w:rPr>
                <w:rFonts w:ascii="Verdana" w:hAnsi="Verdana" w:cs="Verdana"/>
                <w:bCs/>
                <w:iCs/>
                <w:w w:val="90"/>
                <w:sz w:val="20"/>
                <w:szCs w:val="20"/>
              </w:rPr>
              <w:t>Zbiorniki retencyjne powinny być utrzymywane w sprawności, a we wszystkich zbiornikach nie dochodzi do kolmatacji podłoża.</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widowControl w:val="0"/>
              <w:tabs>
                <w:tab w:val="left" w:pos="709"/>
              </w:tabs>
              <w:autoSpaceDE w:val="0"/>
              <w:snapToGrid w:val="0"/>
              <w:rPr>
                <w:rFonts w:ascii="Verdana" w:hAnsi="Verdana" w:cs="Verdana"/>
                <w:bCs/>
                <w:iCs/>
                <w:w w:val="90"/>
                <w:sz w:val="20"/>
                <w:szCs w:val="20"/>
              </w:rPr>
            </w:pPr>
            <w:r w:rsidRPr="00A97502">
              <w:rPr>
                <w:rFonts w:ascii="Verdana" w:hAnsi="Verdana" w:cs="Verdana"/>
                <w:bCs/>
                <w:iCs/>
                <w:w w:val="90"/>
                <w:sz w:val="20"/>
                <w:szCs w:val="20"/>
              </w:rPr>
              <w:t xml:space="preserve">Do 2 godzin w przypadku naprawy urządzeń w przepompowniach. </w:t>
            </w:r>
          </w:p>
          <w:p w:rsidR="003E5E9A" w:rsidRPr="001B323E" w:rsidRDefault="00A97502">
            <w:pPr>
              <w:widowControl w:val="0"/>
              <w:tabs>
                <w:tab w:val="left" w:pos="709"/>
              </w:tabs>
              <w:autoSpaceDE w:val="0"/>
              <w:rPr>
                <w:rFonts w:ascii="Verdana" w:hAnsi="Verdana" w:cs="Verdana"/>
                <w:bCs/>
                <w:iCs/>
                <w:w w:val="90"/>
                <w:sz w:val="20"/>
                <w:szCs w:val="20"/>
              </w:rPr>
            </w:pPr>
            <w:r w:rsidRPr="00A97502">
              <w:rPr>
                <w:rFonts w:ascii="Verdana" w:hAnsi="Verdana" w:cs="Verdana"/>
                <w:bCs/>
                <w:iCs/>
                <w:w w:val="90"/>
                <w:sz w:val="20"/>
                <w:szCs w:val="20"/>
              </w:rPr>
              <w:t>Do 2 dni w przypadku naprawy elementów zbiorników retencyjnych i infiltracyjnych.</w:t>
            </w:r>
          </w:p>
          <w:p w:rsidR="003E5E9A" w:rsidRPr="001B323E" w:rsidRDefault="003E5E9A">
            <w:pPr>
              <w:rPr>
                <w:rFonts w:ascii="Verdana" w:hAnsi="Verdana" w:cs="Arial"/>
                <w:sz w:val="18"/>
                <w:szCs w:val="18"/>
              </w:rPr>
            </w:pP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17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Verdana" w:hAnsi="Verdana"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Chodniki i ścieżki rowerowe</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90% obszaru chodników/ścieżek jest wolne od krzywizn pionowych większych niż 1 cm lub poziomych pęknięć większych niż 2 cm.</w:t>
            </w:r>
            <w:r w:rsidR="003E5E9A" w:rsidRPr="00C41695">
              <w:rPr>
                <w:rFonts w:ascii="Verdana" w:hAnsi="Verdana" w:cs="Arial"/>
                <w:sz w:val="18"/>
                <w:szCs w:val="18"/>
              </w:rPr>
              <w:br/>
            </w:r>
            <w:r w:rsidRPr="00A97502">
              <w:rPr>
                <w:rFonts w:ascii="Verdana" w:hAnsi="Verdana" w:cs="Arial"/>
                <w:sz w:val="18"/>
                <w:szCs w:val="18"/>
              </w:rPr>
              <w:t>99% obszaru chodnika z kostki lub płyt nie posiada ubytków w postaci braku tych elementów.</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7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3</w:t>
            </w:r>
          </w:p>
        </w:tc>
      </w:tr>
      <w:tr w:rsidR="003E5E9A" w:rsidRPr="001B323E">
        <w:trPr>
          <w:trHeight w:val="714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sz w:val="18"/>
                <w:szCs w:val="18"/>
              </w:rPr>
            </w:pPr>
            <w:r w:rsidRPr="00A97502">
              <w:rPr>
                <w:rFonts w:ascii="Verdana" w:hAnsi="Verdana" w:cs="Arial"/>
                <w:b/>
                <w:bCs/>
                <w:sz w:val="20"/>
                <w:szCs w:val="20"/>
              </w:rPr>
              <w:t xml:space="preserve">Obwód Utrzymania Drogi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Wszystkie urządzenia i budynki znajdujące się na terenie OUS muszą być utrzymane w dobrym stanie technicznym i w czystości. Nawierzchnia czysta bez piasku, błota, bez rozlanych substancji. Cały teren OUS bez śmieci (odpadków pozostawionych przez użytkowników lub naniesionych przez wiatr). Pojemniki na śmieci nie są przepełnione. Toalety czyste, o parametrach zachowania przepisów BHP.Utrzymanie nawierzchni i infrastruktury (m.in. oświetlenia) występującej na terenie należy wykonywać zgodnie z wytycznymi szczegółowo opisanymi dla poszczególnych zakresów robót.Obszar trawników równomiernie porośnięty roślinnością. Przyjmuje się wysokość trawy max. 15 cm.Drzewa powinny być zdrowe, bez widocznych uszkodzeń pnia i korony. Korona drzewa uformowana ogrodniczo, bez niekontrolowanych odrostów. Drzewostan bez suchych i obumarłych gałęzi. Żywopłoty tworzą gęstą, ciągłą barierę, do wys. 1,0 m, o równych przyciętych płaszczyznach pionowych i poziomej.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uzależniona od specyfiki odstępstwa szczegółowo opisana w punkcie 2.21 przedmiotowych wytycznych</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2</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Dostępność drogi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ind w:left="11"/>
              <w:rPr>
                <w:rFonts w:ascii="Verdana" w:hAnsi="Verdana" w:cs="Arial"/>
                <w:sz w:val="18"/>
                <w:szCs w:val="18"/>
              </w:rPr>
            </w:pPr>
            <w:r w:rsidRPr="00A97502">
              <w:rPr>
                <w:rFonts w:ascii="Verdana" w:hAnsi="Verdana" w:cs="Arial"/>
                <w:sz w:val="18"/>
                <w:szCs w:val="18"/>
              </w:rPr>
              <w:t>Prace utrzymaniowe wykonywane zgodnie z zatwierdzoną czasową organizacją ruchu, Czas przejazdu odcinka, na którym występują roboty drogowe jest nie dłuższy niż 30% od czasu przejazdu tego odcinka bez występowania żadnych utrudnień.</w:t>
            </w:r>
          </w:p>
          <w:p w:rsidR="003E5E9A" w:rsidRPr="001B323E" w:rsidRDefault="003E5E9A">
            <w:pPr>
              <w:rPr>
                <w:rFonts w:ascii="Verdana" w:hAnsi="Verdana" w:cs="Arial"/>
                <w:sz w:val="18"/>
                <w:szCs w:val="18"/>
              </w:rPr>
            </w:pP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do 1 godziny</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18"/>
                <w:szCs w:val="18"/>
              </w:rPr>
            </w:pPr>
            <w:r w:rsidRPr="00A97502">
              <w:rPr>
                <w:rFonts w:ascii="Verdana" w:hAnsi="Verdana" w:cs="Arial"/>
                <w:b/>
                <w:bCs/>
                <w:sz w:val="18"/>
                <w:szCs w:val="18"/>
              </w:rPr>
              <w:t>Usuwanie graffiti i reklam</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ind w:left="11"/>
              <w:rPr>
                <w:rFonts w:ascii="Verdana" w:hAnsi="Verdana" w:cs="Arial"/>
                <w:sz w:val="18"/>
                <w:szCs w:val="18"/>
              </w:rPr>
            </w:pPr>
            <w:r w:rsidRPr="00A97502">
              <w:rPr>
                <w:rFonts w:ascii="Verdana" w:hAnsi="Verdana" w:cs="Arial"/>
                <w:sz w:val="18"/>
                <w:szCs w:val="18"/>
              </w:rPr>
              <w:t>Usuwanie graffiti i reklam z wszystkich elementów stanowiących wyposażenie drogi m.in. ekranów akustycznych, barier, obiektów inżynierskich itp</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Za każdą rozpoczętą godzinę w przypadku obraźliwych słów, znaków, rysunków. W pozostałych przypadkach do 2 dn</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Zimowe Utrzymanie Drogi</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 xml:space="preserve">Utrzymanie zimowe pasa drogowego oraz obiektów inżynierskich w wymaganym standardzie określonym w OPZ i zgodnie z Zarządzeniem Generalnego Dyrektora Dróg Krajowych i Autostrad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095FB7" w:rsidRDefault="002B1D26">
            <w:pPr>
              <w:snapToGrid w:val="0"/>
              <w:jc w:val="center"/>
              <w:rPr>
                <w:rFonts w:ascii="Verdana" w:hAnsi="Verdana" w:cs="Arial"/>
                <w:sz w:val="18"/>
                <w:szCs w:val="18"/>
              </w:rPr>
            </w:pPr>
            <w:r>
              <w:rPr>
                <w:rFonts w:ascii="Verdana" w:hAnsi="Verdana"/>
                <w:sz w:val="18"/>
                <w:szCs w:val="18"/>
              </w:rPr>
              <w:t>zgodnie z załącznikiem 3b</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b/>
                <w:bCs/>
                <w:sz w:val="18"/>
                <w:szCs w:val="18"/>
              </w:rPr>
            </w:pPr>
            <w:r w:rsidRPr="00A97502">
              <w:rPr>
                <w:rFonts w:ascii="Verdana" w:hAnsi="Verdana" w:cs="Arial"/>
                <w:b/>
                <w:bCs/>
                <w:sz w:val="18"/>
                <w:szCs w:val="18"/>
              </w:rPr>
              <w:t>Zimowe utrzymanie chodników</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Utrzymanie zimowe chodników zgodnie z standardem określonym w załączniku nr 3c do OPZ</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pacing w:line="100" w:lineRule="atLeast"/>
              <w:jc w:val="center"/>
              <w:rPr>
                <w:rFonts w:ascii="Verdana" w:hAnsi="Verdana" w:cs="Arial"/>
                <w:sz w:val="18"/>
                <w:szCs w:val="18"/>
              </w:rPr>
            </w:pPr>
            <w:r w:rsidRPr="00A97502">
              <w:rPr>
                <w:rFonts w:ascii="Verdana" w:hAnsi="Verdana" w:cs="Arial"/>
                <w:sz w:val="18"/>
                <w:szCs w:val="18"/>
              </w:rPr>
              <w:t>zgodnie z załącznikiem 3c</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val="restart"/>
            <w:tcBorders>
              <w:left w:val="single" w:sz="8" w:space="0" w:color="000000"/>
              <w:bottom w:val="single" w:sz="8" w:space="0" w:color="000000"/>
            </w:tcBorders>
            <w:shd w:val="clear" w:color="auto" w:fill="00FF00"/>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b/>
                <w:bCs/>
                <w:sz w:val="18"/>
                <w:szCs w:val="18"/>
              </w:rPr>
              <w:t>Monitoring ogrodzeń dla herpetofauny</w:t>
            </w:r>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Prowadzenie przeglądów i kontroli </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1138" w:type="dxa"/>
            <w:tcBorders>
              <w:left w:val="single" w:sz="8" w:space="0" w:color="000000"/>
              <w:bottom w:val="single" w:sz="8" w:space="0" w:color="000000"/>
            </w:tcBorders>
            <w:vAlign w:val="center"/>
          </w:tcPr>
          <w:p w:rsidR="003E5E9A" w:rsidRPr="003E5E9A"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2122" w:type="dxa"/>
            <w:gridSpan w:val="3"/>
            <w:tcBorders>
              <w:left w:val="single" w:sz="8" w:space="0" w:color="000000"/>
              <w:bottom w:val="single" w:sz="8" w:space="0" w:color="000000"/>
            </w:tcBorders>
            <w:vAlign w:val="center"/>
          </w:tcPr>
          <w:p w:rsidR="003E5E9A" w:rsidRPr="003E5E9A" w:rsidRDefault="00A97502">
            <w:pPr>
              <w:widowControl w:val="0"/>
              <w:snapToGrid w:val="0"/>
              <w:spacing w:line="100" w:lineRule="atLeast"/>
              <w:jc w:val="center"/>
              <w:rPr>
                <w:rFonts w:ascii="Verdana" w:hAnsi="Verdana" w:cs="Arial"/>
                <w:sz w:val="18"/>
                <w:szCs w:val="18"/>
              </w:rPr>
            </w:pPr>
            <w:r w:rsidRPr="00A97502">
              <w:rPr>
                <w:rFonts w:ascii="Verdana" w:hAnsi="Verdana" w:cs="Arial"/>
                <w:sz w:val="18"/>
                <w:szCs w:val="18"/>
              </w:rPr>
              <w:t>W terminach zgodnych z przedłożonymi i zatwierdzonymi  harmonogramami.</w:t>
            </w:r>
          </w:p>
          <w:p w:rsidR="003E5E9A" w:rsidRPr="003E5E9A" w:rsidRDefault="003E5E9A">
            <w:pPr>
              <w:spacing w:line="100" w:lineRule="atLeast"/>
              <w:jc w:val="center"/>
              <w:rPr>
                <w:rFonts w:ascii="Verdana" w:hAnsi="Verdana" w:cs="Arial"/>
                <w:sz w:val="18"/>
                <w:szCs w:val="18"/>
              </w:rPr>
            </w:pP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tcBorders>
              <w:left w:val="single" w:sz="8" w:space="0" w:color="000000"/>
              <w:bottom w:val="single" w:sz="8" w:space="0" w:color="000000"/>
            </w:tcBorders>
            <w:shd w:val="clear" w:color="auto" w:fill="00FF00"/>
            <w:vAlign w:val="center"/>
          </w:tcPr>
          <w:p w:rsidR="003E5E9A" w:rsidRPr="001B323E" w:rsidRDefault="003E5E9A">
            <w:pPr>
              <w:snapToGrid w:val="0"/>
              <w:spacing w:line="100" w:lineRule="atLeast"/>
              <w:jc w:val="center"/>
              <w:rPr>
                <w:rFonts w:ascii="Verdana" w:hAnsi="Verdana" w:cs="Arial"/>
                <w:b/>
                <w:bCs/>
                <w:sz w:val="18"/>
                <w:szCs w:val="18"/>
              </w:rPr>
            </w:pPr>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Usunięcie usterek w ogrodzeniu</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1</w:t>
            </w:r>
          </w:p>
        </w:tc>
        <w:tc>
          <w:tcPr>
            <w:tcW w:w="2122" w:type="dxa"/>
            <w:gridSpan w:val="3"/>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W okresie masowych migracji do 5 dni w pozostałym okresie do 14 dni </w:t>
            </w: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5</w:t>
            </w:r>
          </w:p>
        </w:tc>
      </w:tr>
      <w:tr w:rsidR="003E5E9A" w:rsidRPr="001B323E">
        <w:trPr>
          <w:trHeight w:val="2070"/>
        </w:trPr>
        <w:tc>
          <w:tcPr>
            <w:tcW w:w="163" w:type="dxa"/>
            <w:tcBorders>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vMerge/>
            <w:tcBorders>
              <w:left w:val="single" w:sz="8" w:space="0" w:color="000000"/>
              <w:bottom w:val="single" w:sz="8" w:space="0" w:color="000000"/>
            </w:tcBorders>
            <w:shd w:val="clear" w:color="auto" w:fill="00FF00"/>
            <w:vAlign w:val="center"/>
          </w:tcPr>
          <w:p w:rsidR="003E5E9A" w:rsidRPr="001B323E" w:rsidRDefault="003E5E9A">
            <w:pPr>
              <w:snapToGrid w:val="0"/>
              <w:spacing w:line="100" w:lineRule="atLeast"/>
              <w:jc w:val="center"/>
              <w:rPr>
                <w:rFonts w:ascii="Verdana" w:hAnsi="Verdana" w:cs="Arial"/>
                <w:b/>
                <w:bCs/>
                <w:sz w:val="18"/>
                <w:szCs w:val="18"/>
              </w:rPr>
            </w:pPr>
          </w:p>
        </w:tc>
        <w:tc>
          <w:tcPr>
            <w:tcW w:w="4280" w:type="dxa"/>
            <w:gridSpan w:val="2"/>
            <w:tcBorders>
              <w:left w:val="single" w:sz="8" w:space="0" w:color="000000"/>
              <w:bottom w:val="single" w:sz="8" w:space="0" w:color="000000"/>
            </w:tcBorders>
            <w:vAlign w:val="center"/>
          </w:tcPr>
          <w:p w:rsidR="003E5E9A" w:rsidRPr="003E5E9A"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Przekazanie raportów </w:t>
            </w:r>
          </w:p>
        </w:tc>
        <w:tc>
          <w:tcPr>
            <w:tcW w:w="2194"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w:t>
            </w:r>
          </w:p>
        </w:tc>
        <w:tc>
          <w:tcPr>
            <w:tcW w:w="1138" w:type="dxa"/>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 -</w:t>
            </w:r>
          </w:p>
        </w:tc>
        <w:tc>
          <w:tcPr>
            <w:tcW w:w="2122" w:type="dxa"/>
            <w:gridSpan w:val="3"/>
            <w:tcBorders>
              <w:left w:val="single" w:sz="8" w:space="0" w:color="000000"/>
              <w:bottom w:val="single" w:sz="8" w:space="0" w:color="000000"/>
            </w:tcBorders>
            <w:vAlign w:val="center"/>
          </w:tcPr>
          <w:p w:rsidR="003E5E9A" w:rsidRPr="003E5E9A"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 xml:space="preserve"> Na bieżąco</w:t>
            </w:r>
          </w:p>
        </w:tc>
        <w:tc>
          <w:tcPr>
            <w:tcW w:w="2000" w:type="dxa"/>
            <w:gridSpan w:val="2"/>
            <w:tcBorders>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Arial" w:hAnsi="Arial" w:cs="Arial"/>
                <w:sz w:val="18"/>
                <w:szCs w:val="18"/>
              </w:rPr>
            </w:pPr>
            <w:r w:rsidRPr="00A97502">
              <w:rPr>
                <w:rFonts w:ascii="Verdana" w:hAnsi="Verdana" w:cs="Arial"/>
                <w:sz w:val="18"/>
                <w:szCs w:val="18"/>
              </w:rPr>
              <w:t>2</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p w:rsidR="003E5E9A" w:rsidRPr="001B323E" w:rsidRDefault="003E5E9A">
            <w:pPr>
              <w:snapToGrid w:val="0"/>
              <w:spacing w:line="100" w:lineRule="atLeast"/>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b/>
                <w:bCs/>
                <w:sz w:val="20"/>
                <w:szCs w:val="20"/>
              </w:rPr>
              <w:t xml:space="preserve">Gotowość i sprawność GPS </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 xml:space="preserve">Dostarczenie sygnału z urządzeń GPS, czujników płuzenia i posypu do aktualnie obowiązującego w GDDKiA systemu śledzenia pojazdów. </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do 2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spacing w:line="100" w:lineRule="atLeast"/>
              <w:rPr>
                <w:rFonts w:ascii="Arial" w:hAnsi="Arial" w:cs="Arial"/>
                <w:sz w:val="18"/>
                <w:szCs w:val="18"/>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b/>
                <w:bCs/>
                <w:sz w:val="20"/>
                <w:szCs w:val="20"/>
              </w:rPr>
              <w:t>Gotowość i sprawność  systemu kamer, stacji wczesnego ostrzegania przed gołoledzią</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rPr>
                <w:rFonts w:ascii="Verdana" w:hAnsi="Verdana" w:cs="Arial"/>
                <w:sz w:val="18"/>
                <w:szCs w:val="18"/>
              </w:rPr>
            </w:pPr>
            <w:r w:rsidRPr="00A97502">
              <w:rPr>
                <w:rFonts w:ascii="Verdana" w:hAnsi="Verdana" w:cs="Arial"/>
                <w:sz w:val="18"/>
                <w:szCs w:val="18"/>
              </w:rPr>
              <w:t>dostarczenie obrazu z kamer zgodnie z opisem w OPZ</w:t>
            </w:r>
          </w:p>
        </w:tc>
        <w:tc>
          <w:tcPr>
            <w:tcW w:w="2194"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bezzwłocznie</w:t>
            </w:r>
          </w:p>
        </w:tc>
        <w:tc>
          <w:tcPr>
            <w:tcW w:w="1138" w:type="dxa"/>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_</w:t>
            </w: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do 2 dni</w:t>
            </w: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spacing w:line="100" w:lineRule="atLeast"/>
              <w:jc w:val="center"/>
              <w:rPr>
                <w:rFonts w:ascii="Verdana" w:hAnsi="Verdana" w:cs="Arial"/>
                <w:sz w:val="18"/>
                <w:szCs w:val="18"/>
              </w:rPr>
            </w:pPr>
            <w:r w:rsidRPr="00A97502">
              <w:rPr>
                <w:rFonts w:ascii="Verdana" w:hAnsi="Verdana" w:cs="Arial"/>
                <w:sz w:val="18"/>
                <w:szCs w:val="18"/>
              </w:rPr>
              <w:t>5</w:t>
            </w:r>
          </w:p>
        </w:tc>
      </w:tr>
      <w:tr w:rsidR="003E5E9A" w:rsidRPr="001B323E">
        <w:trPr>
          <w:trHeight w:val="20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443" w:type="dxa"/>
            <w:tcBorders>
              <w:top w:val="single" w:sz="8" w:space="0" w:color="000000"/>
              <w:left w:val="single" w:sz="8" w:space="0" w:color="000000"/>
              <w:bottom w:val="single" w:sz="8" w:space="0" w:color="000000"/>
            </w:tcBorders>
            <w:shd w:val="clear" w:color="auto" w:fill="00FF00"/>
            <w:vAlign w:val="center"/>
          </w:tcPr>
          <w:p w:rsidR="003E5E9A" w:rsidRPr="001B323E" w:rsidRDefault="00A97502">
            <w:pPr>
              <w:snapToGrid w:val="0"/>
              <w:jc w:val="both"/>
              <w:rPr>
                <w:rFonts w:ascii="Verdana" w:hAnsi="Verdana" w:cs="Arial"/>
                <w:b/>
                <w:bCs/>
                <w:sz w:val="20"/>
                <w:szCs w:val="20"/>
              </w:rPr>
            </w:pPr>
            <w:r w:rsidRPr="00A97502">
              <w:rPr>
                <w:rFonts w:ascii="Verdana" w:hAnsi="Verdana" w:cs="Arial"/>
                <w:b/>
                <w:bCs/>
                <w:sz w:val="20"/>
                <w:szCs w:val="20"/>
              </w:rPr>
              <w:t>Inne roboty i usługi oraz wyznaczone w OPZ terminy</w:t>
            </w:r>
          </w:p>
        </w:tc>
        <w:tc>
          <w:tcPr>
            <w:tcW w:w="4280" w:type="dxa"/>
            <w:gridSpan w:val="2"/>
            <w:tcBorders>
              <w:top w:val="single" w:sz="8" w:space="0" w:color="000000"/>
              <w:left w:val="single" w:sz="8" w:space="0" w:color="000000"/>
              <w:bottom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Opis z OPZ</w:t>
            </w:r>
          </w:p>
        </w:tc>
        <w:tc>
          <w:tcPr>
            <w:tcW w:w="2194" w:type="dxa"/>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1138" w:type="dxa"/>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122" w:type="dxa"/>
            <w:gridSpan w:val="3"/>
            <w:tcBorders>
              <w:top w:val="single" w:sz="8" w:space="0" w:color="000000"/>
              <w:left w:val="single" w:sz="8" w:space="0" w:color="000000"/>
              <w:bottom w:val="single" w:sz="8" w:space="0" w:color="000000"/>
            </w:tcBorders>
            <w:vAlign w:val="center"/>
          </w:tcPr>
          <w:p w:rsidR="003E5E9A" w:rsidRPr="001B323E" w:rsidRDefault="003E5E9A">
            <w:pPr>
              <w:snapToGrid w:val="0"/>
              <w:rPr>
                <w:rFonts w:ascii="Verdana" w:hAnsi="Verdana" w:cs="Arial"/>
                <w:sz w:val="18"/>
                <w:szCs w:val="18"/>
              </w:rPr>
            </w:pPr>
          </w:p>
        </w:tc>
        <w:tc>
          <w:tcPr>
            <w:tcW w:w="2000" w:type="dxa"/>
            <w:gridSpan w:val="2"/>
            <w:tcBorders>
              <w:top w:val="single" w:sz="8" w:space="0" w:color="000000"/>
              <w:left w:val="single" w:sz="8" w:space="0" w:color="000000"/>
              <w:bottom w:val="single" w:sz="8" w:space="0" w:color="000000"/>
              <w:right w:val="single" w:sz="8" w:space="0" w:color="000000"/>
            </w:tcBorders>
            <w:vAlign w:val="center"/>
          </w:tcPr>
          <w:p w:rsidR="003E5E9A" w:rsidRPr="001B323E" w:rsidRDefault="00A97502">
            <w:pPr>
              <w:snapToGrid w:val="0"/>
              <w:rPr>
                <w:rFonts w:ascii="Verdana" w:hAnsi="Verdana" w:cs="Arial"/>
                <w:sz w:val="18"/>
                <w:szCs w:val="18"/>
              </w:rPr>
            </w:pPr>
            <w:r w:rsidRPr="00A97502">
              <w:rPr>
                <w:rFonts w:ascii="Verdana" w:hAnsi="Verdana" w:cs="Arial"/>
                <w:sz w:val="18"/>
                <w:szCs w:val="18"/>
              </w:rPr>
              <w:t>1</w:t>
            </w:r>
          </w:p>
          <w:p w:rsidR="003E5E9A" w:rsidRPr="001B323E" w:rsidRDefault="00A97502">
            <w:pPr>
              <w:rPr>
                <w:rFonts w:ascii="Verdana" w:hAnsi="Verdana" w:cs="Arial"/>
                <w:sz w:val="18"/>
                <w:szCs w:val="18"/>
              </w:rPr>
            </w:pPr>
            <w:r w:rsidRPr="00A97502">
              <w:rPr>
                <w:rFonts w:ascii="Verdana" w:hAnsi="Verdana" w:cs="Arial"/>
                <w:sz w:val="18"/>
                <w:szCs w:val="18"/>
              </w:rPr>
              <w:t>za każdy dzień zwłoki liczony od terminu wyznaczonego z OPZ</w:t>
            </w:r>
          </w:p>
        </w:tc>
      </w:tr>
      <w:tr w:rsidR="003E5E9A" w:rsidRPr="001B323E">
        <w:trPr>
          <w:trHeight w:val="2655"/>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5177" w:type="dxa"/>
            <w:gridSpan w:val="10"/>
            <w:tcBorders>
              <w:top w:val="single" w:sz="8" w:space="0" w:color="000000"/>
              <w:left w:val="single" w:sz="8" w:space="0" w:color="000000"/>
              <w:bottom w:val="single" w:sz="8" w:space="0" w:color="000000"/>
              <w:right w:val="single" w:sz="8" w:space="0" w:color="000000"/>
            </w:tcBorders>
            <w:shd w:val="clear" w:color="auto" w:fill="00FF00"/>
            <w:vAlign w:val="center"/>
          </w:tcPr>
          <w:p w:rsidR="003E5E9A" w:rsidRPr="001B323E" w:rsidRDefault="00A97502">
            <w:pPr>
              <w:snapToGrid w:val="0"/>
              <w:jc w:val="center"/>
              <w:rPr>
                <w:rFonts w:ascii="Verdana" w:hAnsi="Verdana" w:cs="Arial"/>
                <w:b/>
                <w:bCs/>
                <w:sz w:val="20"/>
                <w:szCs w:val="20"/>
              </w:rPr>
            </w:pPr>
            <w:r w:rsidRPr="00A97502">
              <w:rPr>
                <w:rFonts w:ascii="Verdana" w:hAnsi="Verdana" w:cs="Arial"/>
                <w:b/>
                <w:bCs/>
                <w:sz w:val="20"/>
                <w:szCs w:val="20"/>
              </w:rPr>
              <w:t xml:space="preserve">Karne punkty określone w kolumnach </w:t>
            </w:r>
            <w:r w:rsidR="00735780">
              <w:rPr>
                <w:rFonts w:ascii="Verdana" w:hAnsi="Verdana" w:cs="Arial"/>
                <w:b/>
                <w:bCs/>
                <w:sz w:val="20"/>
                <w:szCs w:val="20"/>
              </w:rPr>
              <w:t>4</w:t>
            </w:r>
            <w:r w:rsidRPr="00A97502">
              <w:rPr>
                <w:rFonts w:ascii="Verdana" w:hAnsi="Verdana" w:cs="Arial"/>
                <w:b/>
                <w:bCs/>
                <w:sz w:val="20"/>
                <w:szCs w:val="20"/>
              </w:rPr>
              <w:t xml:space="preserve"> i </w:t>
            </w:r>
            <w:r w:rsidR="00735780">
              <w:rPr>
                <w:rFonts w:ascii="Verdana" w:hAnsi="Verdana" w:cs="Arial"/>
                <w:b/>
                <w:bCs/>
                <w:sz w:val="20"/>
                <w:szCs w:val="20"/>
              </w:rPr>
              <w:t>6</w:t>
            </w:r>
            <w:r w:rsidRPr="00A97502">
              <w:rPr>
                <w:rFonts w:ascii="Verdana" w:hAnsi="Verdana" w:cs="Arial"/>
                <w:b/>
                <w:bCs/>
                <w:sz w:val="20"/>
                <w:szCs w:val="20"/>
              </w:rPr>
              <w:t xml:space="preserve"> naliczane są za niedotrzymanie standardu na którejkolwiek części zakresu utrzymania:</w:t>
            </w:r>
            <w:r w:rsidR="003E5E9A" w:rsidRPr="00C41695">
              <w:rPr>
                <w:rFonts w:ascii="Verdana" w:hAnsi="Verdana" w:cs="Arial"/>
                <w:b/>
                <w:bCs/>
                <w:sz w:val="20"/>
                <w:szCs w:val="20"/>
              </w:rPr>
              <w:br/>
            </w:r>
            <w:r w:rsidRPr="00A97502">
              <w:rPr>
                <w:rFonts w:ascii="Verdana" w:hAnsi="Verdana" w:cs="Arial"/>
                <w:b/>
                <w:bCs/>
                <w:sz w:val="20"/>
                <w:szCs w:val="20"/>
              </w:rPr>
              <w:t xml:space="preserve">- za każdy rozpoczęty czasookres (dzień, godz.) określony w kolumnie nr 3 </w:t>
            </w:r>
            <w:r w:rsidR="003E5E9A" w:rsidRPr="00C41695">
              <w:rPr>
                <w:rFonts w:ascii="Verdana" w:hAnsi="Verdana" w:cs="Arial"/>
                <w:b/>
                <w:bCs/>
                <w:sz w:val="20"/>
                <w:szCs w:val="20"/>
              </w:rPr>
              <w:br/>
            </w:r>
            <w:r w:rsidRPr="00A97502">
              <w:rPr>
                <w:rFonts w:ascii="Verdana" w:hAnsi="Verdana" w:cs="Arial"/>
                <w:b/>
                <w:bCs/>
                <w:sz w:val="20"/>
                <w:szCs w:val="20"/>
              </w:rPr>
              <w:t xml:space="preserve">- za każdy dzień po terminie wykonania określonym w kolumnie nr 5 </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1 punkt = 1000 zł</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 xml:space="preserve">Wzór umożliwiający wyliczenie wysokości potrąceń równa się: Potrącenie  = suma pkt. karnych zliczona z całego miesiąca x 1000 zł   </w:t>
            </w:r>
            <w:r w:rsidR="003E5E9A" w:rsidRPr="00C41695">
              <w:rPr>
                <w:rFonts w:ascii="Verdana" w:hAnsi="Verdana" w:cs="Arial"/>
                <w:b/>
                <w:bCs/>
                <w:sz w:val="20"/>
                <w:szCs w:val="20"/>
              </w:rPr>
              <w:br/>
            </w:r>
            <w:r w:rsidR="003E5E9A" w:rsidRPr="00C41695">
              <w:rPr>
                <w:rFonts w:ascii="Verdana" w:hAnsi="Verdana" w:cs="Arial"/>
                <w:b/>
                <w:bCs/>
                <w:sz w:val="20"/>
                <w:szCs w:val="20"/>
              </w:rPr>
              <w:br/>
            </w:r>
            <w:r w:rsidRPr="00A97502">
              <w:rPr>
                <w:rFonts w:ascii="Verdana" w:hAnsi="Verdana" w:cs="Arial"/>
                <w:b/>
                <w:bCs/>
                <w:sz w:val="20"/>
                <w:szCs w:val="20"/>
              </w:rPr>
              <w:t>Wysokość stałego miesięcznego wynagrodzenia jakie zostanie wypłacone Wykonawcy przez Zamawiającego zostanie zmniejszona notą księgową o wysokość potrąceń wyliczoną z powyższego wzoru.</w:t>
            </w:r>
          </w:p>
          <w:p w:rsidR="003E5E9A" w:rsidRPr="001B323E" w:rsidRDefault="003E5E9A">
            <w:pPr>
              <w:jc w:val="both"/>
              <w:rPr>
                <w:rFonts w:ascii="Verdana" w:hAnsi="Verdana" w:cs="Arial"/>
                <w:b/>
                <w:bCs/>
                <w:sz w:val="20"/>
                <w:szCs w:val="20"/>
              </w:rPr>
            </w:pPr>
          </w:p>
        </w:tc>
      </w:tr>
      <w:tr w:rsidR="003E5E9A" w:rsidRPr="001B323E">
        <w:trPr>
          <w:trHeight w:val="270"/>
        </w:trPr>
        <w:tc>
          <w:tcPr>
            <w:tcW w:w="163"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807" w:type="dxa"/>
            <w:gridSpan w:val="2"/>
            <w:tcBorders>
              <w:top w:val="single" w:sz="8" w:space="0" w:color="000000"/>
              <w:left w:val="single" w:sz="8" w:space="0" w:color="000000"/>
              <w:bottom w:val="single" w:sz="8" w:space="0" w:color="000000"/>
            </w:tcBorders>
            <w:vAlign w:val="bottom"/>
          </w:tcPr>
          <w:p w:rsidR="003E5E9A" w:rsidRPr="003E5E9A" w:rsidRDefault="003E5E9A">
            <w:pPr>
              <w:snapToGrid w:val="0"/>
              <w:jc w:val="both"/>
              <w:rPr>
                <w:rFonts w:ascii="Arial" w:hAnsi="Arial" w:cs="Arial"/>
                <w:sz w:val="20"/>
                <w:szCs w:val="20"/>
              </w:rPr>
            </w:pPr>
          </w:p>
        </w:tc>
        <w:tc>
          <w:tcPr>
            <w:tcW w:w="391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3718" w:type="dxa"/>
            <w:gridSpan w:val="3"/>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96" w:type="dxa"/>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2086" w:type="dxa"/>
            <w:gridSpan w:val="2"/>
            <w:tcBorders>
              <w:top w:val="single" w:sz="8" w:space="0" w:color="000000"/>
              <w:left w:val="single" w:sz="8" w:space="0" w:color="000000"/>
              <w:bottom w:val="single" w:sz="8" w:space="0" w:color="000000"/>
            </w:tcBorders>
            <w:vAlign w:val="bottom"/>
          </w:tcPr>
          <w:p w:rsidR="003E5E9A" w:rsidRPr="001B323E" w:rsidRDefault="003E5E9A">
            <w:pPr>
              <w:snapToGrid w:val="0"/>
              <w:jc w:val="both"/>
              <w:rPr>
                <w:rFonts w:ascii="Arial" w:hAnsi="Arial" w:cs="Arial"/>
                <w:sz w:val="20"/>
                <w:szCs w:val="20"/>
              </w:rPr>
            </w:pPr>
          </w:p>
        </w:tc>
        <w:tc>
          <w:tcPr>
            <w:tcW w:w="1454" w:type="dxa"/>
            <w:tcBorders>
              <w:top w:val="single" w:sz="8" w:space="0" w:color="000000"/>
              <w:left w:val="single" w:sz="8" w:space="0" w:color="000000"/>
              <w:bottom w:val="single" w:sz="8" w:space="0" w:color="000000"/>
              <w:right w:val="single" w:sz="8" w:space="0" w:color="000000"/>
            </w:tcBorders>
            <w:vAlign w:val="bottom"/>
          </w:tcPr>
          <w:p w:rsidR="003E5E9A" w:rsidRPr="001B323E" w:rsidRDefault="003E5E9A">
            <w:pPr>
              <w:snapToGrid w:val="0"/>
              <w:jc w:val="both"/>
              <w:rPr>
                <w:rFonts w:ascii="Arial" w:hAnsi="Arial" w:cs="Arial"/>
                <w:sz w:val="20"/>
                <w:szCs w:val="20"/>
              </w:rPr>
            </w:pPr>
          </w:p>
        </w:tc>
      </w:tr>
    </w:tbl>
    <w:p w:rsidR="003E5E9A" w:rsidRPr="001B323E" w:rsidRDefault="003E5E9A">
      <w:pPr>
        <w:widowControl w:val="0"/>
        <w:autoSpaceDE w:val="0"/>
        <w:spacing w:line="360" w:lineRule="auto"/>
        <w:jc w:val="both"/>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1B323E" w:rsidRDefault="003E5E9A">
      <w:pPr>
        <w:widowControl w:val="0"/>
        <w:autoSpaceDE w:val="0"/>
        <w:spacing w:line="360" w:lineRule="auto"/>
        <w:jc w:val="both"/>
        <w:rPr>
          <w:rFonts w:ascii="Verdana" w:hAnsi="Verdana" w:cs="Verdana"/>
          <w:w w:val="90"/>
          <w:sz w:val="20"/>
          <w:szCs w:val="20"/>
        </w:rPr>
        <w:sectPr w:rsidR="003E5E9A" w:rsidRPr="001B323E" w:rsidSect="003E5E9A">
          <w:pgSz w:w="16838" w:h="11906" w:orient="landscape"/>
          <w:pgMar w:top="1418" w:right="953" w:bottom="1418" w:left="992" w:header="709" w:footer="709" w:gutter="0"/>
          <w:cols w:space="708"/>
          <w:docGrid w:linePitch="272"/>
        </w:sectPr>
      </w:pPr>
    </w:p>
    <w:p w:rsidR="003E5E9A" w:rsidRPr="001B323E" w:rsidRDefault="003E5E9A">
      <w:pPr>
        <w:widowControl w:val="0"/>
        <w:autoSpaceDE w:val="0"/>
        <w:spacing w:line="360" w:lineRule="auto"/>
        <w:jc w:val="both"/>
        <w:rPr>
          <w:rFonts w:ascii="Verdana" w:hAnsi="Verdana" w:cs="Verdana"/>
          <w:w w:val="90"/>
          <w:sz w:val="20"/>
          <w:szCs w:val="20"/>
        </w:rPr>
      </w:pP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Załącznik nr 5 do OPZ</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A97502">
      <w:pPr>
        <w:widowControl w:val="0"/>
        <w:autoSpaceDE w:val="0"/>
        <w:spacing w:line="360" w:lineRule="auto"/>
        <w:jc w:val="both"/>
        <w:rPr>
          <w:rFonts w:ascii="Verdana" w:hAnsi="Verdana" w:cs="Arial"/>
          <w:sz w:val="20"/>
          <w:szCs w:val="20"/>
        </w:rPr>
      </w:pPr>
      <w:r w:rsidRPr="00A97502">
        <w:rPr>
          <w:rFonts w:ascii="Verdana" w:hAnsi="Verdana" w:cs="Arial"/>
          <w:b/>
          <w:sz w:val="20"/>
          <w:szCs w:val="20"/>
        </w:rPr>
        <w:t>Wykaz materiałów zapobiegających powstawaniu śliskości i minimalna wymagana ilość zapasu materiału w trakcie okresu zimowego składowana w magazynie OUS</w:t>
      </w:r>
    </w:p>
    <w:p w:rsidR="003E5E9A" w:rsidRPr="003E5E9A" w:rsidRDefault="003E5E9A">
      <w:pPr>
        <w:widowControl w:val="0"/>
        <w:autoSpaceDE w:val="0"/>
        <w:spacing w:line="360" w:lineRule="auto"/>
        <w:jc w:val="both"/>
        <w:rPr>
          <w:rFonts w:ascii="Verdana" w:hAnsi="Verdana" w:cs="Arial"/>
          <w:sz w:val="20"/>
          <w:szCs w:val="20"/>
        </w:rPr>
      </w:pPr>
    </w:p>
    <w:tbl>
      <w:tblPr>
        <w:tblW w:w="0" w:type="auto"/>
        <w:tblInd w:w="-10" w:type="dxa"/>
        <w:tblLayout w:type="fixed"/>
        <w:tblLook w:val="0000"/>
      </w:tblPr>
      <w:tblGrid>
        <w:gridCol w:w="526"/>
        <w:gridCol w:w="1174"/>
        <w:gridCol w:w="1907"/>
        <w:gridCol w:w="1881"/>
        <w:gridCol w:w="1883"/>
        <w:gridCol w:w="1935"/>
      </w:tblGrid>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L.p</w:t>
            </w:r>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Nazwa materiału</w:t>
            </w:r>
          </w:p>
        </w:tc>
        <w:tc>
          <w:tcPr>
            <w:tcW w:w="1907"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Listopad</w:t>
            </w:r>
          </w:p>
        </w:tc>
        <w:tc>
          <w:tcPr>
            <w:tcW w:w="1881"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Grudzień</w:t>
            </w:r>
          </w:p>
        </w:tc>
        <w:tc>
          <w:tcPr>
            <w:tcW w:w="1883"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Styczeń</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Pozostały okres</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1.</w:t>
            </w:r>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Sól</w:t>
            </w:r>
          </w:p>
        </w:tc>
        <w:tc>
          <w:tcPr>
            <w:tcW w:w="1907" w:type="dxa"/>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spacing w:line="360" w:lineRule="auto"/>
              <w:rPr>
                <w:rFonts w:ascii="Verdana" w:hAnsi="Verdana" w:cs="Arial"/>
                <w:sz w:val="20"/>
                <w:szCs w:val="20"/>
              </w:rPr>
            </w:pPr>
            <w:r w:rsidRPr="001B323E">
              <w:rPr>
                <w:rFonts w:ascii="Verdana" w:hAnsi="Verdana" w:cs="Arial"/>
                <w:sz w:val="20"/>
                <w:szCs w:val="20"/>
              </w:rPr>
              <w:t>Minimalna ilość materiału wymagana w każdym pierwszym dniu</w:t>
            </w:r>
            <w:r w:rsidRPr="001B323E">
              <w:rPr>
                <w:rFonts w:ascii="Verdana" w:hAnsi="Verdana" w:cs="Arial"/>
                <w:sz w:val="20"/>
                <w:szCs w:val="20"/>
              </w:rPr>
              <w:br/>
              <w:t xml:space="preserve"> miesiąca, tj. 2000 Mg</w:t>
            </w:r>
          </w:p>
        </w:tc>
        <w:tc>
          <w:tcPr>
            <w:tcW w:w="1881"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3000 Mg</w:t>
            </w:r>
          </w:p>
        </w:tc>
        <w:tc>
          <w:tcPr>
            <w:tcW w:w="1883"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3000 Mg</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 xml:space="preserve">Minimalna ilość materiału wymagana w każdym pierwszym dniu okresu </w:t>
            </w:r>
            <w:r w:rsidR="003E5E9A" w:rsidRPr="00C41695">
              <w:rPr>
                <w:rFonts w:ascii="Verdana" w:hAnsi="Verdana" w:cs="Arial"/>
                <w:sz w:val="20"/>
                <w:szCs w:val="20"/>
              </w:rPr>
              <w:br/>
            </w:r>
            <w:r w:rsidRPr="00A97502">
              <w:rPr>
                <w:rFonts w:ascii="Verdana" w:hAnsi="Verdana" w:cs="Arial"/>
                <w:sz w:val="20"/>
                <w:szCs w:val="20"/>
              </w:rPr>
              <w:t>2 tygodni, tj. 1500 Mg</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2.</w:t>
            </w:r>
          </w:p>
        </w:tc>
        <w:tc>
          <w:tcPr>
            <w:tcW w:w="1174"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Chlorek wapnia</w:t>
            </w:r>
          </w:p>
        </w:tc>
        <w:tc>
          <w:tcPr>
            <w:tcW w:w="1907" w:type="dxa"/>
            <w:tcBorders>
              <w:top w:val="single" w:sz="4" w:space="0" w:color="000000"/>
              <w:left w:val="single" w:sz="4" w:space="0" w:color="000000"/>
              <w:bottom w:val="single" w:sz="4" w:space="0" w:color="000000"/>
            </w:tcBorders>
            <w:vAlign w:val="center"/>
          </w:tcPr>
          <w:p w:rsidR="003E5E9A" w:rsidRPr="001B323E" w:rsidRDefault="003E5E9A">
            <w:pPr>
              <w:widowControl w:val="0"/>
              <w:autoSpaceDE w:val="0"/>
              <w:snapToGrid w:val="0"/>
              <w:spacing w:line="360" w:lineRule="auto"/>
              <w:rPr>
                <w:rFonts w:ascii="Verdana" w:hAnsi="Verdana" w:cs="Arial"/>
                <w:sz w:val="20"/>
                <w:szCs w:val="20"/>
              </w:rPr>
            </w:pPr>
            <w:r w:rsidRPr="001B323E">
              <w:rPr>
                <w:rFonts w:ascii="Verdana" w:hAnsi="Verdana" w:cs="Arial"/>
                <w:sz w:val="20"/>
                <w:szCs w:val="20"/>
              </w:rPr>
              <w:t>Minimalna ilość materiału wymagana w każdym pierwszym dniu</w:t>
            </w:r>
            <w:r w:rsidRPr="001B323E">
              <w:rPr>
                <w:rFonts w:ascii="Verdana" w:hAnsi="Verdana" w:cs="Arial"/>
                <w:sz w:val="20"/>
                <w:szCs w:val="20"/>
              </w:rPr>
              <w:br/>
              <w:t xml:space="preserve"> miesiąca, tj. 50 Mg</w:t>
            </w:r>
          </w:p>
        </w:tc>
        <w:tc>
          <w:tcPr>
            <w:tcW w:w="1881"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100 Mg</w:t>
            </w:r>
          </w:p>
        </w:tc>
        <w:tc>
          <w:tcPr>
            <w:tcW w:w="1883" w:type="dxa"/>
            <w:tcBorders>
              <w:top w:val="single" w:sz="4" w:space="0" w:color="000000"/>
              <w:left w:val="single" w:sz="4" w:space="0" w:color="000000"/>
              <w:bottom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Minimalna ilość materiału wymagana w każdym pierwszym dniu</w:t>
            </w:r>
            <w:r w:rsidR="003E5E9A" w:rsidRPr="00C41695">
              <w:rPr>
                <w:rFonts w:ascii="Verdana" w:hAnsi="Verdana" w:cs="Arial"/>
                <w:sz w:val="20"/>
                <w:szCs w:val="20"/>
              </w:rPr>
              <w:br/>
            </w:r>
            <w:r w:rsidRPr="00A97502">
              <w:rPr>
                <w:rFonts w:ascii="Verdana" w:hAnsi="Verdana" w:cs="Arial"/>
                <w:sz w:val="20"/>
                <w:szCs w:val="20"/>
              </w:rPr>
              <w:t xml:space="preserve"> miesiąca, tj. 100 Mg</w:t>
            </w: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widowControl w:val="0"/>
              <w:autoSpaceDE w:val="0"/>
              <w:snapToGrid w:val="0"/>
              <w:spacing w:line="360" w:lineRule="auto"/>
              <w:rPr>
                <w:rFonts w:ascii="Verdana" w:hAnsi="Verdana" w:cs="Arial"/>
                <w:sz w:val="20"/>
                <w:szCs w:val="20"/>
              </w:rPr>
            </w:pPr>
            <w:r w:rsidRPr="00A97502">
              <w:rPr>
                <w:rFonts w:ascii="Verdana" w:hAnsi="Verdana" w:cs="Arial"/>
                <w:sz w:val="20"/>
                <w:szCs w:val="20"/>
              </w:rPr>
              <w:t xml:space="preserve">Minimalna ilość materiału wymagana w każdym pierwszym dniu okresu </w:t>
            </w:r>
            <w:r w:rsidR="003E5E9A" w:rsidRPr="00C41695">
              <w:rPr>
                <w:rFonts w:ascii="Verdana" w:hAnsi="Verdana" w:cs="Arial"/>
                <w:sz w:val="20"/>
                <w:szCs w:val="20"/>
              </w:rPr>
              <w:br/>
            </w:r>
            <w:r w:rsidRPr="00A97502">
              <w:rPr>
                <w:rFonts w:ascii="Verdana" w:hAnsi="Verdana" w:cs="Arial"/>
                <w:sz w:val="20"/>
                <w:szCs w:val="20"/>
              </w:rPr>
              <w:t>2 tygodni, tj. 50 Mg</w:t>
            </w:r>
          </w:p>
        </w:tc>
      </w:tr>
      <w:tr w:rsidR="003E5E9A" w:rsidRPr="001B323E">
        <w:tc>
          <w:tcPr>
            <w:tcW w:w="526" w:type="dxa"/>
            <w:tcBorders>
              <w:top w:val="single" w:sz="4" w:space="0" w:color="000000"/>
              <w:left w:val="single" w:sz="4" w:space="0" w:color="000000"/>
              <w:bottom w:val="single" w:sz="4" w:space="0" w:color="000000"/>
            </w:tcBorders>
            <w:vAlign w:val="center"/>
          </w:tcPr>
          <w:p w:rsidR="003E5E9A" w:rsidRPr="003E5E9A" w:rsidRDefault="00A97502">
            <w:pPr>
              <w:widowControl w:val="0"/>
              <w:autoSpaceDE w:val="0"/>
              <w:snapToGrid w:val="0"/>
              <w:spacing w:line="360" w:lineRule="auto"/>
              <w:jc w:val="both"/>
              <w:rPr>
                <w:rFonts w:ascii="Verdana" w:hAnsi="Verdana" w:cs="Arial"/>
                <w:sz w:val="20"/>
                <w:szCs w:val="20"/>
              </w:rPr>
            </w:pPr>
            <w:r w:rsidRPr="00A97502">
              <w:rPr>
                <w:rFonts w:ascii="Verdana" w:hAnsi="Verdana" w:cs="Arial"/>
                <w:sz w:val="20"/>
                <w:szCs w:val="20"/>
              </w:rPr>
              <w:t>…</w:t>
            </w:r>
          </w:p>
        </w:tc>
        <w:tc>
          <w:tcPr>
            <w:tcW w:w="1174"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907"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881"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883" w:type="dxa"/>
            <w:tcBorders>
              <w:top w:val="single" w:sz="4" w:space="0" w:color="000000"/>
              <w:left w:val="single" w:sz="4" w:space="0" w:color="000000"/>
              <w:bottom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c>
          <w:tcPr>
            <w:tcW w:w="1935" w:type="dxa"/>
            <w:tcBorders>
              <w:top w:val="single" w:sz="4" w:space="0" w:color="000000"/>
              <w:left w:val="single" w:sz="4" w:space="0" w:color="000000"/>
              <w:bottom w:val="single" w:sz="4" w:space="0" w:color="000000"/>
              <w:right w:val="single" w:sz="4" w:space="0" w:color="000000"/>
            </w:tcBorders>
            <w:vAlign w:val="center"/>
          </w:tcPr>
          <w:p w:rsidR="003E5E9A" w:rsidRPr="003E5E9A" w:rsidRDefault="003E5E9A">
            <w:pPr>
              <w:widowControl w:val="0"/>
              <w:autoSpaceDE w:val="0"/>
              <w:snapToGrid w:val="0"/>
              <w:spacing w:line="360" w:lineRule="auto"/>
              <w:jc w:val="both"/>
              <w:rPr>
                <w:rFonts w:ascii="Verdana" w:hAnsi="Verdana" w:cs="Arial"/>
                <w:sz w:val="20"/>
                <w:szCs w:val="20"/>
              </w:rPr>
            </w:pPr>
          </w:p>
        </w:tc>
      </w:tr>
    </w:tbl>
    <w:p w:rsidR="003E5E9A" w:rsidRPr="001B323E" w:rsidRDefault="003E5E9A">
      <w:pPr>
        <w:widowControl w:val="0"/>
        <w:autoSpaceDE w:val="0"/>
        <w:spacing w:line="360" w:lineRule="auto"/>
        <w:jc w:val="both"/>
      </w:pP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pageBreakBefore/>
        <w:tabs>
          <w:tab w:val="left" w:pos="-2268"/>
          <w:tab w:val="left" w:pos="-2127"/>
        </w:tabs>
        <w:spacing w:line="360" w:lineRule="auto"/>
        <w:ind w:right="-2"/>
        <w:jc w:val="both"/>
        <w:rPr>
          <w:rFonts w:ascii="Verdana" w:hAnsi="Verdana"/>
          <w:sz w:val="20"/>
          <w:szCs w:val="20"/>
        </w:rPr>
      </w:pPr>
    </w:p>
    <w:p w:rsidR="003E5E9A" w:rsidRPr="003E5E9A" w:rsidRDefault="003E5E9A">
      <w:pPr>
        <w:tabs>
          <w:tab w:val="left" w:pos="-2268"/>
          <w:tab w:val="left" w:pos="-2127"/>
        </w:tabs>
        <w:spacing w:line="360" w:lineRule="auto"/>
        <w:ind w:right="-2"/>
        <w:jc w:val="both"/>
        <w:rPr>
          <w:rFonts w:ascii="Verdana" w:hAnsi="Verdana" w:cs="Arial"/>
          <w:sz w:val="20"/>
          <w:szCs w:val="20"/>
        </w:rPr>
      </w:pPr>
    </w:p>
    <w:p w:rsidR="003E5E9A" w:rsidRPr="001B323E" w:rsidRDefault="003E5E9A">
      <w:pPr>
        <w:tabs>
          <w:tab w:val="left" w:pos="-2268"/>
          <w:tab w:val="left" w:pos="-2127"/>
        </w:tabs>
        <w:spacing w:line="360" w:lineRule="auto"/>
        <w:ind w:right="-2"/>
        <w:jc w:val="both"/>
        <w:rPr>
          <w:rFonts w:ascii="Verdana" w:hAnsi="Verdana"/>
          <w:sz w:val="20"/>
          <w:szCs w:val="20"/>
        </w:rPr>
      </w:pPr>
      <w:r w:rsidRPr="001B323E">
        <w:rPr>
          <w:rFonts w:ascii="Verdana" w:hAnsi="Verdana"/>
          <w:sz w:val="20"/>
          <w:szCs w:val="20"/>
        </w:rPr>
        <w:t xml:space="preserve">Załącznik nr </w:t>
      </w:r>
      <w:r w:rsidR="00A97502" w:rsidRPr="00A97502">
        <w:rPr>
          <w:rFonts w:ascii="Verdana" w:hAnsi="Verdana"/>
          <w:sz w:val="20"/>
          <w:szCs w:val="20"/>
        </w:rPr>
        <w:t>6 do OPZ</w:t>
      </w:r>
    </w:p>
    <w:p w:rsidR="003E5E9A" w:rsidRPr="001B323E" w:rsidRDefault="00A97502">
      <w:pPr>
        <w:widowControl w:val="0"/>
        <w:autoSpaceDE w:val="0"/>
        <w:jc w:val="both"/>
        <w:rPr>
          <w:rFonts w:ascii="Verdana" w:hAnsi="Verdana" w:cs="Arial"/>
          <w:b/>
          <w:bCs/>
          <w:sz w:val="20"/>
          <w:szCs w:val="20"/>
        </w:rPr>
      </w:pPr>
      <w:r w:rsidRPr="00A97502">
        <w:rPr>
          <w:rFonts w:ascii="Verdana" w:hAnsi="Verdana" w:cs="Arial"/>
          <w:b/>
          <w:bCs/>
          <w:sz w:val="20"/>
          <w:szCs w:val="20"/>
        </w:rPr>
        <w:t xml:space="preserve">Warunki systemu monitorującego obowiązującego w GDDKiA - lata działania  systemu 2012 - 2016 </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jc w:val="both"/>
        <w:rPr>
          <w:rFonts w:ascii="Verdana" w:hAnsi="Verdana" w:cs="Arial"/>
          <w:sz w:val="20"/>
          <w:szCs w:val="20"/>
        </w:rPr>
      </w:pPr>
      <w:r w:rsidRPr="00A97502">
        <w:rPr>
          <w:rFonts w:ascii="Verdana" w:hAnsi="Verdana" w:cs="Arial"/>
          <w:sz w:val="20"/>
          <w:szCs w:val="20"/>
        </w:rPr>
        <w:t>W przypadku zmiany warunków po roku 2016 Wykonawca będzie zobowiązany do przestrzegania aktualnych założeń.</w:t>
      </w:r>
    </w:p>
    <w:p w:rsidR="003E5E9A" w:rsidRPr="001B323E" w:rsidRDefault="003E5E9A">
      <w:pPr>
        <w:widowControl w:val="0"/>
        <w:autoSpaceDE w:val="0"/>
        <w:jc w:val="both"/>
        <w:rPr>
          <w:rFonts w:ascii="Verdana" w:hAnsi="Verdana" w:cs="Arial"/>
          <w:sz w:val="20"/>
          <w:szCs w:val="20"/>
        </w:rPr>
      </w:pPr>
    </w:p>
    <w:p w:rsidR="003E5E9A" w:rsidRPr="001B323E" w:rsidRDefault="00A97502">
      <w:pPr>
        <w:widowControl w:val="0"/>
        <w:autoSpaceDE w:val="0"/>
        <w:jc w:val="both"/>
        <w:rPr>
          <w:rFonts w:ascii="Verdana" w:hAnsi="Verdana" w:cs="Arial"/>
          <w:b/>
          <w:bCs/>
          <w:sz w:val="20"/>
          <w:szCs w:val="20"/>
        </w:rPr>
      </w:pPr>
      <w:r w:rsidRPr="00A97502">
        <w:rPr>
          <w:rFonts w:ascii="Verdana" w:hAnsi="Verdana" w:cs="Arial"/>
          <w:b/>
          <w:bCs/>
          <w:sz w:val="20"/>
          <w:szCs w:val="20"/>
        </w:rPr>
        <w:t>Założenia ogólne</w:t>
      </w:r>
    </w:p>
    <w:p w:rsidR="003E5E9A" w:rsidRPr="001B323E" w:rsidRDefault="003E5E9A">
      <w:pPr>
        <w:widowControl w:val="0"/>
        <w:autoSpaceDE w:val="0"/>
        <w:jc w:val="both"/>
        <w:rPr>
          <w:rFonts w:ascii="Verdana" w:hAnsi="Verdana" w:cs="Arial"/>
          <w:b/>
          <w:bCs/>
          <w:sz w:val="20"/>
          <w:szCs w:val="20"/>
        </w:rPr>
      </w:pPr>
    </w:p>
    <w:p w:rsidR="003E5E9A" w:rsidRPr="001B323E" w:rsidRDefault="00A97502">
      <w:pPr>
        <w:widowControl w:val="0"/>
        <w:numPr>
          <w:ilvl w:val="0"/>
          <w:numId w:val="58"/>
        </w:numPr>
        <w:autoSpaceDE w:val="0"/>
        <w:jc w:val="both"/>
        <w:rPr>
          <w:rFonts w:ascii="Verdana" w:hAnsi="Verdana" w:cs="Arial"/>
          <w:sz w:val="20"/>
          <w:szCs w:val="20"/>
        </w:rPr>
      </w:pPr>
      <w:r w:rsidRPr="00A97502">
        <w:rPr>
          <w:rFonts w:ascii="Verdana" w:hAnsi="Verdana" w:cs="Arial"/>
          <w:sz w:val="20"/>
          <w:szCs w:val="20"/>
        </w:rPr>
        <w:t>Monitoring GPS - kontrola pojazdu w trybie rzeczywistym (wraz z pełną historią), raporty, zestawienia</w:t>
      </w:r>
    </w:p>
    <w:p w:rsidR="003E5E9A" w:rsidRPr="001B323E" w:rsidRDefault="00A97502">
      <w:pPr>
        <w:widowControl w:val="0"/>
        <w:numPr>
          <w:ilvl w:val="0"/>
          <w:numId w:val="58"/>
        </w:numPr>
        <w:autoSpaceDE w:val="0"/>
        <w:jc w:val="both"/>
        <w:rPr>
          <w:rFonts w:ascii="Verdana" w:hAnsi="Verdana" w:cs="Arial"/>
          <w:sz w:val="20"/>
          <w:szCs w:val="20"/>
        </w:rPr>
      </w:pPr>
      <w:r w:rsidRPr="00A97502">
        <w:rPr>
          <w:rFonts w:ascii="Verdana" w:hAnsi="Verdana" w:cs="Arial"/>
          <w:sz w:val="20"/>
          <w:szCs w:val="20"/>
        </w:rPr>
        <w:t>Czujniki posypu i płużenia - wykonane w sposób uniwersalny, pozwalający na montaż na różnych nośnikach</w:t>
      </w:r>
    </w:p>
    <w:p w:rsidR="003E5E9A" w:rsidRPr="001B323E" w:rsidRDefault="00A97502">
      <w:pPr>
        <w:widowControl w:val="0"/>
        <w:numPr>
          <w:ilvl w:val="0"/>
          <w:numId w:val="59"/>
        </w:numPr>
        <w:autoSpaceDE w:val="0"/>
        <w:jc w:val="both"/>
        <w:rPr>
          <w:rFonts w:ascii="Verdana" w:hAnsi="Verdana" w:cs="Arial"/>
          <w:sz w:val="20"/>
          <w:szCs w:val="20"/>
        </w:rPr>
      </w:pPr>
      <w:r w:rsidRPr="00A97502">
        <w:rPr>
          <w:rFonts w:ascii="Verdana" w:hAnsi="Verdana" w:cs="Arial"/>
          <w:sz w:val="20"/>
          <w:szCs w:val="20"/>
        </w:rPr>
        <w:t xml:space="preserve">Głosowy system przywoławczy operatora - umożliwia bezpośredni kontakt dyżurnego z operatorem (obniża koszty </w:t>
      </w:r>
      <w:r w:rsidR="003E5E9A" w:rsidRPr="00C41695">
        <w:rPr>
          <w:rFonts w:ascii="Verdana" w:hAnsi="Verdana" w:cs="Arial"/>
          <w:sz w:val="20"/>
          <w:szCs w:val="20"/>
        </w:rPr>
        <w:t>–</w:t>
      </w:r>
      <w:r w:rsidRPr="00A97502">
        <w:rPr>
          <w:rFonts w:ascii="Verdana" w:hAnsi="Verdana" w:cs="Arial"/>
          <w:sz w:val="20"/>
          <w:szCs w:val="20"/>
        </w:rPr>
        <w:t xml:space="preserve"> brak konieczności połączeń telefonicznych), ze zintegrowanym panelem administracyjnym oraz możliwością rejestracji wszystkich połączeń głosowych. Obejmujący zakresem całą sieć dróg krajowych.</w:t>
      </w:r>
    </w:p>
    <w:p w:rsidR="003E5E9A" w:rsidRPr="001B323E" w:rsidRDefault="00A97502">
      <w:pPr>
        <w:widowControl w:val="0"/>
        <w:numPr>
          <w:ilvl w:val="0"/>
          <w:numId w:val="59"/>
        </w:numPr>
        <w:autoSpaceDE w:val="0"/>
        <w:jc w:val="both"/>
        <w:rPr>
          <w:rFonts w:ascii="Verdana" w:hAnsi="Verdana" w:cs="Arial"/>
          <w:sz w:val="20"/>
          <w:szCs w:val="20"/>
        </w:rPr>
      </w:pPr>
      <w:r w:rsidRPr="00A97502">
        <w:rPr>
          <w:rFonts w:ascii="Verdana" w:hAnsi="Verdana" w:cs="Arial"/>
          <w:sz w:val="20"/>
          <w:szCs w:val="20"/>
        </w:rPr>
        <w:t xml:space="preserve">Elektroniczny dziennik dyżurnego </w:t>
      </w:r>
      <w:r w:rsidR="003E5E9A" w:rsidRPr="00C41695">
        <w:rPr>
          <w:rFonts w:ascii="Verdana" w:hAnsi="Verdana" w:cs="Arial"/>
          <w:sz w:val="20"/>
          <w:szCs w:val="20"/>
        </w:rPr>
        <w:t>–</w:t>
      </w:r>
      <w:r w:rsidRPr="00A97502">
        <w:rPr>
          <w:rFonts w:ascii="Verdana" w:hAnsi="Verdana" w:cs="Arial"/>
          <w:sz w:val="20"/>
          <w:szCs w:val="20"/>
        </w:rPr>
        <w:t xml:space="preserve"> w ramach systemu dyspozytor prowadzi dziennik pracy sprzętu </w:t>
      </w:r>
      <w:r w:rsidR="003E5E9A" w:rsidRPr="00C41695">
        <w:rPr>
          <w:rFonts w:ascii="Verdana" w:hAnsi="Verdana" w:cs="Arial"/>
          <w:sz w:val="20"/>
          <w:szCs w:val="20"/>
        </w:rPr>
        <w:t>–</w:t>
      </w:r>
      <w:r w:rsidRPr="00A97502">
        <w:rPr>
          <w:rFonts w:ascii="Verdana" w:hAnsi="Verdana" w:cs="Arial"/>
          <w:sz w:val="20"/>
          <w:szCs w:val="20"/>
        </w:rPr>
        <w:t xml:space="preserve"> zapewnia to integrację pracy i eliminację błędów oraz umożliwia szersze generowanie statystyk</w:t>
      </w:r>
    </w:p>
    <w:p w:rsidR="003E5E9A" w:rsidRPr="001B323E" w:rsidRDefault="00A97502">
      <w:pPr>
        <w:widowControl w:val="0"/>
        <w:numPr>
          <w:ilvl w:val="0"/>
          <w:numId w:val="60"/>
        </w:numPr>
        <w:autoSpaceDE w:val="0"/>
        <w:jc w:val="both"/>
        <w:rPr>
          <w:rFonts w:ascii="Verdana" w:hAnsi="Verdana" w:cs="Arial"/>
          <w:sz w:val="20"/>
          <w:szCs w:val="20"/>
        </w:rPr>
      </w:pPr>
      <w:r w:rsidRPr="00A97502">
        <w:rPr>
          <w:rFonts w:ascii="Verdana" w:hAnsi="Verdana" w:cs="Arial"/>
          <w:sz w:val="20"/>
          <w:szCs w:val="20"/>
        </w:rPr>
        <w:t>System dostarcza GDDKiA - oprogramowanie wraz z interfejsem wymiany danych, aby umożliwić w przyszłości uniezależnienie się od jednego dostawcy sprzętu,</w:t>
      </w:r>
    </w:p>
    <w:p w:rsidR="003E5E9A" w:rsidRPr="001B323E" w:rsidRDefault="00A97502">
      <w:pPr>
        <w:widowControl w:val="0"/>
        <w:numPr>
          <w:ilvl w:val="0"/>
          <w:numId w:val="60"/>
        </w:numPr>
        <w:autoSpaceDE w:val="0"/>
        <w:jc w:val="both"/>
        <w:rPr>
          <w:rFonts w:ascii="Verdana" w:hAnsi="Verdana" w:cs="Arial"/>
          <w:sz w:val="20"/>
          <w:szCs w:val="20"/>
        </w:rPr>
      </w:pPr>
      <w:r w:rsidRPr="00A97502">
        <w:rPr>
          <w:rFonts w:ascii="Verdana" w:hAnsi="Verdana" w:cs="Arial"/>
          <w:sz w:val="20"/>
          <w:szCs w:val="20"/>
        </w:rPr>
        <w:t>cały system w okresie trwania umowy funkcjonuje na serwerach i łączach wykonawcy systemu</w:t>
      </w:r>
    </w:p>
    <w:p w:rsidR="003E5E9A" w:rsidRPr="001B323E" w:rsidRDefault="00A97502">
      <w:pPr>
        <w:widowControl w:val="0"/>
        <w:numPr>
          <w:ilvl w:val="0"/>
          <w:numId w:val="61"/>
        </w:numPr>
        <w:autoSpaceDE w:val="0"/>
        <w:jc w:val="both"/>
        <w:rPr>
          <w:rFonts w:ascii="Verdana" w:hAnsi="Verdana" w:cs="Arial"/>
          <w:sz w:val="20"/>
          <w:szCs w:val="20"/>
        </w:rPr>
      </w:pPr>
      <w:r w:rsidRPr="00A97502">
        <w:rPr>
          <w:rFonts w:ascii="Verdana" w:hAnsi="Verdana" w:cs="Arial"/>
          <w:sz w:val="20"/>
          <w:szCs w:val="20"/>
        </w:rPr>
        <w:t xml:space="preserve">Abonament za transmisję danych opłaca GDDKiA - opłaty w okresie akcji zimowej </w:t>
      </w:r>
      <w:r w:rsidR="003E5E9A" w:rsidRPr="00C41695">
        <w:rPr>
          <w:rFonts w:ascii="Verdana" w:hAnsi="Verdana" w:cs="Arial"/>
          <w:sz w:val="20"/>
          <w:szCs w:val="20"/>
        </w:rPr>
        <w:t>–</w:t>
      </w:r>
      <w:r w:rsidRPr="00A97502">
        <w:rPr>
          <w:rFonts w:ascii="Verdana" w:hAnsi="Verdana" w:cs="Arial"/>
          <w:sz w:val="20"/>
          <w:szCs w:val="20"/>
        </w:rPr>
        <w:t xml:space="preserve"> za techniczną stronę transmisji danych odpowiedzialność po stronie wykonawcy systemu</w:t>
      </w:r>
    </w:p>
    <w:p w:rsidR="003E5E9A" w:rsidRPr="001B323E" w:rsidRDefault="00A97502">
      <w:pPr>
        <w:widowControl w:val="0"/>
        <w:numPr>
          <w:ilvl w:val="0"/>
          <w:numId w:val="61"/>
        </w:numPr>
        <w:autoSpaceDE w:val="0"/>
        <w:jc w:val="both"/>
        <w:rPr>
          <w:rFonts w:ascii="Verdana" w:hAnsi="Verdana" w:cs="Arial"/>
          <w:sz w:val="20"/>
          <w:szCs w:val="20"/>
        </w:rPr>
      </w:pPr>
      <w:r w:rsidRPr="00A97502">
        <w:rPr>
          <w:rFonts w:ascii="Verdana" w:hAnsi="Verdana" w:cs="Arial"/>
          <w:sz w:val="20"/>
          <w:szCs w:val="20"/>
        </w:rPr>
        <w:t xml:space="preserve">Sprzęt do transmisji i łączności kupują wykonawcy kontraktów z.u.d - sprzęt do monitoringu, interkomu przywoławczego i czujniki pojazdów kupują bezpośrednio wykonawcy ZUD. </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pPr>
        <w:spacing w:line="360" w:lineRule="auto"/>
        <w:jc w:val="both"/>
        <w:rPr>
          <w:rFonts w:ascii="Verdana" w:hAnsi="Verdana"/>
          <w:sz w:val="20"/>
          <w:szCs w:val="20"/>
        </w:rPr>
      </w:pPr>
      <w:r w:rsidRPr="00A97502">
        <w:rPr>
          <w:rFonts w:ascii="Verdana" w:hAnsi="Verdana"/>
          <w:sz w:val="20"/>
          <w:szCs w:val="20"/>
        </w:rPr>
        <w:t>Załącznik nr 7 do OPZ</w:t>
      </w:r>
    </w:p>
    <w:p w:rsidR="003E5E9A" w:rsidRPr="001B323E" w:rsidRDefault="00A97502">
      <w:pPr>
        <w:spacing w:line="360" w:lineRule="auto"/>
        <w:jc w:val="both"/>
        <w:rPr>
          <w:rFonts w:ascii="Verdana" w:hAnsi="Verdana"/>
          <w:b/>
          <w:sz w:val="20"/>
          <w:szCs w:val="20"/>
        </w:rPr>
      </w:pPr>
      <w:r w:rsidRPr="00A97502">
        <w:rPr>
          <w:rFonts w:ascii="Verdana" w:hAnsi="Verdana"/>
          <w:b/>
          <w:sz w:val="20"/>
          <w:szCs w:val="20"/>
        </w:rPr>
        <w:t>Wzory stosowanych dzienników</w:t>
      </w:r>
    </w:p>
    <w:p w:rsidR="003E5E9A" w:rsidRPr="001B323E" w:rsidRDefault="003E5E9A">
      <w:pPr>
        <w:spacing w:line="360" w:lineRule="auto"/>
        <w:jc w:val="both"/>
        <w:rPr>
          <w:rFonts w:ascii="Verdana" w:hAnsi="Verdana"/>
          <w:sz w:val="20"/>
          <w:szCs w:val="20"/>
        </w:rPr>
      </w:pP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sz w:val="20"/>
          <w:szCs w:val="20"/>
        </w:rPr>
        <w:t>a. Dziennik dyżurów</w:t>
      </w:r>
    </w:p>
    <w:p w:rsidR="003E5E9A" w:rsidRPr="001B323E" w:rsidRDefault="003E5E9A">
      <w:pPr>
        <w:widowControl w:val="0"/>
        <w:autoSpaceDE w:val="0"/>
        <w:jc w:val="both"/>
        <w:rPr>
          <w:rFonts w:ascii="Verdana" w:hAnsi="Verdana" w:cs="Arial"/>
          <w:sz w:val="20"/>
          <w:szCs w:val="20"/>
        </w:rPr>
      </w:pPr>
    </w:p>
    <w:tbl>
      <w:tblPr>
        <w:tblW w:w="0" w:type="auto"/>
        <w:tblInd w:w="-239" w:type="dxa"/>
        <w:tblLayout w:type="fixed"/>
        <w:tblCellMar>
          <w:left w:w="70" w:type="dxa"/>
          <w:right w:w="70" w:type="dxa"/>
        </w:tblCellMar>
        <w:tblLook w:val="0000"/>
      </w:tblPr>
      <w:tblGrid>
        <w:gridCol w:w="724"/>
        <w:gridCol w:w="709"/>
        <w:gridCol w:w="4536"/>
        <w:gridCol w:w="1701"/>
        <w:gridCol w:w="1721"/>
        <w:gridCol w:w="30"/>
      </w:tblGrid>
      <w:tr w:rsidR="003E5E9A" w:rsidRPr="001B323E">
        <w:trPr>
          <w:trHeight w:val="263"/>
        </w:trPr>
        <w:tc>
          <w:tcPr>
            <w:tcW w:w="724" w:type="dxa"/>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w:t>
            </w:r>
          </w:p>
        </w:tc>
        <w:tc>
          <w:tcPr>
            <w:tcW w:w="709"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w:t>
            </w:r>
          </w:p>
        </w:tc>
        <w:tc>
          <w:tcPr>
            <w:tcW w:w="4536"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Przebieg dyżuru </w:t>
            </w:r>
            <w:r w:rsidR="003E5E9A" w:rsidRPr="00C41695">
              <w:rPr>
                <w:rFonts w:ascii="Verdana" w:hAnsi="Verdana" w:cs="Arial"/>
                <w:b/>
                <w:bCs/>
                <w:sz w:val="14"/>
                <w:szCs w:val="14"/>
              </w:rPr>
              <w:t>–</w:t>
            </w:r>
            <w:r w:rsidRPr="00A97502">
              <w:rPr>
                <w:rFonts w:ascii="Verdana" w:hAnsi="Verdana" w:cs="Arial"/>
                <w:b/>
                <w:bCs/>
                <w:sz w:val="14"/>
                <w:szCs w:val="14"/>
              </w:rPr>
              <w:t xml:space="preserve"> ( przyjmowane zgłoszenia, opis podjętych działań )</w:t>
            </w:r>
          </w:p>
        </w:tc>
        <w:tc>
          <w:tcPr>
            <w:tcW w:w="1701" w:type="dxa"/>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 Usunięcia braków, przeszkód i usterek</w:t>
            </w:r>
          </w:p>
        </w:tc>
        <w:tc>
          <w:tcPr>
            <w:tcW w:w="1751" w:type="dxa"/>
            <w:gridSpan w:val="2"/>
            <w:tcBorders>
              <w:top w:val="single" w:sz="8" w:space="0" w:color="000000"/>
              <w:left w:val="single" w:sz="4" w:space="0" w:color="000000"/>
              <w:bottom w:val="single" w:sz="8" w:space="0" w:color="000000"/>
              <w:right w:val="single" w:sz="8" w:space="0" w:color="000000"/>
            </w:tcBorders>
            <w:shd w:val="clear" w:color="auto" w:fill="D9D9D9"/>
            <w:vAlign w:val="center"/>
          </w:tcPr>
          <w:p w:rsidR="003E5E9A" w:rsidRPr="001B323E" w:rsidRDefault="003E5E9A">
            <w:pPr>
              <w:widowControl w:val="0"/>
              <w:autoSpaceDE w:val="0"/>
              <w:snapToGrid w:val="0"/>
              <w:jc w:val="both"/>
              <w:rPr>
                <w:rFonts w:ascii="Verdana" w:hAnsi="Verdana" w:cs="Arial"/>
                <w:b/>
                <w:bCs/>
                <w:sz w:val="14"/>
                <w:szCs w:val="14"/>
              </w:rPr>
            </w:pPr>
            <w:r w:rsidRPr="00C41695">
              <w:rPr>
                <w:rFonts w:ascii="Arial" w:hAnsi="Arial" w:cs="Arial"/>
                <w:sz w:val="20"/>
                <w:szCs w:val="20"/>
              </w:rPr>
              <w:t> </w:t>
            </w:r>
            <w:r w:rsidR="00A97502" w:rsidRPr="00A97502">
              <w:rPr>
                <w:rFonts w:ascii="Verdana" w:hAnsi="Verdana" w:cs="Arial"/>
                <w:b/>
                <w:bCs/>
                <w:sz w:val="14"/>
                <w:szCs w:val="14"/>
              </w:rPr>
              <w:t>Imię i nazwisko (podpis dyżurnego)</w:t>
            </w:r>
          </w:p>
        </w:tc>
      </w:tr>
      <w:tr w:rsidR="003E5E9A" w:rsidRPr="001B323E">
        <w:trPr>
          <w:gridAfter w:val="1"/>
          <w:wAfter w:w="30" w:type="dxa"/>
          <w:trHeight w:val="4452"/>
        </w:trPr>
        <w:tc>
          <w:tcPr>
            <w:tcW w:w="724"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709"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4536"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170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p>
        </w:tc>
        <w:tc>
          <w:tcPr>
            <w:tcW w:w="1721" w:type="dxa"/>
            <w:tcBorders>
              <w:top w:val="single" w:sz="8" w:space="0" w:color="000000"/>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r>
    </w:tbl>
    <w:p w:rsidR="003E5E9A" w:rsidRPr="001B323E" w:rsidRDefault="003E5E9A">
      <w:pPr>
        <w:spacing w:line="360" w:lineRule="auto"/>
        <w:jc w:val="both"/>
      </w:pPr>
    </w:p>
    <w:p w:rsidR="003E5E9A" w:rsidRPr="001B323E" w:rsidRDefault="00A97502">
      <w:pPr>
        <w:pageBreakBefore/>
        <w:widowControl w:val="0"/>
        <w:autoSpaceDE w:val="0"/>
        <w:spacing w:line="360" w:lineRule="auto"/>
        <w:jc w:val="both"/>
        <w:rPr>
          <w:rFonts w:ascii="Verdana" w:hAnsi="Verdana" w:cs="Arial"/>
          <w:b/>
          <w:sz w:val="20"/>
          <w:szCs w:val="20"/>
        </w:rPr>
      </w:pPr>
      <w:r w:rsidRPr="00A97502">
        <w:rPr>
          <w:rFonts w:ascii="Verdana" w:hAnsi="Verdana"/>
          <w:sz w:val="20"/>
          <w:szCs w:val="20"/>
        </w:rPr>
        <w:t>b. Dziennik interwencji</w:t>
      </w:r>
      <w:r w:rsidRPr="00A97502">
        <w:rPr>
          <w:rFonts w:ascii="Verdana" w:hAnsi="Verdana" w:cs="Arial"/>
          <w:b/>
          <w:sz w:val="20"/>
          <w:szCs w:val="20"/>
        </w:rPr>
        <w:t xml:space="preserve"> </w:t>
      </w:r>
    </w:p>
    <w:p w:rsidR="003E5E9A" w:rsidRPr="001B323E" w:rsidRDefault="003E5E9A">
      <w:pPr>
        <w:spacing w:line="360" w:lineRule="auto"/>
        <w:jc w:val="both"/>
        <w:rPr>
          <w:rFonts w:ascii="Verdana" w:hAnsi="Verdana" w:cs="Arial"/>
          <w:b/>
          <w:sz w:val="20"/>
          <w:szCs w:val="20"/>
        </w:rPr>
      </w:pPr>
    </w:p>
    <w:tbl>
      <w:tblPr>
        <w:tblW w:w="0" w:type="auto"/>
        <w:tblInd w:w="-239" w:type="dxa"/>
        <w:tblLayout w:type="fixed"/>
        <w:tblCellMar>
          <w:left w:w="70" w:type="dxa"/>
          <w:right w:w="70" w:type="dxa"/>
        </w:tblCellMar>
        <w:tblLook w:val="0000"/>
      </w:tblPr>
      <w:tblGrid>
        <w:gridCol w:w="865"/>
        <w:gridCol w:w="1417"/>
        <w:gridCol w:w="567"/>
        <w:gridCol w:w="567"/>
        <w:gridCol w:w="1276"/>
        <w:gridCol w:w="3261"/>
        <w:gridCol w:w="1577"/>
        <w:gridCol w:w="30"/>
      </w:tblGrid>
      <w:tr w:rsidR="003E5E9A" w:rsidRPr="001B323E">
        <w:trPr>
          <w:trHeight w:val="255"/>
        </w:trPr>
        <w:tc>
          <w:tcPr>
            <w:tcW w:w="865" w:type="dxa"/>
            <w:vMerge w:val="restart"/>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 pracy</w:t>
            </w:r>
          </w:p>
        </w:tc>
        <w:tc>
          <w:tcPr>
            <w:tcW w:w="1417"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Imię i nazwisko</w:t>
            </w:r>
          </w:p>
        </w:tc>
        <w:tc>
          <w:tcPr>
            <w:tcW w:w="1134" w:type="dxa"/>
            <w:gridSpan w:val="2"/>
            <w:tcBorders>
              <w:top w:val="single" w:sz="8" w:space="0" w:color="000000"/>
              <w:left w:val="single" w:sz="4" w:space="0" w:color="000000"/>
              <w:bottom w:val="single" w:sz="4"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Godziny interwencji</w:t>
            </w:r>
          </w:p>
        </w:tc>
        <w:tc>
          <w:tcPr>
            <w:tcW w:w="1276"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Lokalizacja zdarzenia</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(km, jezdnia)</w:t>
            </w:r>
          </w:p>
        </w:tc>
        <w:tc>
          <w:tcPr>
            <w:tcW w:w="3261"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Opis zdarzenia, zakres uszkodzeń, podjęte działania</w:t>
            </w:r>
          </w:p>
          <w:p w:rsidR="003E5E9A" w:rsidRPr="001B323E" w:rsidRDefault="003E5E9A">
            <w:pPr>
              <w:widowControl w:val="0"/>
              <w:autoSpaceDE w:val="0"/>
              <w:jc w:val="both"/>
              <w:rPr>
                <w:rFonts w:ascii="Verdana" w:hAnsi="Verdana" w:cs="Arial"/>
                <w:b/>
                <w:bCs/>
                <w:sz w:val="14"/>
                <w:szCs w:val="14"/>
              </w:rPr>
            </w:pPr>
          </w:p>
        </w:tc>
        <w:tc>
          <w:tcPr>
            <w:tcW w:w="1607" w:type="dxa"/>
            <w:gridSpan w:val="2"/>
            <w:vMerge w:val="restart"/>
            <w:tcBorders>
              <w:top w:val="single" w:sz="8" w:space="0" w:color="000000"/>
              <w:left w:val="single" w:sz="4" w:space="0" w:color="000000"/>
              <w:bottom w:val="single" w:sz="8" w:space="0" w:color="000000"/>
              <w:right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Godz. powiadomienia dyżurnego OUS o wykonanych czynnościach</w:t>
            </w:r>
          </w:p>
        </w:tc>
      </w:tr>
      <w:tr w:rsidR="003E5E9A" w:rsidRPr="001B323E">
        <w:trPr>
          <w:trHeight w:val="255"/>
        </w:trPr>
        <w:tc>
          <w:tcPr>
            <w:tcW w:w="865"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417"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567" w:type="dxa"/>
            <w:tcBorders>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od</w:t>
            </w:r>
          </w:p>
        </w:tc>
        <w:tc>
          <w:tcPr>
            <w:tcW w:w="567" w:type="dxa"/>
            <w:tcBorders>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do</w:t>
            </w:r>
          </w:p>
        </w:tc>
        <w:tc>
          <w:tcPr>
            <w:tcW w:w="1276"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3261"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607" w:type="dxa"/>
            <w:gridSpan w:val="2"/>
            <w:vMerge/>
            <w:tcBorders>
              <w:top w:val="single" w:sz="8" w:space="0" w:color="000000"/>
              <w:left w:val="single" w:sz="4" w:space="0" w:color="000000"/>
              <w:bottom w:val="single" w:sz="8" w:space="0" w:color="000000"/>
              <w:right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r>
      <w:tr w:rsidR="003E5E9A" w:rsidRPr="001B323E">
        <w:trPr>
          <w:gridAfter w:val="1"/>
          <w:wAfter w:w="30" w:type="dxa"/>
          <w:trHeight w:val="619"/>
        </w:trPr>
        <w:tc>
          <w:tcPr>
            <w:tcW w:w="865"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top w:val="single" w:sz="8" w:space="0" w:color="000000"/>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ind w:hanging="358"/>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r w:rsidR="003E5E9A" w:rsidRPr="001B323E">
        <w:trPr>
          <w:gridAfter w:val="1"/>
          <w:wAfter w:w="30" w:type="dxa"/>
          <w:trHeight w:val="619"/>
        </w:trPr>
        <w:tc>
          <w:tcPr>
            <w:tcW w:w="865"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41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567"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276"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326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c>
          <w:tcPr>
            <w:tcW w:w="1577" w:type="dxa"/>
            <w:tcBorders>
              <w:left w:val="single" w:sz="4" w:space="0" w:color="000000"/>
              <w:bottom w:val="single" w:sz="4" w:space="0" w:color="000000"/>
              <w:right w:val="single" w:sz="4" w:space="0" w:color="000000"/>
            </w:tcBorders>
            <w:vAlign w:val="bottom"/>
          </w:tcPr>
          <w:p w:rsidR="003E5E9A" w:rsidRPr="001B323E" w:rsidRDefault="003E5E9A">
            <w:pPr>
              <w:widowControl w:val="0"/>
              <w:autoSpaceDE w:val="0"/>
              <w:snapToGrid w:val="0"/>
              <w:jc w:val="both"/>
              <w:rPr>
                <w:rFonts w:ascii="Arial" w:hAnsi="Arial" w:cs="Arial"/>
                <w:sz w:val="14"/>
                <w:szCs w:val="14"/>
              </w:rPr>
            </w:pPr>
          </w:p>
        </w:tc>
      </w:tr>
    </w:tbl>
    <w:p w:rsidR="003E5E9A" w:rsidRPr="001B323E" w:rsidRDefault="003E5E9A">
      <w:pPr>
        <w:spacing w:line="360" w:lineRule="auto"/>
        <w:ind w:left="360"/>
        <w:jc w:val="both"/>
      </w:pPr>
    </w:p>
    <w:p w:rsidR="003E5E9A" w:rsidRPr="001B323E" w:rsidRDefault="00A97502">
      <w:pPr>
        <w:pageBreakBefore/>
        <w:widowControl w:val="0"/>
        <w:autoSpaceDE w:val="0"/>
        <w:spacing w:line="360" w:lineRule="auto"/>
        <w:jc w:val="both"/>
        <w:rPr>
          <w:rFonts w:ascii="Verdana" w:hAnsi="Verdana"/>
          <w:sz w:val="20"/>
          <w:szCs w:val="20"/>
        </w:rPr>
      </w:pPr>
      <w:r w:rsidRPr="00A97502">
        <w:rPr>
          <w:rFonts w:ascii="Verdana" w:hAnsi="Verdana"/>
          <w:sz w:val="20"/>
          <w:szCs w:val="20"/>
        </w:rPr>
        <w:t>c. Dziennik kolizji i wypadków</w:t>
      </w:r>
    </w:p>
    <w:p w:rsidR="003E5E9A" w:rsidRPr="001B323E" w:rsidRDefault="003E5E9A">
      <w:pPr>
        <w:widowControl w:val="0"/>
        <w:autoSpaceDE w:val="0"/>
        <w:jc w:val="both"/>
        <w:rPr>
          <w:rFonts w:ascii="Verdana" w:hAnsi="Verdana" w:cs="Arial"/>
          <w:sz w:val="20"/>
          <w:szCs w:val="20"/>
        </w:rPr>
      </w:pPr>
    </w:p>
    <w:tbl>
      <w:tblPr>
        <w:tblW w:w="0" w:type="auto"/>
        <w:tblInd w:w="-522" w:type="dxa"/>
        <w:tblLayout w:type="fixed"/>
        <w:tblCellMar>
          <w:left w:w="70" w:type="dxa"/>
          <w:right w:w="70" w:type="dxa"/>
        </w:tblCellMar>
        <w:tblLook w:val="0000"/>
      </w:tblPr>
      <w:tblGrid>
        <w:gridCol w:w="1432"/>
        <w:gridCol w:w="1418"/>
        <w:gridCol w:w="2410"/>
        <w:gridCol w:w="2693"/>
        <w:gridCol w:w="1701"/>
        <w:gridCol w:w="1281"/>
        <w:gridCol w:w="30"/>
      </w:tblGrid>
      <w:tr w:rsidR="003E5E9A" w:rsidRPr="001B323E">
        <w:trPr>
          <w:trHeight w:val="255"/>
        </w:trPr>
        <w:tc>
          <w:tcPr>
            <w:tcW w:w="1432" w:type="dxa"/>
            <w:vMerge w:val="restart"/>
            <w:tcBorders>
              <w:top w:val="single" w:sz="8" w:space="0" w:color="000000"/>
              <w:left w:val="single" w:sz="8"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Data / godz.</w:t>
            </w:r>
          </w:p>
        </w:tc>
        <w:tc>
          <w:tcPr>
            <w:tcW w:w="1418"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Lokalizacja </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(Kilometr, jezdnia)</w:t>
            </w:r>
          </w:p>
        </w:tc>
        <w:tc>
          <w:tcPr>
            <w:tcW w:w="2410"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 xml:space="preserve">Opis zdarzenia / </w:t>
            </w:r>
          </w:p>
          <w:p w:rsidR="003E5E9A" w:rsidRPr="001B323E" w:rsidRDefault="00A97502">
            <w:pPr>
              <w:widowControl w:val="0"/>
              <w:autoSpaceDE w:val="0"/>
              <w:jc w:val="both"/>
              <w:rPr>
                <w:rFonts w:ascii="Verdana" w:hAnsi="Verdana" w:cs="Arial"/>
                <w:b/>
                <w:bCs/>
                <w:sz w:val="14"/>
                <w:szCs w:val="14"/>
              </w:rPr>
            </w:pPr>
            <w:r w:rsidRPr="00A97502">
              <w:rPr>
                <w:rFonts w:ascii="Verdana" w:hAnsi="Verdana" w:cs="Arial"/>
                <w:b/>
                <w:bCs/>
                <w:sz w:val="14"/>
                <w:szCs w:val="14"/>
              </w:rPr>
              <w:t>dane pojazdów / informacja o osobach rannych</w:t>
            </w:r>
          </w:p>
        </w:tc>
        <w:tc>
          <w:tcPr>
            <w:tcW w:w="2693"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Zakres uszkodzeń</w:t>
            </w:r>
          </w:p>
        </w:tc>
        <w:tc>
          <w:tcPr>
            <w:tcW w:w="1701" w:type="dxa"/>
            <w:vMerge w:val="restart"/>
            <w:tcBorders>
              <w:top w:val="single" w:sz="8" w:space="0" w:color="000000"/>
              <w:left w:val="single" w:sz="4" w:space="0" w:color="000000"/>
              <w:bottom w:val="single" w:sz="8" w:space="0" w:color="000000"/>
            </w:tcBorders>
            <w:shd w:val="clear" w:color="auto" w:fill="D9D9D9"/>
            <w:vAlign w:val="center"/>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Podjęte działania</w:t>
            </w:r>
          </w:p>
        </w:tc>
        <w:tc>
          <w:tcPr>
            <w:tcW w:w="1311" w:type="dxa"/>
            <w:gridSpan w:val="2"/>
            <w:tcBorders>
              <w:top w:val="single" w:sz="8" w:space="0" w:color="000000"/>
              <w:left w:val="single" w:sz="8" w:space="0" w:color="000000"/>
              <w:bottom w:val="single" w:sz="8" w:space="0" w:color="000000"/>
              <w:right w:val="single" w:sz="8" w:space="0" w:color="000000"/>
            </w:tcBorders>
            <w:shd w:val="clear" w:color="auto" w:fill="D9D9D9"/>
          </w:tcPr>
          <w:p w:rsidR="003E5E9A" w:rsidRPr="001B323E" w:rsidRDefault="00A97502">
            <w:pPr>
              <w:widowControl w:val="0"/>
              <w:autoSpaceDE w:val="0"/>
              <w:snapToGrid w:val="0"/>
              <w:jc w:val="both"/>
              <w:rPr>
                <w:rFonts w:ascii="Verdana" w:hAnsi="Verdana" w:cs="Arial"/>
                <w:b/>
                <w:bCs/>
                <w:sz w:val="14"/>
                <w:szCs w:val="14"/>
              </w:rPr>
            </w:pPr>
            <w:r w:rsidRPr="00A97502">
              <w:rPr>
                <w:rFonts w:ascii="Verdana" w:hAnsi="Verdana" w:cs="Arial"/>
                <w:b/>
                <w:bCs/>
                <w:sz w:val="14"/>
                <w:szCs w:val="14"/>
              </w:rPr>
              <w:t>Podpis (imię, nazwisko)</w:t>
            </w:r>
          </w:p>
        </w:tc>
      </w:tr>
      <w:tr w:rsidR="003E5E9A" w:rsidRPr="001B323E">
        <w:trPr>
          <w:trHeight w:val="255"/>
        </w:trPr>
        <w:tc>
          <w:tcPr>
            <w:tcW w:w="1432" w:type="dxa"/>
            <w:vMerge/>
            <w:tcBorders>
              <w:top w:val="single" w:sz="8" w:space="0" w:color="000000"/>
              <w:left w:val="single" w:sz="8"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418"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2410"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2693"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701" w:type="dxa"/>
            <w:vMerge/>
            <w:tcBorders>
              <w:top w:val="single" w:sz="8" w:space="0" w:color="000000"/>
              <w:left w:val="single" w:sz="4" w:space="0" w:color="000000"/>
              <w:bottom w:val="single" w:sz="8" w:space="0" w:color="000000"/>
            </w:tcBorders>
            <w:vAlign w:val="center"/>
          </w:tcPr>
          <w:p w:rsidR="003E5E9A" w:rsidRPr="001B323E" w:rsidRDefault="003E5E9A">
            <w:pPr>
              <w:widowControl w:val="0"/>
              <w:autoSpaceDE w:val="0"/>
              <w:snapToGrid w:val="0"/>
              <w:jc w:val="both"/>
              <w:rPr>
                <w:rFonts w:ascii="Verdana" w:hAnsi="Verdana" w:cs="Arial"/>
                <w:b/>
                <w:bCs/>
                <w:sz w:val="14"/>
                <w:szCs w:val="14"/>
              </w:rPr>
            </w:pPr>
          </w:p>
        </w:tc>
        <w:tc>
          <w:tcPr>
            <w:tcW w:w="1311" w:type="dxa"/>
            <w:gridSpan w:val="2"/>
            <w:tcBorders>
              <w:top w:val="single" w:sz="8" w:space="0" w:color="000000"/>
              <w:left w:val="single" w:sz="8" w:space="0" w:color="000000"/>
              <w:bottom w:val="single" w:sz="8" w:space="0" w:color="000000"/>
              <w:right w:val="single" w:sz="8" w:space="0" w:color="000000"/>
            </w:tcBorders>
          </w:tcPr>
          <w:p w:rsidR="003E5E9A" w:rsidRPr="001B323E" w:rsidRDefault="003E5E9A">
            <w:pPr>
              <w:widowControl w:val="0"/>
              <w:autoSpaceDE w:val="0"/>
              <w:snapToGrid w:val="0"/>
              <w:jc w:val="both"/>
              <w:rPr>
                <w:rFonts w:ascii="Verdana" w:hAnsi="Verdana" w:cs="Arial"/>
                <w:b/>
                <w:bCs/>
                <w:sz w:val="14"/>
                <w:szCs w:val="14"/>
              </w:rPr>
            </w:pPr>
          </w:p>
        </w:tc>
      </w:tr>
      <w:tr w:rsidR="003E5E9A" w:rsidRPr="001B323E">
        <w:trPr>
          <w:gridAfter w:val="1"/>
          <w:wAfter w:w="30" w:type="dxa"/>
          <w:trHeight w:val="1860"/>
        </w:trPr>
        <w:tc>
          <w:tcPr>
            <w:tcW w:w="1432"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top w:val="single" w:sz="8" w:space="0" w:color="000000"/>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top w:val="single" w:sz="8" w:space="0" w:color="000000"/>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r w:rsidR="003E5E9A" w:rsidRPr="001B323E">
        <w:trPr>
          <w:gridAfter w:val="1"/>
          <w:wAfter w:w="30" w:type="dxa"/>
          <w:trHeight w:val="1860"/>
        </w:trPr>
        <w:tc>
          <w:tcPr>
            <w:tcW w:w="1432"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r w:rsidR="003E5E9A" w:rsidRPr="001B323E">
        <w:trPr>
          <w:gridAfter w:val="1"/>
          <w:wAfter w:w="30" w:type="dxa"/>
          <w:trHeight w:val="1860"/>
        </w:trPr>
        <w:tc>
          <w:tcPr>
            <w:tcW w:w="1432"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418"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410"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2693"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701" w:type="dxa"/>
            <w:tcBorders>
              <w:left w:val="single" w:sz="4" w:space="0" w:color="000000"/>
              <w:bottom w:val="single" w:sz="4" w:space="0" w:color="000000"/>
            </w:tcBorders>
            <w:vAlign w:val="bottom"/>
          </w:tcPr>
          <w:p w:rsidR="003E5E9A" w:rsidRPr="001B323E" w:rsidRDefault="003E5E9A">
            <w:pPr>
              <w:widowControl w:val="0"/>
              <w:autoSpaceDE w:val="0"/>
              <w:snapToGrid w:val="0"/>
              <w:jc w:val="both"/>
              <w:rPr>
                <w:rFonts w:ascii="Arial" w:hAnsi="Arial" w:cs="Arial"/>
                <w:sz w:val="20"/>
                <w:szCs w:val="20"/>
              </w:rPr>
            </w:pPr>
            <w:r w:rsidRPr="00C41695">
              <w:rPr>
                <w:rFonts w:ascii="Arial" w:hAnsi="Arial" w:cs="Arial"/>
                <w:sz w:val="20"/>
                <w:szCs w:val="20"/>
              </w:rPr>
              <w:t> </w:t>
            </w:r>
          </w:p>
        </w:tc>
        <w:tc>
          <w:tcPr>
            <w:tcW w:w="1281" w:type="dxa"/>
            <w:tcBorders>
              <w:left w:val="single" w:sz="4" w:space="0" w:color="000000"/>
              <w:bottom w:val="single" w:sz="4" w:space="0" w:color="000000"/>
              <w:right w:val="single" w:sz="4" w:space="0" w:color="000000"/>
            </w:tcBorders>
          </w:tcPr>
          <w:p w:rsidR="003E5E9A" w:rsidRPr="001B323E" w:rsidRDefault="003E5E9A">
            <w:pPr>
              <w:widowControl w:val="0"/>
              <w:autoSpaceDE w:val="0"/>
              <w:snapToGrid w:val="0"/>
              <w:jc w:val="both"/>
              <w:rPr>
                <w:rFonts w:ascii="Arial" w:hAnsi="Arial" w:cs="Arial"/>
                <w:sz w:val="20"/>
                <w:szCs w:val="20"/>
              </w:rPr>
            </w:pPr>
          </w:p>
        </w:tc>
      </w:tr>
    </w:tbl>
    <w:p w:rsidR="003E5E9A" w:rsidRPr="001B323E" w:rsidRDefault="003E5E9A">
      <w:pPr>
        <w:sectPr w:rsidR="003E5E9A" w:rsidRPr="001B323E">
          <w:footerReference w:type="default" r:id="rId15"/>
          <w:pgSz w:w="11906" w:h="16838"/>
          <w:pgMar w:top="953" w:right="1418" w:bottom="992" w:left="1418" w:header="708" w:footer="709" w:gutter="0"/>
          <w:cols w:space="708"/>
          <w:docGrid w:linePitch="272"/>
        </w:sectPr>
      </w:pPr>
    </w:p>
    <w:p w:rsidR="003E5E9A" w:rsidRPr="001B323E" w:rsidRDefault="00A97502">
      <w:pPr>
        <w:widowControl w:val="0"/>
        <w:autoSpaceDE w:val="0"/>
        <w:spacing w:line="360" w:lineRule="auto"/>
        <w:jc w:val="both"/>
        <w:rPr>
          <w:rFonts w:ascii="Verdana" w:hAnsi="Verdana"/>
          <w:sz w:val="20"/>
          <w:szCs w:val="20"/>
        </w:rPr>
      </w:pPr>
      <w:r w:rsidRPr="00A97502">
        <w:rPr>
          <w:rFonts w:ascii="Verdana" w:hAnsi="Verdana"/>
          <w:sz w:val="20"/>
          <w:szCs w:val="20"/>
        </w:rPr>
        <w:t>d.  Dziennik objazdu</w:t>
      </w:r>
    </w:p>
    <w:p w:rsidR="003E5E9A" w:rsidRPr="001B323E" w:rsidRDefault="003E5E9A">
      <w:pPr>
        <w:jc w:val="both"/>
      </w:pPr>
    </w:p>
    <w:p w:rsidR="003E5E9A" w:rsidRPr="001B323E" w:rsidRDefault="00A97502">
      <w:pPr>
        <w:ind w:left="-851" w:firstLine="851"/>
        <w:jc w:val="both"/>
      </w:pPr>
      <w:r w:rsidRPr="00A97502">
        <w:t xml:space="preserve">……......................................................................... </w:t>
      </w:r>
    </w:p>
    <w:p w:rsidR="003E5E9A" w:rsidRPr="001B323E" w:rsidRDefault="00A97502">
      <w:pPr>
        <w:ind w:left="-142" w:firstLine="851"/>
        <w:jc w:val="both"/>
        <w:rPr>
          <w:rFonts w:ascii="Arial" w:hAnsi="Arial" w:cs="Arial"/>
          <w:iCs/>
          <w:sz w:val="14"/>
          <w:szCs w:val="14"/>
        </w:rPr>
      </w:pPr>
      <w:r w:rsidRPr="00A97502">
        <w:rPr>
          <w:rFonts w:ascii="Arial" w:hAnsi="Arial" w:cs="Arial"/>
          <w:iCs/>
          <w:sz w:val="14"/>
          <w:szCs w:val="14"/>
        </w:rPr>
        <w:t>Nazwa Zarządcy / Zarządu Drogi</w:t>
      </w:r>
    </w:p>
    <w:p w:rsidR="003E5E9A" w:rsidRPr="001B323E" w:rsidRDefault="003E5E9A">
      <w:pPr>
        <w:ind w:left="-851"/>
        <w:jc w:val="both"/>
        <w:rPr>
          <w:rFonts w:ascii="Arial" w:hAnsi="Arial" w:cs="Arial"/>
        </w:rPr>
      </w:pPr>
    </w:p>
    <w:p w:rsidR="003E5E9A" w:rsidRPr="001B323E" w:rsidRDefault="003E5E9A">
      <w:pPr>
        <w:ind w:left="-851"/>
        <w:jc w:val="both"/>
        <w:rPr>
          <w:rFonts w:ascii="Arial" w:hAnsi="Arial" w:cs="Arial"/>
        </w:rPr>
      </w:pPr>
    </w:p>
    <w:p w:rsidR="003E5E9A" w:rsidRPr="001B323E" w:rsidRDefault="00A97502">
      <w:pPr>
        <w:ind w:left="-851"/>
        <w:jc w:val="both"/>
        <w:rPr>
          <w:rFonts w:ascii="Arial" w:hAnsi="Arial" w:cs="Arial"/>
        </w:rPr>
      </w:pPr>
      <w:r w:rsidRPr="00A97502">
        <w:rPr>
          <w:rFonts w:ascii="Arial" w:hAnsi="Arial" w:cs="Arial"/>
          <w:b/>
        </w:rPr>
        <w:t>DZIENNIK OBJAZDU DRÓG Nr……………./Rok………………</w:t>
      </w:r>
      <w:r w:rsidR="003E5E9A" w:rsidRPr="001B323E">
        <w:rPr>
          <w:rStyle w:val="Znakiprzypiswdolnych"/>
          <w:rFonts w:ascii="Arial" w:hAnsi="Arial" w:cs="Arial"/>
          <w:b/>
        </w:rPr>
        <w:footnoteReference w:id="1"/>
      </w:r>
    </w:p>
    <w:p w:rsidR="003E5E9A" w:rsidRPr="001B323E" w:rsidRDefault="003E5E9A">
      <w:pPr>
        <w:jc w:val="both"/>
        <w:rPr>
          <w:rFonts w:ascii="Arial" w:hAnsi="Arial" w:cs="Arial"/>
        </w:rPr>
      </w:pPr>
    </w:p>
    <w:p w:rsidR="003E5E9A" w:rsidRPr="001B323E" w:rsidRDefault="00A97502">
      <w:pPr>
        <w:jc w:val="both"/>
        <w:rPr>
          <w:rFonts w:ascii="Arial" w:hAnsi="Arial" w:cs="Arial"/>
        </w:rPr>
      </w:pPr>
      <w:r w:rsidRPr="00A97502">
        <w:rPr>
          <w:rFonts w:ascii="Arial" w:hAnsi="Arial" w:cs="Arial"/>
        </w:rPr>
        <w:t>Kategoria dróg…………………….</w:t>
      </w:r>
    </w:p>
    <w:tbl>
      <w:tblPr>
        <w:tblW w:w="0" w:type="auto"/>
        <w:tblInd w:w="-340" w:type="dxa"/>
        <w:tblLayout w:type="fixed"/>
        <w:tblLook w:val="0000"/>
      </w:tblPr>
      <w:tblGrid>
        <w:gridCol w:w="531"/>
        <w:gridCol w:w="38"/>
        <w:gridCol w:w="1296"/>
        <w:gridCol w:w="2573"/>
        <w:gridCol w:w="2010"/>
        <w:gridCol w:w="1694"/>
        <w:gridCol w:w="2424"/>
        <w:gridCol w:w="2630"/>
        <w:gridCol w:w="1395"/>
      </w:tblGrid>
      <w:tr w:rsidR="003E5E9A" w:rsidRPr="001B323E">
        <w:trPr>
          <w:trHeight w:val="1076"/>
        </w:trPr>
        <w:tc>
          <w:tcPr>
            <w:tcW w:w="569" w:type="dxa"/>
            <w:gridSpan w:val="2"/>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Lp.</w:t>
            </w:r>
          </w:p>
        </w:tc>
        <w:tc>
          <w:tcPr>
            <w:tcW w:w="1296"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Data objazdu</w:t>
            </w:r>
          </w:p>
        </w:tc>
        <w:tc>
          <w:tcPr>
            <w:tcW w:w="2573"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Nazwisko i imię kontrolującego</w:t>
            </w:r>
          </w:p>
        </w:tc>
        <w:tc>
          <w:tcPr>
            <w:tcW w:w="2010"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Nr ewidencyjny odcinka drogi</w:t>
            </w:r>
          </w:p>
        </w:tc>
        <w:tc>
          <w:tcPr>
            <w:tcW w:w="1694"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Trasa objazdu</w:t>
            </w:r>
          </w:p>
        </w:tc>
        <w:tc>
          <w:tcPr>
            <w:tcW w:w="2424"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Zauważone usterki, braki i uszkodzenia oraz ich lokalizacja</w:t>
            </w:r>
            <w:r w:rsidR="003E5E9A" w:rsidRPr="001B323E">
              <w:rPr>
                <w:rStyle w:val="Znakiprzypiswdolnych"/>
                <w:rFonts w:ascii="Arial" w:hAnsi="Arial" w:cs="Arial"/>
              </w:rPr>
              <w:footnoteReference w:id="2"/>
            </w:r>
          </w:p>
        </w:tc>
        <w:tc>
          <w:tcPr>
            <w:tcW w:w="2630" w:type="dxa"/>
            <w:tcBorders>
              <w:top w:val="single" w:sz="4" w:space="0" w:color="000000"/>
              <w:left w:val="single" w:sz="4" w:space="0" w:color="000000"/>
              <w:bottom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Zalecenia pokontrolne i terminy realizacji</w:t>
            </w:r>
          </w:p>
        </w:tc>
        <w:tc>
          <w:tcPr>
            <w:tcW w:w="1395" w:type="dxa"/>
            <w:tcBorders>
              <w:top w:val="single" w:sz="4" w:space="0" w:color="000000"/>
              <w:left w:val="single" w:sz="4" w:space="0" w:color="000000"/>
              <w:bottom w:val="single" w:sz="4" w:space="0" w:color="000000"/>
              <w:right w:val="single" w:sz="4" w:space="0" w:color="000000"/>
            </w:tcBorders>
            <w:vAlign w:val="center"/>
          </w:tcPr>
          <w:p w:rsidR="003E5E9A" w:rsidRPr="001B323E" w:rsidRDefault="00A97502">
            <w:pPr>
              <w:snapToGrid w:val="0"/>
              <w:jc w:val="both"/>
              <w:rPr>
                <w:rFonts w:ascii="Arial" w:hAnsi="Arial" w:cs="Arial"/>
              </w:rPr>
            </w:pPr>
            <w:r w:rsidRPr="00A97502">
              <w:rPr>
                <w:rFonts w:ascii="Arial" w:hAnsi="Arial" w:cs="Arial"/>
              </w:rPr>
              <w:t>Data wykonania zalecenia</w:t>
            </w:r>
          </w:p>
        </w:tc>
      </w:tr>
      <w:tr w:rsidR="003E5E9A" w:rsidRPr="001B323E">
        <w:tc>
          <w:tcPr>
            <w:tcW w:w="531"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1</w:t>
            </w:r>
          </w:p>
        </w:tc>
        <w:tc>
          <w:tcPr>
            <w:tcW w:w="1334" w:type="dxa"/>
            <w:gridSpan w:val="2"/>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2</w:t>
            </w:r>
          </w:p>
        </w:tc>
        <w:tc>
          <w:tcPr>
            <w:tcW w:w="2573"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3</w:t>
            </w:r>
          </w:p>
        </w:tc>
        <w:tc>
          <w:tcPr>
            <w:tcW w:w="2010"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4</w:t>
            </w:r>
          </w:p>
        </w:tc>
        <w:tc>
          <w:tcPr>
            <w:tcW w:w="169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424"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5</w:t>
            </w:r>
          </w:p>
        </w:tc>
        <w:tc>
          <w:tcPr>
            <w:tcW w:w="2630" w:type="dxa"/>
            <w:tcBorders>
              <w:top w:val="single" w:sz="4" w:space="0" w:color="000000"/>
              <w:left w:val="single" w:sz="4" w:space="0" w:color="000000"/>
              <w:bottom w:val="single" w:sz="4" w:space="0" w:color="000000"/>
            </w:tcBorders>
          </w:tcPr>
          <w:p w:rsidR="003E5E9A" w:rsidRPr="001B323E" w:rsidRDefault="00A97502">
            <w:pPr>
              <w:snapToGrid w:val="0"/>
              <w:jc w:val="both"/>
              <w:rPr>
                <w:rFonts w:ascii="Arial" w:hAnsi="Arial" w:cs="Arial"/>
              </w:rPr>
            </w:pPr>
            <w:r w:rsidRPr="00A97502">
              <w:rPr>
                <w:rFonts w:ascii="Arial" w:hAnsi="Arial" w:cs="Arial"/>
              </w:rPr>
              <w:t>6</w:t>
            </w:r>
          </w:p>
        </w:tc>
        <w:tc>
          <w:tcPr>
            <w:tcW w:w="1395" w:type="dxa"/>
            <w:tcBorders>
              <w:top w:val="single" w:sz="4" w:space="0" w:color="000000"/>
              <w:left w:val="single" w:sz="4" w:space="0" w:color="000000"/>
              <w:bottom w:val="single" w:sz="4" w:space="0" w:color="000000"/>
              <w:right w:val="single" w:sz="4" w:space="0" w:color="000000"/>
            </w:tcBorders>
          </w:tcPr>
          <w:p w:rsidR="003E5E9A" w:rsidRPr="001B323E" w:rsidRDefault="00A97502">
            <w:pPr>
              <w:snapToGrid w:val="0"/>
              <w:jc w:val="both"/>
              <w:rPr>
                <w:rFonts w:ascii="Arial" w:hAnsi="Arial" w:cs="Arial"/>
              </w:rPr>
            </w:pPr>
            <w:r w:rsidRPr="00A97502">
              <w:rPr>
                <w:rFonts w:ascii="Arial" w:hAnsi="Arial" w:cs="Arial"/>
              </w:rPr>
              <w:t>7</w:t>
            </w:r>
          </w:p>
        </w:tc>
      </w:tr>
      <w:tr w:rsidR="003E5E9A" w:rsidRPr="001B323E">
        <w:trPr>
          <w:trHeight w:val="67"/>
        </w:trPr>
        <w:tc>
          <w:tcPr>
            <w:tcW w:w="531"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p w:rsidR="003E5E9A" w:rsidRPr="001B323E" w:rsidRDefault="003E5E9A">
            <w:pPr>
              <w:jc w:val="both"/>
              <w:rPr>
                <w:rFonts w:ascii="Arial" w:hAnsi="Arial" w:cs="Arial"/>
              </w:rPr>
            </w:pPr>
          </w:p>
        </w:tc>
        <w:tc>
          <w:tcPr>
            <w:tcW w:w="1334" w:type="dxa"/>
            <w:gridSpan w:val="2"/>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573"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010"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169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424"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2630" w:type="dxa"/>
            <w:tcBorders>
              <w:top w:val="single" w:sz="4" w:space="0" w:color="000000"/>
              <w:left w:val="single" w:sz="4" w:space="0" w:color="000000"/>
              <w:bottom w:val="single" w:sz="4" w:space="0" w:color="000000"/>
            </w:tcBorders>
          </w:tcPr>
          <w:p w:rsidR="003E5E9A" w:rsidRPr="001B323E" w:rsidRDefault="003E5E9A">
            <w:pPr>
              <w:snapToGrid w:val="0"/>
              <w:jc w:val="both"/>
              <w:rPr>
                <w:rFonts w:ascii="Arial" w:hAnsi="Arial" w:cs="Arial"/>
              </w:rPr>
            </w:pPr>
          </w:p>
        </w:tc>
        <w:tc>
          <w:tcPr>
            <w:tcW w:w="1395" w:type="dxa"/>
            <w:tcBorders>
              <w:top w:val="single" w:sz="4" w:space="0" w:color="000000"/>
              <w:left w:val="single" w:sz="4" w:space="0" w:color="000000"/>
              <w:bottom w:val="single" w:sz="4" w:space="0" w:color="000000"/>
              <w:right w:val="single" w:sz="4" w:space="0" w:color="000000"/>
            </w:tcBorders>
          </w:tcPr>
          <w:p w:rsidR="003E5E9A" w:rsidRPr="001B323E" w:rsidRDefault="003E5E9A">
            <w:pPr>
              <w:snapToGrid w:val="0"/>
              <w:jc w:val="both"/>
              <w:rPr>
                <w:rFonts w:ascii="Arial" w:hAnsi="Arial" w:cs="Arial"/>
              </w:rPr>
            </w:pPr>
          </w:p>
        </w:tc>
      </w:tr>
    </w:tbl>
    <w:p w:rsidR="003E5E9A" w:rsidRPr="001B323E" w:rsidRDefault="003E5E9A">
      <w:pPr>
        <w:sectPr w:rsidR="003E5E9A" w:rsidRPr="001B323E">
          <w:footerReference w:type="default" r:id="rId16"/>
          <w:pgSz w:w="16838" w:h="11906" w:orient="landscape"/>
          <w:pgMar w:top="709" w:right="953" w:bottom="1418" w:left="992" w:header="708" w:footer="709" w:gutter="0"/>
          <w:cols w:space="708"/>
          <w:docGrid w:linePitch="272"/>
        </w:sectPr>
      </w:pPr>
    </w:p>
    <w:p w:rsidR="003E5E9A" w:rsidRPr="003E5E9A" w:rsidRDefault="00A97502" w:rsidP="002D25E4">
      <w:pPr>
        <w:widowControl w:val="0"/>
        <w:autoSpaceDE w:val="0"/>
        <w:spacing w:line="360" w:lineRule="auto"/>
        <w:rPr>
          <w:rFonts w:ascii="Verdana" w:hAnsi="Verdana" w:cs="Arial"/>
          <w:sz w:val="20"/>
          <w:szCs w:val="20"/>
        </w:rPr>
      </w:pPr>
      <w:r w:rsidRPr="00A97502">
        <w:rPr>
          <w:rFonts w:ascii="Verdana" w:hAnsi="Verdana" w:cs="Arial"/>
          <w:sz w:val="20"/>
          <w:szCs w:val="20"/>
        </w:rPr>
        <w:t>Załącznik nr 8 do OPZ</w:t>
      </w:r>
    </w:p>
    <w:p w:rsidR="003E5E9A" w:rsidRPr="003E5E9A" w:rsidRDefault="003E5E9A">
      <w:pPr>
        <w:widowControl w:val="0"/>
        <w:autoSpaceDE w:val="0"/>
        <w:spacing w:line="360" w:lineRule="auto"/>
        <w:jc w:val="both"/>
        <w:rPr>
          <w:rFonts w:ascii="Verdana" w:hAnsi="Verdana" w:cs="Arial"/>
          <w:sz w:val="20"/>
          <w:szCs w:val="20"/>
        </w:rPr>
      </w:pPr>
    </w:p>
    <w:p w:rsidR="003E5E9A" w:rsidRPr="003E5E9A" w:rsidRDefault="00A97502">
      <w:pPr>
        <w:widowControl w:val="0"/>
        <w:autoSpaceDE w:val="0"/>
        <w:spacing w:line="360" w:lineRule="auto"/>
        <w:jc w:val="both"/>
        <w:rPr>
          <w:rFonts w:ascii="Verdana" w:hAnsi="Verdana" w:cs="Arial"/>
          <w:b/>
          <w:sz w:val="20"/>
          <w:szCs w:val="20"/>
        </w:rPr>
      </w:pPr>
      <w:r w:rsidRPr="00A97502">
        <w:rPr>
          <w:rFonts w:ascii="Verdana" w:hAnsi="Verdana" w:cs="Arial"/>
          <w:b/>
          <w:sz w:val="20"/>
          <w:szCs w:val="20"/>
        </w:rPr>
        <w:t>Opis niektórych procedur w ramach wykonywania zadań utrzymaniowych</w:t>
      </w:r>
    </w:p>
    <w:p w:rsidR="003E5E9A" w:rsidRPr="003E5E9A" w:rsidRDefault="003E5E9A">
      <w:pPr>
        <w:widowControl w:val="0"/>
        <w:autoSpaceDE w:val="0"/>
        <w:spacing w:line="360" w:lineRule="auto"/>
        <w:jc w:val="both"/>
        <w:rPr>
          <w:rFonts w:ascii="Verdana" w:hAnsi="Verdana" w:cs="Arial"/>
          <w:sz w:val="20"/>
          <w:szCs w:val="20"/>
        </w:rPr>
      </w:pPr>
    </w:p>
    <w:p w:rsidR="003E5E9A" w:rsidRPr="001B323E" w:rsidRDefault="003E5E9A">
      <w:pPr>
        <w:widowControl w:val="0"/>
        <w:numPr>
          <w:ilvl w:val="2"/>
          <w:numId w:val="29"/>
        </w:numPr>
        <w:tabs>
          <w:tab w:val="left" w:pos="284"/>
        </w:tabs>
        <w:autoSpaceDE w:val="0"/>
        <w:spacing w:line="360" w:lineRule="auto"/>
        <w:ind w:left="284" w:hanging="284"/>
        <w:jc w:val="both"/>
        <w:rPr>
          <w:rFonts w:ascii="Verdana" w:hAnsi="Verdana"/>
          <w:sz w:val="20"/>
          <w:szCs w:val="20"/>
        </w:rPr>
      </w:pPr>
      <w:r w:rsidRPr="001B323E">
        <w:rPr>
          <w:rFonts w:ascii="Verdana" w:hAnsi="Verdana"/>
          <w:sz w:val="20"/>
          <w:szCs w:val="20"/>
        </w:rPr>
        <w:t>W czasie przyjmowania zgłoszenia dyżurny winien uzyskać następujące informacje:</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dokładna lokalizacja zdarzenia,</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czy w wypadku są ranni lub ofiary śmiertelne,</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liczba i rodzaj uczestniczących w wypadku pojazdów,</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 xml:space="preserve">czy zostały uszkodzone elementy </w:t>
      </w:r>
      <w:r w:rsidRPr="00A97502">
        <w:rPr>
          <w:rFonts w:ascii="Verdana" w:hAnsi="Verdana" w:cs="Arial"/>
          <w:bCs/>
          <w:sz w:val="20"/>
          <w:szCs w:val="20"/>
        </w:rPr>
        <w:t>autostrady/drogi ekspresowej/GP/G</w:t>
      </w:r>
      <w:r w:rsidR="003E5E9A" w:rsidRPr="001B323E">
        <w:rPr>
          <w:rFonts w:ascii="Verdana" w:hAnsi="Verdana"/>
          <w:sz w:val="20"/>
          <w:szCs w:val="20"/>
        </w:rPr>
        <w:t xml:space="preserve"> i jakie oraz rodzaj </w:t>
      </w:r>
      <w:r w:rsidR="003E5E9A" w:rsidRPr="001B323E">
        <w:rPr>
          <w:rFonts w:ascii="Verdana" w:hAnsi="Verdana"/>
          <w:sz w:val="20"/>
          <w:szCs w:val="20"/>
        </w:rPr>
        <w:br/>
      </w:r>
      <w:r w:rsidRPr="00A97502">
        <w:rPr>
          <w:rFonts w:ascii="Verdana" w:hAnsi="Verdana"/>
          <w:sz w:val="20"/>
          <w:szCs w:val="20"/>
        </w:rPr>
        <w:t>i wielkość tych uszkodzeń,</w:t>
      </w:r>
    </w:p>
    <w:p w:rsidR="003E5E9A" w:rsidRPr="001B323E" w:rsidRDefault="00A97502">
      <w:pPr>
        <w:widowControl w:val="0"/>
        <w:numPr>
          <w:ilvl w:val="0"/>
          <w:numId w:val="20"/>
        </w:numPr>
        <w:autoSpaceDE w:val="0"/>
        <w:spacing w:line="360" w:lineRule="auto"/>
        <w:ind w:left="567"/>
        <w:jc w:val="both"/>
        <w:rPr>
          <w:rFonts w:ascii="Verdana" w:hAnsi="Verdana"/>
          <w:sz w:val="20"/>
          <w:szCs w:val="20"/>
        </w:rPr>
      </w:pPr>
      <w:r w:rsidRPr="00A97502">
        <w:rPr>
          <w:rFonts w:ascii="Verdana" w:hAnsi="Verdana"/>
          <w:sz w:val="20"/>
          <w:szCs w:val="20"/>
        </w:rPr>
        <w:t>dane dotyczące rozlania na nawierzchni substancji chemicznych lub łatwopalnych lub powodujących śliskość nawierzchni wymagających działań jednostek specjalistycznych, wszystkie informacje przyjmowane i przekazywane winny być odnotowane z datą, godziną i nazwiskiem osoby przyjmującej lub przekazującej.</w:t>
      </w:r>
    </w:p>
    <w:p w:rsidR="003E5E9A" w:rsidRPr="001B323E" w:rsidRDefault="00A97502">
      <w:pPr>
        <w:spacing w:line="360" w:lineRule="auto"/>
        <w:jc w:val="both"/>
        <w:rPr>
          <w:rFonts w:ascii="Verdana" w:hAnsi="Verdana"/>
          <w:sz w:val="20"/>
          <w:szCs w:val="20"/>
        </w:rPr>
      </w:pPr>
      <w:r w:rsidRPr="00A97502">
        <w:rPr>
          <w:rFonts w:ascii="Verdana" w:hAnsi="Verdana"/>
          <w:bCs/>
          <w:sz w:val="20"/>
          <w:szCs w:val="20"/>
        </w:rPr>
        <w:t>Podczas patrolu personel</w:t>
      </w:r>
      <w:r w:rsidRPr="00A97502">
        <w:rPr>
          <w:rFonts w:ascii="Verdana" w:hAnsi="Verdana"/>
          <w:sz w:val="20"/>
          <w:szCs w:val="20"/>
        </w:rPr>
        <w:t xml:space="preserve"> brygady patrolującej zgłasza każde zdarzenie Dyżurnemu na OUS</w:t>
      </w:r>
      <w:r w:rsidRPr="00A97502">
        <w:rPr>
          <w:rFonts w:ascii="Verdana" w:hAnsi="Verdana"/>
          <w:bCs/>
          <w:sz w:val="20"/>
          <w:szCs w:val="20"/>
        </w:rPr>
        <w:t xml:space="preserve"> </w:t>
      </w:r>
      <w:r w:rsidRPr="00A97502">
        <w:rPr>
          <w:rFonts w:ascii="Verdana" w:hAnsi="Verdana"/>
          <w:sz w:val="20"/>
          <w:szCs w:val="20"/>
        </w:rPr>
        <w:t>przez radio lub telefon komórkowy przed opuszczeniem pojazdu patrolującego. Zdarzenie powinno</w:t>
      </w:r>
      <w:r w:rsidRPr="00A97502">
        <w:rPr>
          <w:rFonts w:ascii="Verdana" w:hAnsi="Verdana"/>
          <w:bCs/>
          <w:sz w:val="20"/>
          <w:szCs w:val="20"/>
        </w:rPr>
        <w:t xml:space="preserve"> z</w:t>
      </w:r>
      <w:r w:rsidRPr="00A97502">
        <w:rPr>
          <w:rFonts w:ascii="Verdana" w:hAnsi="Verdana"/>
          <w:sz w:val="20"/>
          <w:szCs w:val="20"/>
        </w:rPr>
        <w:t xml:space="preserve">ostać opisane możliwie najdokładniej na podstawie obserwacji, </w:t>
      </w:r>
      <w:r w:rsidR="003E5E9A" w:rsidRPr="00C41695">
        <w:rPr>
          <w:rFonts w:ascii="Verdana" w:hAnsi="Verdana"/>
          <w:sz w:val="20"/>
          <w:szCs w:val="20"/>
        </w:rPr>
        <w:br/>
      </w:r>
      <w:r w:rsidRPr="00A97502">
        <w:rPr>
          <w:rFonts w:ascii="Verdana" w:hAnsi="Verdana"/>
          <w:sz w:val="20"/>
          <w:szCs w:val="20"/>
        </w:rPr>
        <w:t>z uwzględnieniem</w:t>
      </w:r>
      <w:r w:rsidRPr="00A97502">
        <w:rPr>
          <w:rFonts w:ascii="Verdana" w:hAnsi="Verdana"/>
          <w:bCs/>
          <w:sz w:val="20"/>
          <w:szCs w:val="20"/>
        </w:rPr>
        <w:t xml:space="preserve"> n</w:t>
      </w:r>
      <w:r w:rsidRPr="00A97502">
        <w:rPr>
          <w:rFonts w:ascii="Verdana" w:hAnsi="Verdana"/>
          <w:sz w:val="20"/>
          <w:szCs w:val="20"/>
        </w:rPr>
        <w:t>astępujących kluczowych elementów i informacji:</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rodzaj zdarzenia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jezdnia (lewa lub prawa)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kilometraż</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pas ruchu</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 xml:space="preserve">widoczność </w:t>
      </w:r>
      <w:r w:rsidR="003E5E9A" w:rsidRPr="00C41695">
        <w:rPr>
          <w:rFonts w:ascii="Verdana" w:hAnsi="Verdana"/>
          <w:sz w:val="20"/>
          <w:szCs w:val="20"/>
        </w:rPr>
        <w:t>–</w:t>
      </w:r>
      <w:r w:rsidRPr="00A97502">
        <w:rPr>
          <w:rFonts w:ascii="Verdana" w:hAnsi="Verdana"/>
          <w:sz w:val="20"/>
          <w:szCs w:val="20"/>
        </w:rPr>
        <w:t xml:space="preserve"> dobra, średnia, słaba</w:t>
      </w:r>
    </w:p>
    <w:p w:rsidR="003E5E9A" w:rsidRPr="001B323E" w:rsidRDefault="00A97502">
      <w:pPr>
        <w:widowControl w:val="0"/>
        <w:numPr>
          <w:ilvl w:val="0"/>
          <w:numId w:val="41"/>
        </w:numPr>
        <w:autoSpaceDE w:val="0"/>
        <w:spacing w:line="360" w:lineRule="auto"/>
        <w:ind w:left="567"/>
        <w:jc w:val="both"/>
        <w:rPr>
          <w:rFonts w:ascii="Verdana" w:hAnsi="Verdana"/>
          <w:sz w:val="20"/>
          <w:szCs w:val="20"/>
        </w:rPr>
      </w:pPr>
      <w:r w:rsidRPr="00A97502">
        <w:rPr>
          <w:rFonts w:ascii="Verdana" w:hAnsi="Verdana"/>
          <w:sz w:val="20"/>
          <w:szCs w:val="20"/>
        </w:rPr>
        <w:t>lokalne warunki pogodowe na drodze i ogólnie w miejscu zdarzenia</w:t>
      </w:r>
    </w:p>
    <w:p w:rsidR="003E5E9A" w:rsidRPr="001B323E" w:rsidRDefault="00A97502">
      <w:pPr>
        <w:widowControl w:val="0"/>
        <w:autoSpaceDE w:val="0"/>
        <w:spacing w:line="360" w:lineRule="auto"/>
        <w:jc w:val="both"/>
        <w:rPr>
          <w:rFonts w:ascii="Verdana" w:hAnsi="Verdana" w:cs="Arial"/>
          <w:sz w:val="20"/>
          <w:szCs w:val="20"/>
        </w:rPr>
      </w:pPr>
      <w:r w:rsidRPr="00A97502">
        <w:rPr>
          <w:rFonts w:ascii="Verdana" w:hAnsi="Verdana" w:cs="Arial"/>
          <w:sz w:val="20"/>
          <w:szCs w:val="20"/>
        </w:rPr>
        <w:t>Dodatkowo każde wykonanie czynności interwencyjnych oraz utrzymaniowych powinno być zgłaszane do Dyżurnego.</w:t>
      </w:r>
    </w:p>
    <w:p w:rsidR="003E5E9A" w:rsidRPr="001B323E" w:rsidRDefault="003E5E9A">
      <w:pPr>
        <w:widowControl w:val="0"/>
        <w:autoSpaceDE w:val="0"/>
        <w:spacing w:line="360" w:lineRule="auto"/>
        <w:jc w:val="both"/>
        <w:rPr>
          <w:rFonts w:ascii="Verdana" w:hAnsi="Verdana" w:cs="Arial"/>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cs="Arial"/>
          <w:sz w:val="20"/>
          <w:szCs w:val="20"/>
        </w:rPr>
      </w:pPr>
      <w:r w:rsidRPr="00A97502">
        <w:rPr>
          <w:rFonts w:ascii="Verdana" w:hAnsi="Verdana" w:cs="Arial"/>
          <w:sz w:val="20"/>
          <w:szCs w:val="20"/>
        </w:rPr>
        <w:t>Wykonywanie dokumentacji fotograficznej</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Zespół Patrolowy ma obowiązek wykonania dokumentacji fotograficznej następujących zdarzeń:</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 xml:space="preserve">wypadki oraz kolizje na  </w:t>
      </w:r>
      <w:r w:rsidRPr="00A97502">
        <w:rPr>
          <w:rFonts w:ascii="Verdana" w:hAnsi="Verdana" w:cs="Arial"/>
          <w:bCs/>
          <w:sz w:val="20"/>
          <w:szCs w:val="20"/>
        </w:rPr>
        <w:t>autostradzie/drodze ekspresowej/GP/G</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wszelkie uszkodzenia konstrukcji</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uszkodzenia jakichkolwiek urządzeń drogowych</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 xml:space="preserve">uszkodzenia jakiegokolwiek wyposażenia  </w:t>
      </w:r>
      <w:r w:rsidRPr="00A97502">
        <w:rPr>
          <w:rFonts w:ascii="Verdana" w:hAnsi="Verdana" w:cs="Arial"/>
          <w:bCs/>
          <w:sz w:val="20"/>
          <w:szCs w:val="20"/>
        </w:rPr>
        <w:t>autostrady/drogi ekspresowej/GP/G</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każde nietypowe zdarzenie na drodze</w:t>
      </w:r>
    </w:p>
    <w:p w:rsidR="003E5E9A" w:rsidRPr="001B323E" w:rsidRDefault="00A97502">
      <w:pPr>
        <w:widowControl w:val="0"/>
        <w:numPr>
          <w:ilvl w:val="0"/>
          <w:numId w:val="24"/>
        </w:numPr>
        <w:autoSpaceDE w:val="0"/>
        <w:spacing w:line="360" w:lineRule="auto"/>
        <w:ind w:left="567"/>
        <w:jc w:val="both"/>
        <w:rPr>
          <w:rFonts w:ascii="Verdana" w:hAnsi="Verdana"/>
          <w:sz w:val="20"/>
          <w:szCs w:val="20"/>
        </w:rPr>
      </w:pPr>
      <w:r w:rsidRPr="00A97502">
        <w:rPr>
          <w:rFonts w:ascii="Verdana" w:hAnsi="Verdana"/>
          <w:sz w:val="20"/>
          <w:szCs w:val="20"/>
        </w:rPr>
        <w:t>początek i koniec odcinków skomplikowanych zamknięć pasa ruchu wymagających ograniczenia dopuszczalnej prędkości</w:t>
      </w:r>
    </w:p>
    <w:p w:rsidR="003E5E9A" w:rsidRPr="001B323E" w:rsidRDefault="00A97502">
      <w:pPr>
        <w:tabs>
          <w:tab w:val="left" w:pos="709"/>
        </w:tabs>
        <w:autoSpaceDE w:val="0"/>
        <w:spacing w:line="360" w:lineRule="auto"/>
        <w:jc w:val="both"/>
        <w:rPr>
          <w:rFonts w:ascii="Verdana" w:hAnsi="Verdana"/>
          <w:sz w:val="20"/>
          <w:szCs w:val="20"/>
        </w:rPr>
      </w:pPr>
      <w:r w:rsidRPr="00A97502">
        <w:rPr>
          <w:rFonts w:ascii="Verdana" w:hAnsi="Verdana"/>
          <w:sz w:val="20"/>
          <w:szCs w:val="20"/>
        </w:rPr>
        <w:t xml:space="preserve">Zdjęcia miejsca wypadku: należy sfotografować każdy pojazd biorący udział w wypadku. W miarę możliwości zdjęcie powinno obejmować numery rejestracyjne. Fotografie powinny być wystarczające do rekonstrukcji miejsca wypadku. Zdjęcia należy ponumerować. Jeśli zdarzenie zostanie stwierdzone w nocy przy słabej widoczności </w:t>
      </w:r>
      <w:r w:rsidR="003E5E9A" w:rsidRPr="00C41695">
        <w:rPr>
          <w:rFonts w:ascii="Verdana" w:hAnsi="Verdana"/>
          <w:sz w:val="20"/>
          <w:szCs w:val="20"/>
        </w:rPr>
        <w:br/>
      </w:r>
      <w:r w:rsidRPr="00A97502">
        <w:rPr>
          <w:rFonts w:ascii="Verdana" w:hAnsi="Verdana"/>
          <w:sz w:val="20"/>
          <w:szCs w:val="20"/>
        </w:rPr>
        <w:t xml:space="preserve">i jakość zdjęcia jest niezadowalająca, kolejny Zespół Patrolowy robi ponownie zdjęcia </w:t>
      </w:r>
      <w:r w:rsidR="003E5E9A" w:rsidRPr="00C41695">
        <w:rPr>
          <w:rFonts w:ascii="Verdana" w:hAnsi="Verdana"/>
          <w:sz w:val="20"/>
          <w:szCs w:val="20"/>
        </w:rPr>
        <w:br/>
      </w:r>
      <w:r w:rsidRPr="00A97502">
        <w:rPr>
          <w:rFonts w:ascii="Verdana" w:hAnsi="Verdana"/>
          <w:sz w:val="20"/>
          <w:szCs w:val="20"/>
        </w:rPr>
        <w:t>i kopiuje je do komputerowej bazy danych.</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Dyżurny na OUS kopiuje zdjęcia do komputerowej bazy danych po zakończeniu każdej trasy objazdu, a najpóźniej po zakończeniu zmiany, zwracając szczególną uwagę, aby dokumentacja zawierała dokładne informacje dotyczące czasu w którym zostało zrobione. Usterki i uszkodzone elementy oraz ilość części wymieniona w Raporcie Usterek powinny być możliwe do zidentyfikowania na zdjęciach. Liczne drobne usterki lub uszkodzenia </w:t>
      </w:r>
      <w:r w:rsidR="003E5E9A" w:rsidRPr="00C41695">
        <w:rPr>
          <w:rFonts w:ascii="Verdana" w:hAnsi="Verdana"/>
          <w:sz w:val="20"/>
          <w:szCs w:val="20"/>
        </w:rPr>
        <w:br/>
      </w:r>
      <w:r w:rsidRPr="00A97502">
        <w:rPr>
          <w:rFonts w:ascii="Verdana" w:hAnsi="Verdana"/>
          <w:sz w:val="20"/>
          <w:szCs w:val="20"/>
        </w:rPr>
        <w:t>w jednym miejscu (np. uszkodzenia nawierzchni) powinny być ukazane oddzielnie na zbliżeniach jak również na zbiorczych zdjęciach wykonanych z większej odległości.</w:t>
      </w:r>
    </w:p>
    <w:p w:rsidR="003E5E9A" w:rsidRPr="001B323E" w:rsidRDefault="003E5E9A">
      <w:pPr>
        <w:spacing w:line="360" w:lineRule="auto"/>
        <w:jc w:val="both"/>
        <w:rPr>
          <w:rFonts w:ascii="Verdana" w:hAnsi="Verdana"/>
          <w:bCs/>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bCs/>
          <w:sz w:val="20"/>
          <w:szCs w:val="20"/>
        </w:rPr>
      </w:pPr>
      <w:r w:rsidRPr="00A97502">
        <w:rPr>
          <w:rFonts w:ascii="Verdana" w:hAnsi="Verdana"/>
          <w:bCs/>
          <w:sz w:val="20"/>
          <w:szCs w:val="20"/>
        </w:rPr>
        <w:t>Usuwanie niebezpiecznych przedmiotów</w:t>
      </w:r>
    </w:p>
    <w:p w:rsidR="003E5E9A" w:rsidRPr="001B323E" w:rsidRDefault="00A97502">
      <w:pPr>
        <w:autoSpaceDE w:val="0"/>
        <w:spacing w:line="360" w:lineRule="auto"/>
        <w:jc w:val="both"/>
        <w:rPr>
          <w:rFonts w:ascii="Verdana" w:hAnsi="Verdana"/>
          <w:sz w:val="20"/>
          <w:szCs w:val="20"/>
        </w:rPr>
      </w:pPr>
      <w:r w:rsidRPr="00A97502">
        <w:rPr>
          <w:rFonts w:ascii="Verdana" w:hAnsi="Verdana"/>
          <w:sz w:val="20"/>
          <w:szCs w:val="20"/>
        </w:rPr>
        <w:t xml:space="preserve">Zespół Patrolowy ma obowiązek wyszukiwania wszelkich przeszkód powstałych na drodze pojazdów, w obszarze pasów ruchu i awaryjnych pasów ruchu lub na poboczu które mogą stanowić zagrożenie dla Użytkowników </w:t>
      </w:r>
      <w:r w:rsidRPr="00A97502">
        <w:rPr>
          <w:rFonts w:ascii="Verdana" w:hAnsi="Verdana" w:cs="Arial"/>
          <w:bCs/>
          <w:sz w:val="20"/>
          <w:szCs w:val="20"/>
        </w:rPr>
        <w:t>autostrady/drogi ekspresowej/GP/G</w:t>
      </w:r>
      <w:r w:rsidR="003E5E9A" w:rsidRPr="001B323E">
        <w:rPr>
          <w:rFonts w:ascii="Verdana" w:hAnsi="Verdana"/>
          <w:sz w:val="20"/>
          <w:szCs w:val="20"/>
        </w:rPr>
        <w:t>. W przypadku napotkania jakiejkolwiek przeszkody w tych obszarach, Zespół Patrolowy usunie ją</w:t>
      </w:r>
      <w:r w:rsidRPr="00A97502">
        <w:rPr>
          <w:rFonts w:ascii="Verdana" w:hAnsi="Verdana"/>
          <w:sz w:val="20"/>
          <w:szCs w:val="20"/>
        </w:rPr>
        <w:t xml:space="preserve"> bezzwłocznie (w przeciągu 1 godziny od momentu wykrycia lub powiadomienia). W przypadku gdy przedmioty są zbyt duże lub zbyt ciężkie aby Zespół Patrolowy mógł usunąć je własnoręcznie, należy powiadomić dyżurnego na OUS, który wyśle niezbędną pomoc zgodnie z zatwierdzonym Planem Działań Ratowniczych. Do czasu usunięcia przeszkody należy zapewnić ruch drogowy z zastosowaniem odpowiednich objazdów przewidzianych w w/w planie. Lokalizacja przedmiotów usuniętych poza jezdnię (stanowiącej uprzednio przeszkodę na drodze) zostanie wskazana w raporcie usterek a pachołki drogowe zostaną umieszczone na poboczu i po usunięciu przeszkody zebrane przez załogę ds. utrzymania.</w:t>
      </w:r>
      <w:r w:rsidRPr="00A97502">
        <w:rPr>
          <w:rFonts w:ascii="Arial" w:hAnsi="Arial" w:cs="Arial"/>
          <w:sz w:val="20"/>
          <w:szCs w:val="20"/>
        </w:rPr>
        <w:t xml:space="preserve"> </w:t>
      </w:r>
      <w:r w:rsidRPr="00A97502">
        <w:rPr>
          <w:rFonts w:ascii="Verdana" w:hAnsi="Verdana"/>
          <w:sz w:val="20"/>
          <w:szCs w:val="20"/>
        </w:rPr>
        <w:t xml:space="preserve"> Materiały/przedmioty z pasa drogowego należy usuwać przy zachowania szczególnej ostrożności.  W pojeździe patrolującym muszą być zapalone światła awaryjne oraz włączona belka z zamontowanymi światłami błyskowymi, a Zespół Patrolowy ma obowiązek nosić odblaskową kamizelkę.</w:t>
      </w:r>
    </w:p>
    <w:p w:rsidR="003E5E9A" w:rsidRPr="001B323E" w:rsidRDefault="003E5E9A">
      <w:pPr>
        <w:spacing w:line="360" w:lineRule="auto"/>
        <w:jc w:val="both"/>
        <w:rPr>
          <w:rFonts w:ascii="Verdana" w:hAnsi="Verdana"/>
          <w:bCs/>
          <w:sz w:val="20"/>
          <w:szCs w:val="20"/>
        </w:rPr>
      </w:pPr>
    </w:p>
    <w:p w:rsidR="003E5E9A" w:rsidRPr="001B323E" w:rsidRDefault="00A97502">
      <w:pPr>
        <w:widowControl w:val="0"/>
        <w:numPr>
          <w:ilvl w:val="2"/>
          <w:numId w:val="29"/>
        </w:numPr>
        <w:tabs>
          <w:tab w:val="left" w:pos="284"/>
        </w:tabs>
        <w:autoSpaceDE w:val="0"/>
        <w:spacing w:line="360" w:lineRule="auto"/>
        <w:ind w:left="284" w:hanging="284"/>
        <w:jc w:val="both"/>
        <w:rPr>
          <w:rFonts w:ascii="Verdana" w:hAnsi="Verdana"/>
          <w:bCs/>
          <w:sz w:val="20"/>
          <w:szCs w:val="20"/>
        </w:rPr>
      </w:pPr>
      <w:r w:rsidRPr="00A97502">
        <w:rPr>
          <w:rFonts w:ascii="Verdana" w:hAnsi="Verdana"/>
          <w:bCs/>
          <w:sz w:val="20"/>
          <w:szCs w:val="20"/>
        </w:rPr>
        <w:t>Usuwanie martwych zwierz</w:t>
      </w:r>
      <w:r w:rsidRPr="00A97502">
        <w:rPr>
          <w:rFonts w:ascii="Verdana" w:hAnsi="Verdana"/>
          <w:sz w:val="20"/>
          <w:szCs w:val="20"/>
        </w:rPr>
        <w:t>ą</w:t>
      </w:r>
      <w:r w:rsidRPr="00A97502">
        <w:rPr>
          <w:rFonts w:ascii="Verdana" w:hAnsi="Verdana"/>
          <w:bCs/>
          <w:sz w:val="20"/>
          <w:szCs w:val="20"/>
        </w:rPr>
        <w:t>t</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 xml:space="preserve">Martwe zwierzęta będą usuwane z powierzchni drogi oraz pobocza natychmiast po ich zauważeniu. Sprzęt niezbędny do wykonania zadania znajduje się w pojeździe patrolującym (gumowe rękawice, rękawice ochronne, woda, szufla, łopata itd.). </w:t>
      </w:r>
      <w:r w:rsidR="003E5E9A" w:rsidRPr="00C41695">
        <w:rPr>
          <w:rFonts w:ascii="Verdana" w:hAnsi="Verdana"/>
          <w:sz w:val="20"/>
          <w:szCs w:val="20"/>
        </w:rPr>
        <w:br/>
      </w:r>
      <w:r w:rsidRPr="00A97502">
        <w:rPr>
          <w:rFonts w:ascii="Verdana" w:hAnsi="Verdana"/>
          <w:sz w:val="20"/>
          <w:szCs w:val="20"/>
        </w:rPr>
        <w:t xml:space="preserve">W przypadku rozjechanych zwierząt należy usunąć je na pobocze, oznakować, przykryć folią i zgłosić niniejszy przypadek dyżurnemu celem sprowadzenia na miejsce firmy utylizacyjnej, która w przeciągu do dwóch godzin od momentu powiadomienia usunie martwe zwierzę. Wykonawca staraniem i na własny koszt podpisze stosowne umowy na obsługę weterynaryjną oraz utylizacyjną. Zespół Patrolowy sporządzi raport ze zdarzenia. Po usunięciu szczątków, zaraz po otrzymaniu informacji od dyspozytora, Zespół Patrolowy usuwa oznakowanie i upewnia się, że praca została wykonana należycie. </w:t>
      </w:r>
    </w:p>
    <w:p w:rsidR="003E5E9A" w:rsidRPr="001B323E" w:rsidRDefault="00A97502">
      <w:pPr>
        <w:spacing w:line="360" w:lineRule="auto"/>
        <w:jc w:val="both"/>
        <w:rPr>
          <w:rFonts w:ascii="Verdana" w:hAnsi="Verdana"/>
          <w:sz w:val="20"/>
          <w:szCs w:val="20"/>
        </w:rPr>
      </w:pPr>
      <w:r w:rsidRPr="00A97502">
        <w:rPr>
          <w:rFonts w:ascii="Verdana" w:hAnsi="Verdana"/>
          <w:sz w:val="20"/>
          <w:szCs w:val="20"/>
        </w:rPr>
        <w:t>Wykonawca zajmujący się usuwaniem szczątków zwierzęcych musi posiadać następujące zezwolenia:</w:t>
      </w:r>
    </w:p>
    <w:p w:rsidR="003E5E9A" w:rsidRPr="003E5E9A" w:rsidRDefault="00A97502">
      <w:pPr>
        <w:widowControl w:val="0"/>
        <w:numPr>
          <w:ilvl w:val="0"/>
          <w:numId w:val="39"/>
        </w:numPr>
        <w:tabs>
          <w:tab w:val="left" w:pos="567"/>
        </w:tabs>
        <w:autoSpaceDE w:val="0"/>
        <w:spacing w:line="360" w:lineRule="auto"/>
        <w:ind w:left="567" w:right="-76"/>
        <w:jc w:val="both"/>
        <w:rPr>
          <w:rFonts w:ascii="Verdana" w:hAnsi="Verdana"/>
          <w:sz w:val="20"/>
          <w:szCs w:val="20"/>
        </w:rPr>
      </w:pPr>
      <w:r w:rsidRPr="00A97502">
        <w:rPr>
          <w:rFonts w:ascii="Verdana" w:hAnsi="Verdana"/>
          <w:sz w:val="20"/>
          <w:szCs w:val="20"/>
        </w:rPr>
        <w:t xml:space="preserve">Zezwolenie wydane przez organ właściwy na prowadzenie działalności w zakresie zbierania, transportowania i unieszkodliwiania odpadów będących przedmiotem zamówienia (z wyjątkami określonymi w art. 26 ust 8, art. 31 ust. 1 oraz art. 32 ust 1 ustawy z dnia 27 kwietnia 2001 r. o odpadach (Dz. U. 2007 r. nr 39, poz. 251 </w:t>
      </w:r>
    </w:p>
    <w:p w:rsidR="003E5E9A" w:rsidRPr="003E5E9A" w:rsidRDefault="00A97502">
      <w:pPr>
        <w:widowControl w:val="0"/>
        <w:autoSpaceDE w:val="0"/>
        <w:spacing w:line="360" w:lineRule="auto"/>
        <w:ind w:left="567" w:right="-76"/>
        <w:jc w:val="both"/>
        <w:rPr>
          <w:rFonts w:ascii="Verdana" w:hAnsi="Verdana"/>
          <w:sz w:val="20"/>
          <w:szCs w:val="20"/>
        </w:rPr>
      </w:pPr>
      <w:r w:rsidRPr="00A97502">
        <w:rPr>
          <w:rFonts w:ascii="Verdana" w:hAnsi="Verdana"/>
          <w:sz w:val="20"/>
          <w:szCs w:val="20"/>
        </w:rPr>
        <w:t>z późniejszymi zmianami).</w:t>
      </w:r>
    </w:p>
    <w:p w:rsidR="003E5E9A" w:rsidRPr="003E5E9A" w:rsidRDefault="00A97502">
      <w:pPr>
        <w:widowControl w:val="0"/>
        <w:numPr>
          <w:ilvl w:val="0"/>
          <w:numId w:val="39"/>
        </w:numPr>
        <w:tabs>
          <w:tab w:val="left" w:pos="567"/>
        </w:tabs>
        <w:autoSpaceDE w:val="0"/>
        <w:spacing w:line="360" w:lineRule="auto"/>
        <w:ind w:left="567" w:right="-76"/>
        <w:jc w:val="both"/>
        <w:rPr>
          <w:rFonts w:ascii="Verdana" w:hAnsi="Verdana"/>
          <w:sz w:val="20"/>
          <w:szCs w:val="20"/>
        </w:rPr>
      </w:pPr>
      <w:r w:rsidRPr="00A97502">
        <w:rPr>
          <w:rFonts w:ascii="Verdana" w:hAnsi="Verdana"/>
          <w:sz w:val="20"/>
          <w:szCs w:val="20"/>
        </w:rPr>
        <w:t xml:space="preserve">Decyzje powiatowego lekarza weterynarii zatwierdzającą prowadzona działalność </w:t>
      </w:r>
      <w:r w:rsidR="003E5E9A" w:rsidRPr="00C41695">
        <w:rPr>
          <w:rFonts w:ascii="Verdana" w:hAnsi="Verdana"/>
          <w:sz w:val="20"/>
          <w:szCs w:val="20"/>
        </w:rPr>
        <w:br/>
      </w:r>
      <w:r w:rsidRPr="00A97502">
        <w:rPr>
          <w:rFonts w:ascii="Verdana" w:hAnsi="Verdana"/>
          <w:sz w:val="20"/>
          <w:szCs w:val="20"/>
        </w:rPr>
        <w:t>w zakresie zbierania, transportu i usuwania ubocznych produktów pochodzenia zwierzęcego kat. 2, a tym samym nadany weterynaryjny numer identyfikacyjny (zgodnie z ustawą z dnia 11 marca 2004 r. o ochronie zdrowia zwierząt oraz zwalczaniu chorób zakaźnych zwierząt (Dz. U. 2008 r. nr 213, poz. 1342).</w:t>
      </w:r>
    </w:p>
    <w:p w:rsidR="003E5E9A" w:rsidRPr="003E5E9A" w:rsidRDefault="00A97502">
      <w:pPr>
        <w:spacing w:line="360" w:lineRule="auto"/>
        <w:ind w:right="-76"/>
        <w:jc w:val="both"/>
        <w:rPr>
          <w:rFonts w:ascii="Verdana" w:hAnsi="Verdana"/>
          <w:sz w:val="20"/>
          <w:szCs w:val="20"/>
        </w:rPr>
      </w:pPr>
      <w:r w:rsidRPr="00A97502">
        <w:rPr>
          <w:rFonts w:ascii="Verdana" w:hAnsi="Verdana"/>
          <w:sz w:val="20"/>
          <w:szCs w:val="20"/>
        </w:rPr>
        <w:t xml:space="preserve">Patrol </w:t>
      </w:r>
      <w:r w:rsidRPr="00A97502">
        <w:rPr>
          <w:rFonts w:ascii="Verdana" w:hAnsi="Verdana" w:cs="Arial"/>
          <w:bCs/>
          <w:sz w:val="20"/>
          <w:szCs w:val="20"/>
        </w:rPr>
        <w:t>autostrady/drogi ekspresowej/GP/G</w:t>
      </w:r>
      <w:r w:rsidRPr="00A97502">
        <w:rPr>
          <w:rFonts w:ascii="Verdana" w:hAnsi="Verdana"/>
          <w:sz w:val="20"/>
          <w:szCs w:val="20"/>
        </w:rPr>
        <w:t xml:space="preserve"> niezwłocznie sprawdzi przyczynę wtargnięcia zwierzyny na pas drogowy powiadamiając o ewentualnych uszkodzeniach dyżurnego OUS, który podejmie stosowne decyzje dotyczące napraw. </w:t>
      </w:r>
    </w:p>
    <w:p w:rsidR="003E5E9A" w:rsidRPr="003E5E9A" w:rsidRDefault="00A97502">
      <w:pPr>
        <w:spacing w:line="360" w:lineRule="auto"/>
        <w:ind w:right="-76"/>
        <w:jc w:val="both"/>
        <w:rPr>
          <w:rFonts w:ascii="Verdana" w:hAnsi="Verdana"/>
          <w:sz w:val="20"/>
          <w:szCs w:val="20"/>
        </w:rPr>
      </w:pPr>
      <w:r w:rsidRPr="00A97502">
        <w:rPr>
          <w:rFonts w:ascii="Verdana" w:hAnsi="Verdana"/>
          <w:sz w:val="20"/>
          <w:szCs w:val="20"/>
        </w:rPr>
        <w:t>W przypadku śmierci zwierzęcia objętego ochroną gatunkową o zaistniałym fakcie należy powiadomić Regionalnego Dyrektora Ochrony Środowiska w Warszawie.</w:t>
      </w: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r w:rsidRPr="001B323E">
        <w:rPr>
          <w:rFonts w:ascii="Verdana" w:hAnsi="Verdana"/>
          <w:bCs/>
          <w:sz w:val="20"/>
          <w:szCs w:val="20"/>
        </w:rPr>
        <w:t>5.</w:t>
      </w:r>
      <w:r w:rsidRPr="001B323E">
        <w:rPr>
          <w:rFonts w:ascii="Verdana" w:hAnsi="Verdana"/>
          <w:bCs/>
          <w:sz w:val="20"/>
          <w:szCs w:val="20"/>
        </w:rPr>
        <w:tab/>
        <w:t>Usuwanie żywych i rannych zwierząt – w oparciu o obowiązujące przepisy,</w:t>
      </w:r>
      <w:r w:rsidR="00A97502" w:rsidRPr="00A97502">
        <w:rPr>
          <w:rFonts w:ascii="Verdana" w:hAnsi="Verdana"/>
          <w:sz w:val="20"/>
          <w:szCs w:val="20"/>
        </w:rPr>
        <w:t xml:space="preserve"> </w:t>
      </w:r>
      <w:r w:rsidRPr="00C41695">
        <w:rPr>
          <w:rFonts w:ascii="Verdana" w:hAnsi="Verdana"/>
          <w:sz w:val="20"/>
          <w:szCs w:val="20"/>
        </w:rPr>
        <w:br/>
      </w:r>
      <w:r w:rsidR="00A97502" w:rsidRPr="00A97502">
        <w:rPr>
          <w:rFonts w:ascii="Verdana" w:hAnsi="Verdana"/>
          <w:sz w:val="20"/>
          <w:szCs w:val="20"/>
        </w:rPr>
        <w:t xml:space="preserve">w szczególności zgodnie </w:t>
      </w:r>
      <w:r w:rsidRPr="001B323E">
        <w:rPr>
          <w:rFonts w:ascii="Verdana" w:hAnsi="Verdana"/>
          <w:sz w:val="20"/>
          <w:szCs w:val="20"/>
        </w:rPr>
        <w:t>z ustawą z dnia 21 sierpnia 1997 r. o ochronie zwierząt (z późn. zmianami), ustawą o ochronie przyrody z dnia 16 kwietnia 2004 r. (z późn. zmianami) oraz  aktami wykonawczymi do tych ustaw</w:t>
      </w:r>
      <w:r w:rsidR="00A97502" w:rsidRPr="00A97502">
        <w:rPr>
          <w:rFonts w:ascii="Verdana" w:hAnsi="Verdana"/>
          <w:sz w:val="20"/>
          <w:szCs w:val="20"/>
        </w:rPr>
        <w:t>. W przypadku śmierci zwierzęcia objętego ochroną gatunkową o zaistniałym fakcie należy powiadomić Regionalnego Dyrektora Ochrony Środowiska w Warszawie.</w:t>
      </w:r>
    </w:p>
    <w:p w:rsidR="003E5E9A" w:rsidRPr="003E5E9A" w:rsidRDefault="003E5E9A">
      <w:pPr>
        <w:spacing w:line="360" w:lineRule="auto"/>
        <w:ind w:right="-76"/>
        <w:jc w:val="both"/>
        <w:rPr>
          <w:rFonts w:ascii="Verdana" w:hAnsi="Verdana"/>
          <w:sz w:val="20"/>
          <w:szCs w:val="20"/>
        </w:rPr>
      </w:pPr>
    </w:p>
    <w:p w:rsidR="003E5E9A" w:rsidRPr="003E5E9A" w:rsidRDefault="003E5E9A">
      <w:pPr>
        <w:spacing w:line="360" w:lineRule="auto"/>
        <w:ind w:right="-76"/>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A97502" w:rsidRDefault="00A97502" w:rsidP="00A97502">
      <w:pPr>
        <w:spacing w:line="360" w:lineRule="auto"/>
        <w:rPr>
          <w:rFonts w:ascii="Verdana" w:hAnsi="Verdana"/>
          <w:sz w:val="20"/>
          <w:szCs w:val="20"/>
        </w:rPr>
      </w:pPr>
      <w:r w:rsidRPr="00A97502">
        <w:rPr>
          <w:rFonts w:ascii="Verdana" w:hAnsi="Verdana" w:cs="Arial"/>
          <w:sz w:val="20"/>
          <w:szCs w:val="20"/>
          <w:u w:val="single"/>
        </w:rPr>
        <w:t>Załącznik nr 9 do OPZ</w:t>
      </w: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3E5E9A">
      <w:pPr>
        <w:spacing w:line="360" w:lineRule="auto"/>
        <w:jc w:val="both"/>
        <w:rPr>
          <w:rFonts w:ascii="Verdana" w:hAnsi="Verdana"/>
          <w:sz w:val="20"/>
          <w:szCs w:val="20"/>
        </w:rPr>
      </w:pPr>
    </w:p>
    <w:p w:rsidR="003E5E9A" w:rsidRPr="001B323E" w:rsidRDefault="00A97502" w:rsidP="00D5500E">
      <w:pPr>
        <w:jc w:val="center"/>
        <w:rPr>
          <w:b/>
          <w:sz w:val="56"/>
          <w:szCs w:val="56"/>
        </w:rPr>
      </w:pPr>
      <w:r w:rsidRPr="00A97502">
        <w:rPr>
          <w:b/>
          <w:sz w:val="56"/>
          <w:szCs w:val="56"/>
        </w:rPr>
        <w:t xml:space="preserve">WZÓR SPORZĄDZENIA </w:t>
      </w:r>
    </w:p>
    <w:p w:rsidR="003E5E9A" w:rsidRPr="001B323E" w:rsidRDefault="003E5E9A" w:rsidP="00D5500E">
      <w:pPr>
        <w:jc w:val="center"/>
        <w:rPr>
          <w:b/>
          <w:sz w:val="48"/>
          <w:szCs w:val="48"/>
        </w:rPr>
      </w:pPr>
    </w:p>
    <w:p w:rsidR="003E5E9A" w:rsidRPr="001B323E" w:rsidRDefault="00A97502" w:rsidP="00D5500E">
      <w:pPr>
        <w:jc w:val="center"/>
        <w:rPr>
          <w:b/>
          <w:sz w:val="40"/>
          <w:szCs w:val="40"/>
        </w:rPr>
      </w:pPr>
      <w:r w:rsidRPr="00A97502">
        <w:rPr>
          <w:b/>
          <w:sz w:val="40"/>
          <w:szCs w:val="40"/>
        </w:rPr>
        <w:t xml:space="preserve">RAMOWEGO PLANU </w:t>
      </w:r>
    </w:p>
    <w:p w:rsidR="003E5E9A" w:rsidRPr="001B323E" w:rsidRDefault="00A97502" w:rsidP="00D5500E">
      <w:pPr>
        <w:jc w:val="center"/>
        <w:rPr>
          <w:b/>
          <w:sz w:val="40"/>
          <w:szCs w:val="40"/>
        </w:rPr>
      </w:pPr>
      <w:r w:rsidRPr="00A97502">
        <w:rPr>
          <w:b/>
          <w:sz w:val="40"/>
          <w:szCs w:val="40"/>
        </w:rPr>
        <w:t>DZIAŁAŃ RATOWNICZYCH</w:t>
      </w:r>
    </w:p>
    <w:p w:rsidR="003E5E9A" w:rsidRPr="001B323E" w:rsidRDefault="00A97502" w:rsidP="00D5500E">
      <w:pPr>
        <w:jc w:val="center"/>
        <w:rPr>
          <w:b/>
          <w:sz w:val="40"/>
          <w:szCs w:val="40"/>
        </w:rPr>
      </w:pPr>
      <w:r w:rsidRPr="00A97502">
        <w:rPr>
          <w:b/>
          <w:sz w:val="40"/>
          <w:szCs w:val="40"/>
        </w:rPr>
        <w:t>DLA</w:t>
      </w:r>
    </w:p>
    <w:p w:rsidR="003E5E9A" w:rsidRPr="001B323E" w:rsidRDefault="003E5E9A" w:rsidP="00D5500E">
      <w:pPr>
        <w:jc w:val="center"/>
        <w:rPr>
          <w:b/>
          <w:sz w:val="40"/>
          <w:szCs w:val="40"/>
        </w:rPr>
      </w:pPr>
    </w:p>
    <w:p w:rsidR="003E5E9A" w:rsidRPr="001B323E" w:rsidRDefault="00A97502" w:rsidP="00D5500E">
      <w:pPr>
        <w:pStyle w:val="Tytu"/>
        <w:spacing w:after="60"/>
        <w:jc w:val="left"/>
        <w:rPr>
          <w:sz w:val="40"/>
          <w:szCs w:val="40"/>
        </w:rPr>
      </w:pPr>
      <w:r w:rsidRPr="00A97502">
        <w:rPr>
          <w:szCs w:val="40"/>
        </w:rPr>
        <w:t>D</w:t>
      </w:r>
      <w:r w:rsidRPr="00A97502">
        <w:rPr>
          <w:sz w:val="40"/>
          <w:szCs w:val="40"/>
        </w:rPr>
        <w:t xml:space="preserve">rogi ekspresowej S2 na odcinku od węzła Konotopa (bez węzła) do węzła Puławska wraz </w:t>
      </w:r>
      <w:r w:rsidR="003E5E9A" w:rsidRPr="00C41695">
        <w:rPr>
          <w:sz w:val="40"/>
          <w:szCs w:val="40"/>
        </w:rPr>
        <w:br/>
      </w:r>
      <w:r w:rsidRPr="00A97502">
        <w:rPr>
          <w:sz w:val="40"/>
          <w:szCs w:val="40"/>
        </w:rPr>
        <w:t>z odcinkiem drogi ekspresowej S8 od węzła Salomea do węzła Opacz oraz odcinkiem drogi ekspresowej S79 od węzła Lotnisko do węzła Marynarska, wraz z węzłami i skrzyżowaniami oraz wszystkimi obiektami inżynierskimi</w:t>
      </w: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3E5E9A" w:rsidP="00D5500E">
      <w:pPr>
        <w:pStyle w:val="Tytu"/>
        <w:spacing w:after="60"/>
        <w:jc w:val="left"/>
        <w:rPr>
          <w:b w:val="0"/>
          <w:bCs/>
          <w:w w:val="90"/>
          <w:sz w:val="28"/>
        </w:rPr>
      </w:pPr>
    </w:p>
    <w:p w:rsidR="003E5E9A" w:rsidRPr="001B323E" w:rsidRDefault="00A97502" w:rsidP="00D5500E">
      <w:pPr>
        <w:pStyle w:val="Tytu"/>
        <w:spacing w:after="60"/>
        <w:rPr>
          <w:bCs/>
          <w:sz w:val="28"/>
        </w:rPr>
      </w:pPr>
      <w:r w:rsidRPr="00A97502">
        <w:rPr>
          <w:bCs/>
          <w:sz w:val="28"/>
        </w:rPr>
        <w:t xml:space="preserve">NAZWA JEDNOSTKI ORGANIZACYJNEJ OPRACOWUJĄCEJ PLAN </w:t>
      </w:r>
    </w:p>
    <w:p w:rsidR="003E5E9A" w:rsidRPr="001B323E" w:rsidRDefault="007275E9" w:rsidP="00D5500E">
      <w:pPr>
        <w:spacing w:before="120"/>
        <w:ind w:right="10603"/>
        <w:jc w:val="center"/>
        <w:rPr>
          <w:sz w:val="16"/>
          <w:szCs w:val="16"/>
        </w:rPr>
      </w:pPr>
      <w:r w:rsidRPr="007275E9">
        <w:rPr>
          <w:noProof/>
          <w:lang w:eastAsia="pl-PL"/>
        </w:rPr>
        <w:pict>
          <v:line id="_x0000_s1044" style="position:absolute;left:0;text-align:left;flip:y;z-index:251663360" from="4.85pt,4.35pt" to="460.85pt,4.35pt"/>
        </w:pict>
      </w:r>
      <w:r w:rsidR="003E5E9A" w:rsidRPr="001B323E">
        <w:rPr>
          <w:sz w:val="16"/>
          <w:szCs w:val="16"/>
        </w:rPr>
        <w:t xml:space="preserve"> </w:t>
      </w:r>
    </w:p>
    <w:p w:rsidR="003E5E9A" w:rsidRPr="001B323E" w:rsidRDefault="003E5E9A" w:rsidP="00D5500E"/>
    <w:p w:rsidR="003E5E9A" w:rsidRPr="001B323E" w:rsidRDefault="007275E9" w:rsidP="00D5500E">
      <w:pPr>
        <w:jc w:val="right"/>
        <w:rPr>
          <w:b/>
          <w:w w:val="90"/>
        </w:rPr>
      </w:pPr>
      <w:r w:rsidRPr="007275E9">
        <w:rPr>
          <w:noProof/>
          <w:lang w:eastAsia="pl-PL"/>
        </w:rPr>
        <w:pict>
          <v:shape id="_x0000_s1045" type="#_x0000_t202" style="position:absolute;left:0;text-align:left;margin-left:-40.9pt;margin-top:8.55pt;width:261pt;height:120.75pt;z-index:251666432" stroked="f">
            <v:textbox style="mso-next-textbox:#_x0000_s1045">
              <w:txbxContent>
                <w:p w:rsidR="00FB29C2" w:rsidRPr="00EB33AE" w:rsidRDefault="00FB29C2" w:rsidP="00D5500E">
                  <w:pPr>
                    <w:pStyle w:val="Nagwek1"/>
                    <w:spacing w:after="120"/>
                    <w:rPr>
                      <w:szCs w:val="24"/>
                    </w:rPr>
                  </w:pPr>
                  <w:r w:rsidRPr="00EB33AE">
                    <w:rPr>
                      <w:szCs w:val="24"/>
                    </w:rPr>
                    <w:t>ZATWIERDZAM</w:t>
                  </w:r>
                </w:p>
                <w:p w:rsidR="00FB29C2" w:rsidRPr="00EB33AE" w:rsidRDefault="00FB29C2" w:rsidP="00D5500E">
                  <w:pPr>
                    <w:jc w:val="center"/>
                    <w:rPr>
                      <w:b/>
                    </w:rPr>
                  </w:pPr>
                  <w:r w:rsidRPr="00EB33AE">
                    <w:rPr>
                      <w:b/>
                    </w:rPr>
                    <w:t>…………………………………….</w:t>
                  </w:r>
                </w:p>
                <w:p w:rsidR="00FB29C2" w:rsidRPr="00EB33AE" w:rsidRDefault="00FB29C2" w:rsidP="00D5500E">
                  <w:pPr>
                    <w:spacing w:after="120"/>
                    <w:jc w:val="center"/>
                  </w:pPr>
                  <w:r w:rsidRPr="00EB33AE">
                    <w:t>/stanowisko kierownika jednostki organizacyjnej/</w:t>
                  </w:r>
                </w:p>
                <w:p w:rsidR="00FB29C2" w:rsidRPr="00EB33AE" w:rsidRDefault="00FB29C2" w:rsidP="00D5500E">
                  <w:pPr>
                    <w:jc w:val="center"/>
                    <w:rPr>
                      <w:b/>
                    </w:rPr>
                  </w:pPr>
                  <w:r w:rsidRPr="00EB33AE">
                    <w:rPr>
                      <w:b/>
                    </w:rPr>
                    <w:t>…………………………………….</w:t>
                  </w:r>
                </w:p>
                <w:p w:rsidR="00FB29C2" w:rsidRPr="00EB33AE" w:rsidRDefault="00FB29C2" w:rsidP="00D5500E">
                  <w:pPr>
                    <w:jc w:val="center"/>
                  </w:pPr>
                  <w:r w:rsidRPr="00EB33AE">
                    <w:t>/data, imię i nazwisko/</w:t>
                  </w:r>
                </w:p>
                <w:p w:rsidR="00FB29C2" w:rsidRPr="00EB33AE" w:rsidRDefault="00FB29C2" w:rsidP="00D5500E">
                  <w:pPr>
                    <w:jc w:val="center"/>
                  </w:pPr>
                </w:p>
              </w:txbxContent>
            </v:textbox>
          </v:shape>
        </w:pict>
      </w:r>
    </w:p>
    <w:p w:rsidR="003E5E9A" w:rsidRPr="001B323E" w:rsidRDefault="003E5E9A" w:rsidP="00D5500E">
      <w:pPr>
        <w:tabs>
          <w:tab w:val="center" w:pos="2160"/>
        </w:tabs>
        <w:rPr>
          <w:b/>
          <w:w w:val="90"/>
        </w:rPr>
      </w:pPr>
      <w:r w:rsidRPr="001B323E">
        <w:rPr>
          <w:b/>
          <w:w w:val="90"/>
        </w:rPr>
        <w:t xml:space="preserve">           </w:t>
      </w: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jc w:val="center"/>
        <w:rPr>
          <w:b/>
          <w:sz w:val="40"/>
          <w:szCs w:val="40"/>
        </w:rPr>
      </w:pPr>
    </w:p>
    <w:p w:rsidR="003E5E9A" w:rsidRPr="001B323E" w:rsidRDefault="003E5E9A" w:rsidP="00D5500E">
      <w:pPr>
        <w:rPr>
          <w:rFonts w:eastAsia="BatangChe"/>
          <w:b/>
          <w:sz w:val="40"/>
          <w:szCs w:val="40"/>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3E5E9A" w:rsidP="00D5500E">
      <w:pPr>
        <w:jc w:val="center"/>
        <w:rPr>
          <w:rFonts w:eastAsia="BatangChe"/>
          <w:b/>
          <w:sz w:val="28"/>
          <w:szCs w:val="28"/>
        </w:rPr>
      </w:pPr>
    </w:p>
    <w:p w:rsidR="003E5E9A" w:rsidRPr="001B323E" w:rsidRDefault="00A97502" w:rsidP="00D5500E">
      <w:pPr>
        <w:jc w:val="center"/>
        <w:rPr>
          <w:rFonts w:eastAsia="BatangChe"/>
          <w:b/>
          <w:sz w:val="44"/>
          <w:szCs w:val="44"/>
        </w:rPr>
      </w:pPr>
      <w:r w:rsidRPr="00A97502">
        <w:rPr>
          <w:rFonts w:eastAsia="BatangChe"/>
          <w:b/>
          <w:sz w:val="44"/>
          <w:szCs w:val="44"/>
        </w:rPr>
        <w:t>PLAN DZIAŁAŃ RATOWNICZYCH</w:t>
      </w:r>
    </w:p>
    <w:p w:rsidR="003E5E9A" w:rsidRPr="001B323E" w:rsidRDefault="00A97502" w:rsidP="00D5500E">
      <w:pPr>
        <w:ind w:firstLine="1620"/>
        <w:rPr>
          <w:rFonts w:eastAsia="BatangChe"/>
          <w:b/>
          <w:sz w:val="44"/>
          <w:szCs w:val="44"/>
        </w:rPr>
      </w:pPr>
      <w:r w:rsidRPr="00A97502">
        <w:rPr>
          <w:rFonts w:eastAsia="BatangChe"/>
          <w:b/>
          <w:sz w:val="44"/>
          <w:szCs w:val="44"/>
        </w:rPr>
        <w:t xml:space="preserve">DLA DROGI EKSPRESOWEJ </w:t>
      </w:r>
    </w:p>
    <w:p w:rsidR="003E5E9A" w:rsidRPr="001B323E" w:rsidRDefault="00A97502" w:rsidP="00D5500E">
      <w:pPr>
        <w:ind w:firstLine="1620"/>
        <w:rPr>
          <w:rFonts w:eastAsia="BatangChe"/>
          <w:b/>
          <w:sz w:val="40"/>
          <w:szCs w:val="40"/>
        </w:rPr>
      </w:pPr>
      <w:r w:rsidRPr="00A97502">
        <w:rPr>
          <w:rFonts w:eastAsia="BatangChe"/>
          <w:b/>
          <w:sz w:val="40"/>
          <w:szCs w:val="40"/>
        </w:rPr>
        <w:t>od km ……………………</w:t>
      </w:r>
    </w:p>
    <w:p w:rsidR="003E5E9A" w:rsidRPr="001B323E" w:rsidRDefault="00A97502" w:rsidP="00D5500E">
      <w:pPr>
        <w:ind w:firstLine="1620"/>
        <w:rPr>
          <w:rFonts w:eastAsia="BatangChe"/>
          <w:b/>
          <w:sz w:val="40"/>
          <w:szCs w:val="40"/>
        </w:rPr>
      </w:pPr>
      <w:r w:rsidRPr="00A97502">
        <w:rPr>
          <w:rFonts w:eastAsia="BatangChe"/>
          <w:b/>
          <w:sz w:val="40"/>
          <w:szCs w:val="40"/>
        </w:rPr>
        <w:t>do km ...............................</w:t>
      </w:r>
    </w:p>
    <w:p w:rsidR="003E5E9A" w:rsidRPr="001B323E" w:rsidRDefault="003E5E9A" w:rsidP="00D5500E">
      <w:pPr>
        <w:jc w:val="right"/>
        <w:rPr>
          <w:rFonts w:eastAsia="BatangChe"/>
          <w:b/>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left" w:pos="8647"/>
        </w:tabs>
        <w:ind w:left="8647" w:firstLine="8"/>
        <w:jc w:val="center"/>
        <w:rPr>
          <w:rFonts w:eastAsia="BatangChe"/>
          <w:sz w:val="28"/>
        </w:rPr>
      </w:pP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center" w:pos="-5040"/>
          <w:tab w:val="left" w:pos="5220"/>
        </w:tabs>
        <w:ind w:firstLine="5670"/>
        <w:jc w:val="center"/>
        <w:rPr>
          <w:b/>
          <w:w w:val="90"/>
        </w:rPr>
      </w:pPr>
    </w:p>
    <w:p w:rsidR="003E5E9A" w:rsidRPr="001B323E" w:rsidRDefault="007275E9" w:rsidP="00D5500E">
      <w:pPr>
        <w:tabs>
          <w:tab w:val="center" w:pos="-5040"/>
          <w:tab w:val="left" w:pos="5220"/>
        </w:tabs>
        <w:ind w:firstLine="5670"/>
        <w:jc w:val="center"/>
        <w:rPr>
          <w:b/>
          <w:w w:val="90"/>
        </w:rPr>
      </w:pPr>
      <w:r w:rsidRPr="007275E9">
        <w:rPr>
          <w:noProof/>
          <w:lang w:eastAsia="pl-PL"/>
        </w:rPr>
        <w:pict>
          <v:shape id="_x0000_s1046" type="#_x0000_t202" style="position:absolute;left:0;text-align:left;margin-left:209.6pt;margin-top:10.95pt;width:251.25pt;height:110.25pt;z-index:251667456" filled="f" stroked="f">
            <v:textbox style="mso-next-textbox:#_x0000_s1046">
              <w:txbxContent>
                <w:p w:rsidR="00FB29C2" w:rsidRPr="00EB33AE" w:rsidRDefault="00FB29C2" w:rsidP="00D5500E">
                  <w:pPr>
                    <w:pStyle w:val="Nagwek1"/>
                    <w:rPr>
                      <w:szCs w:val="24"/>
                    </w:rPr>
                  </w:pPr>
                  <w:r w:rsidRPr="00EB33AE">
                    <w:rPr>
                      <w:szCs w:val="24"/>
                    </w:rPr>
                    <w:t>OPRACOWAŁ</w:t>
                  </w:r>
                </w:p>
                <w:p w:rsidR="00FB29C2" w:rsidRPr="00EB33AE" w:rsidRDefault="00FB29C2" w:rsidP="00D5500E">
                  <w:pPr>
                    <w:pStyle w:val="Nagwek1"/>
                    <w:rPr>
                      <w:b w:val="0"/>
                      <w:szCs w:val="24"/>
                    </w:rPr>
                  </w:pPr>
                  <w:r w:rsidRPr="00EB33AE">
                    <w:rPr>
                      <w:b w:val="0"/>
                      <w:szCs w:val="24"/>
                    </w:rPr>
                    <w:t>....................................</w:t>
                  </w:r>
                  <w:r w:rsidRPr="00EB33AE">
                    <w:rPr>
                      <w:b w:val="0"/>
                      <w:szCs w:val="24"/>
                    </w:rPr>
                    <w:br/>
                    <w:t>/stanowisko/</w:t>
                  </w:r>
                </w:p>
                <w:p w:rsidR="00FB29C2" w:rsidRPr="00EB33AE" w:rsidRDefault="00FB29C2" w:rsidP="00D5500E">
                  <w:r>
                    <w:t xml:space="preserve">              </w:t>
                  </w:r>
                  <w:r w:rsidRPr="00EB33AE">
                    <w:t>…………………………………….</w:t>
                  </w:r>
                  <w:r w:rsidRPr="00EB33AE">
                    <w:br/>
                    <w:t xml:space="preserve">                      </w:t>
                  </w:r>
                  <w:r>
                    <w:t xml:space="preserve"> </w:t>
                  </w:r>
                  <w:r w:rsidRPr="00EB33AE">
                    <w:t xml:space="preserve"> /data, imię i nazwisko/</w:t>
                  </w:r>
                </w:p>
              </w:txbxContent>
            </v:textbox>
          </v:shape>
        </w:pict>
      </w:r>
    </w:p>
    <w:p w:rsidR="003E5E9A" w:rsidRPr="001B323E" w:rsidRDefault="003E5E9A" w:rsidP="00D5500E">
      <w:pPr>
        <w:tabs>
          <w:tab w:val="center" w:pos="-5040"/>
          <w:tab w:val="left" w:pos="5220"/>
        </w:tabs>
        <w:ind w:firstLine="5670"/>
        <w:jc w:val="center"/>
        <w:rPr>
          <w:b/>
          <w:w w:val="90"/>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tabs>
          <w:tab w:val="left" w:pos="9214"/>
        </w:tabs>
        <w:spacing w:before="120"/>
        <w:ind w:left="9900"/>
        <w:rPr>
          <w:rFonts w:eastAsia="BatangChe"/>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3E5E9A" w:rsidP="00D5500E">
      <w:pPr>
        <w:rPr>
          <w:rFonts w:eastAsia="BatangChe"/>
          <w:bCs/>
        </w:rPr>
      </w:pPr>
    </w:p>
    <w:p w:rsidR="003E5E9A" w:rsidRPr="001B323E" w:rsidRDefault="007275E9" w:rsidP="00D5500E">
      <w:pPr>
        <w:jc w:val="center"/>
        <w:rPr>
          <w:rFonts w:eastAsia="BatangChe"/>
          <w:b/>
        </w:rPr>
      </w:pPr>
      <w:r w:rsidRPr="007275E9">
        <w:rPr>
          <w:noProof/>
          <w:lang w:eastAsia="pl-PL"/>
        </w:rPr>
        <w:pict>
          <v:line id="_x0000_s1047" style="position:absolute;left:0;text-align:left;z-index:251664384" from="13.85pt,9.3pt" to="470.6pt,9.3pt"/>
        </w:pict>
      </w:r>
    </w:p>
    <w:p w:rsidR="003E5E9A" w:rsidRPr="001B323E" w:rsidRDefault="00A97502" w:rsidP="00D5500E">
      <w:pPr>
        <w:jc w:val="center"/>
        <w:rPr>
          <w:rFonts w:eastAsia="BatangChe"/>
          <w:b/>
        </w:rPr>
      </w:pPr>
      <w:r w:rsidRPr="00A97502">
        <w:rPr>
          <w:rFonts w:eastAsia="BatangChe"/>
          <w:b/>
        </w:rPr>
        <w:t xml:space="preserve">MIEJSCOWOŚĆ </w:t>
      </w:r>
      <w:r w:rsidR="003E5E9A" w:rsidRPr="00C41695">
        <w:rPr>
          <w:rFonts w:eastAsia="BatangChe"/>
          <w:b/>
        </w:rPr>
        <w:t>–</w:t>
      </w:r>
      <w:r w:rsidRPr="00A97502">
        <w:rPr>
          <w:rFonts w:eastAsia="BatangChe"/>
          <w:b/>
        </w:rPr>
        <w:t xml:space="preserve"> ROK</w:t>
      </w:r>
    </w:p>
    <w:p w:rsidR="003E5E9A" w:rsidRPr="001B323E" w:rsidRDefault="00A97502" w:rsidP="00D5500E">
      <w:pPr>
        <w:spacing w:after="360"/>
        <w:ind w:right="301"/>
        <w:jc w:val="center"/>
      </w:pPr>
      <w:r w:rsidRPr="00A97502">
        <w:rPr>
          <w:b/>
        </w:rPr>
        <w:t>SPIS TREŚCI</w:t>
      </w:r>
    </w:p>
    <w:p w:rsidR="003E5E9A" w:rsidRPr="001B323E" w:rsidRDefault="00A97502" w:rsidP="00D5500E">
      <w:pPr>
        <w:numPr>
          <w:ilvl w:val="0"/>
          <w:numId w:val="86"/>
        </w:numPr>
        <w:suppressAutoHyphens w:val="0"/>
        <w:spacing w:before="120" w:after="120"/>
        <w:ind w:left="284" w:right="440" w:hanging="284"/>
        <w:jc w:val="both"/>
      </w:pPr>
      <w:r w:rsidRPr="00A97502">
        <w:rPr>
          <w:b/>
        </w:rPr>
        <w:t>AKTY PRAWNE DOTYCZĄCE SPOSOBU REALIZACJI ZADAŃ UJĘTYCH W PLANIE</w:t>
      </w:r>
    </w:p>
    <w:p w:rsidR="003E5E9A" w:rsidRPr="001B323E" w:rsidRDefault="00A97502" w:rsidP="00D5500E">
      <w:pPr>
        <w:numPr>
          <w:ilvl w:val="0"/>
          <w:numId w:val="86"/>
        </w:numPr>
        <w:suppressAutoHyphens w:val="0"/>
        <w:spacing w:before="120" w:after="120"/>
        <w:ind w:left="284" w:right="298" w:hanging="284"/>
        <w:jc w:val="both"/>
      </w:pPr>
      <w:r w:rsidRPr="00A97502">
        <w:rPr>
          <w:b/>
        </w:rPr>
        <w:t>WYKAZ SKRÓTÓW I OKREŚLEŃ</w:t>
      </w:r>
    </w:p>
    <w:p w:rsidR="003E5E9A" w:rsidRPr="001B323E" w:rsidRDefault="00A97502" w:rsidP="00D5500E">
      <w:pPr>
        <w:numPr>
          <w:ilvl w:val="1"/>
          <w:numId w:val="86"/>
        </w:numPr>
        <w:suppressAutoHyphens w:val="0"/>
        <w:spacing w:before="120" w:after="120"/>
        <w:ind w:right="298"/>
        <w:jc w:val="both"/>
      </w:pPr>
      <w:r w:rsidRPr="00A97502">
        <w:t>Wykaz skrótów nazw stosowanych w treści planu</w:t>
      </w:r>
    </w:p>
    <w:p w:rsidR="003E5E9A" w:rsidRPr="001B323E" w:rsidRDefault="00A97502" w:rsidP="00D5500E">
      <w:pPr>
        <w:numPr>
          <w:ilvl w:val="1"/>
          <w:numId w:val="86"/>
        </w:numPr>
        <w:suppressAutoHyphens w:val="0"/>
        <w:spacing w:before="120" w:after="120"/>
        <w:ind w:right="298"/>
        <w:jc w:val="both"/>
      </w:pPr>
      <w:r w:rsidRPr="00A97502">
        <w:t>Definicje wybranych określeń używanych w planie</w:t>
      </w:r>
    </w:p>
    <w:p w:rsidR="003E5E9A" w:rsidRPr="001B323E" w:rsidRDefault="00A97502" w:rsidP="00D5500E">
      <w:pPr>
        <w:numPr>
          <w:ilvl w:val="0"/>
          <w:numId w:val="86"/>
        </w:numPr>
        <w:suppressAutoHyphens w:val="0"/>
        <w:spacing w:before="120" w:after="120"/>
        <w:ind w:left="284" w:right="298" w:hanging="284"/>
        <w:jc w:val="both"/>
      </w:pPr>
      <w:r w:rsidRPr="00A97502">
        <w:rPr>
          <w:b/>
        </w:rPr>
        <w:t>CEL I ZAKRES OPRACOWANIA PLANU</w:t>
      </w:r>
    </w:p>
    <w:p w:rsidR="003E5E9A" w:rsidRPr="001B323E" w:rsidRDefault="00A97502" w:rsidP="00D5500E">
      <w:pPr>
        <w:numPr>
          <w:ilvl w:val="0"/>
          <w:numId w:val="86"/>
        </w:numPr>
        <w:suppressAutoHyphens w:val="0"/>
        <w:spacing w:before="120" w:after="120"/>
        <w:ind w:left="284" w:right="298" w:hanging="284"/>
        <w:jc w:val="both"/>
      </w:pPr>
      <w:r w:rsidRPr="00A97502">
        <w:rPr>
          <w:b/>
          <w:lang w:eastAsia="en-US"/>
        </w:rPr>
        <w:t xml:space="preserve">CZĘŚĆ BUDOWLANO-TECHNICZNA PLANU </w:t>
      </w:r>
    </w:p>
    <w:p w:rsidR="003E5E9A" w:rsidRPr="001B323E" w:rsidRDefault="00A97502" w:rsidP="00D5500E">
      <w:pPr>
        <w:numPr>
          <w:ilvl w:val="1"/>
          <w:numId w:val="86"/>
        </w:numPr>
        <w:suppressAutoHyphens w:val="0"/>
        <w:ind w:left="567" w:right="298" w:hanging="283"/>
        <w:jc w:val="both"/>
        <w:rPr>
          <w:b/>
          <w:lang w:eastAsia="en-US"/>
        </w:rPr>
      </w:pPr>
      <w:r w:rsidRPr="00A97502">
        <w:rPr>
          <w:b/>
          <w:lang w:eastAsia="en-US"/>
        </w:rPr>
        <w:t xml:space="preserve">Opis rozwiązań technicznych określających warunki bezpieczeństwa w tym warunki podjęcia działań przez służby ratownicze: </w:t>
      </w:r>
    </w:p>
    <w:p w:rsidR="003E5E9A" w:rsidRPr="001B323E" w:rsidRDefault="00A97502" w:rsidP="00D5500E">
      <w:pPr>
        <w:numPr>
          <w:ilvl w:val="2"/>
          <w:numId w:val="86"/>
        </w:numPr>
        <w:suppressAutoHyphens w:val="0"/>
        <w:ind w:right="298"/>
        <w:jc w:val="both"/>
        <w:rPr>
          <w:lang w:eastAsia="en-US"/>
        </w:rPr>
      </w:pPr>
      <w:r w:rsidRPr="00A97502">
        <w:rPr>
          <w:lang w:eastAsia="en-US"/>
        </w:rPr>
        <w:t>Podstawowe parametry drogi, obiektów inżynierskich z określeniem światła pod obiektami</w:t>
      </w:r>
    </w:p>
    <w:p w:rsidR="003E5E9A" w:rsidRPr="001B323E" w:rsidRDefault="00A97502" w:rsidP="00D5500E">
      <w:pPr>
        <w:numPr>
          <w:ilvl w:val="2"/>
          <w:numId w:val="86"/>
        </w:numPr>
        <w:suppressAutoHyphens w:val="0"/>
        <w:ind w:right="298"/>
        <w:jc w:val="both"/>
        <w:rPr>
          <w:lang w:eastAsia="en-US"/>
        </w:rPr>
      </w:pPr>
      <w:r w:rsidRPr="00A97502">
        <w:rPr>
          <w:lang w:eastAsia="en-US"/>
        </w:rPr>
        <w:t>Wykaz lokalizacji elementów ochrony przeciwpożarowej: hydranty, miejsca czerpania wody, cieki wodne, zbiorniki</w:t>
      </w:r>
    </w:p>
    <w:p w:rsidR="003E5E9A" w:rsidRPr="001B323E" w:rsidRDefault="00A97502" w:rsidP="00D5500E">
      <w:pPr>
        <w:numPr>
          <w:ilvl w:val="2"/>
          <w:numId w:val="86"/>
        </w:numPr>
        <w:suppressAutoHyphens w:val="0"/>
        <w:ind w:right="298"/>
        <w:jc w:val="both"/>
        <w:rPr>
          <w:lang w:eastAsia="en-US"/>
        </w:rPr>
      </w:pPr>
      <w:r w:rsidRPr="00A97502">
        <w:rPr>
          <w:lang w:eastAsia="en-US"/>
        </w:rPr>
        <w:t>Wykaz innych zbiorników lub obiektów w pasie drogowym</w:t>
      </w:r>
      <w:r w:rsidRPr="00A97502">
        <w:rPr>
          <w:sz w:val="28"/>
          <w:szCs w:val="28"/>
          <w:lang w:eastAsia="en-US"/>
        </w:rPr>
        <w:t xml:space="preserve"> </w:t>
      </w:r>
      <w:r w:rsidRPr="00A97502">
        <w:rPr>
          <w:lang w:eastAsia="en-US"/>
        </w:rPr>
        <w:t>o znaczącej roli środowiskowej</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Lokalizacja wjazdów awaryjnych z ich parametrami geometrycznymi (opisać w formie tabeli </w:t>
      </w:r>
      <w:r w:rsidR="003E5E9A" w:rsidRPr="00C41695">
        <w:rPr>
          <w:lang w:eastAsia="en-US"/>
        </w:rPr>
        <w:t>–</w:t>
      </w:r>
      <w:r w:rsidRPr="00A97502">
        <w:rPr>
          <w:lang w:eastAsia="en-US"/>
        </w:rPr>
        <w:t xml:space="preserve"> pikietaż, nazwa węzła, sposób zabezpieczenia wjazdu </w:t>
      </w:r>
      <w:r w:rsidR="003E5E9A" w:rsidRPr="00C41695">
        <w:rPr>
          <w:lang w:eastAsia="en-US"/>
        </w:rPr>
        <w:br/>
      </w:r>
      <w:r w:rsidRPr="00A97502">
        <w:rPr>
          <w:lang w:eastAsia="en-US"/>
        </w:rPr>
        <w:t>i sposób jego otwarcia)</w:t>
      </w:r>
    </w:p>
    <w:p w:rsidR="003E5E9A" w:rsidRPr="001B323E" w:rsidRDefault="00A97502" w:rsidP="00D5500E">
      <w:pPr>
        <w:numPr>
          <w:ilvl w:val="2"/>
          <w:numId w:val="86"/>
        </w:numPr>
        <w:suppressAutoHyphens w:val="0"/>
        <w:ind w:right="298"/>
        <w:jc w:val="both"/>
        <w:rPr>
          <w:lang w:eastAsia="en-US"/>
        </w:rPr>
      </w:pPr>
      <w:r w:rsidRPr="00A97502">
        <w:rPr>
          <w:lang w:eastAsia="en-US"/>
        </w:rPr>
        <w:t>Lokalizacja przejazdów awaryjnych i barier łatwo rozbieralnych z krótkim opisem ich typu, sposobu demontażu i schematem (przejazdy awaryjne)</w:t>
      </w:r>
    </w:p>
    <w:p w:rsidR="003E5E9A" w:rsidRPr="001B323E" w:rsidRDefault="00A97502" w:rsidP="00D5500E">
      <w:pPr>
        <w:numPr>
          <w:ilvl w:val="2"/>
          <w:numId w:val="86"/>
        </w:numPr>
        <w:suppressAutoHyphens w:val="0"/>
        <w:ind w:right="298"/>
        <w:jc w:val="both"/>
        <w:rPr>
          <w:lang w:eastAsia="en-US"/>
        </w:rPr>
      </w:pPr>
      <w:r w:rsidRPr="00A97502">
        <w:t xml:space="preserve">Lokalizacja bram i furtek wraz z </w:t>
      </w:r>
      <w:r w:rsidRPr="00A97502">
        <w:rPr>
          <w:bCs/>
        </w:rPr>
        <w:t>instrukcją</w:t>
      </w:r>
      <w:r w:rsidRPr="00A97502">
        <w:t xml:space="preserve"> obsługi oraz wskazaniem sposobów otwierania i zamykania</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Lokalizacja miejsc i elementów utrudniających akcję ratowniczą: linii napowietrznych, bramownic do oznakowania pionowego, bramownic viaToll </w:t>
      </w:r>
      <w:r w:rsidR="003E5E9A" w:rsidRPr="00C41695">
        <w:rPr>
          <w:lang w:eastAsia="en-US"/>
        </w:rPr>
        <w:t>–</w:t>
      </w:r>
      <w:r w:rsidRPr="00A97502">
        <w:rPr>
          <w:lang w:eastAsia="en-US"/>
        </w:rPr>
        <w:t xml:space="preserve"> jako utrudnienie dla statków powietrznych ratownictwa medycznego</w:t>
      </w:r>
    </w:p>
    <w:p w:rsidR="003E5E9A" w:rsidRPr="001B323E" w:rsidRDefault="00A97502" w:rsidP="00D5500E">
      <w:pPr>
        <w:numPr>
          <w:ilvl w:val="2"/>
          <w:numId w:val="86"/>
        </w:numPr>
        <w:suppressAutoHyphens w:val="0"/>
        <w:ind w:right="298"/>
        <w:jc w:val="both"/>
        <w:rPr>
          <w:lang w:eastAsia="en-US"/>
        </w:rPr>
      </w:pPr>
      <w:r w:rsidRPr="00A97502">
        <w:rPr>
          <w:lang w:eastAsia="en-US"/>
        </w:rPr>
        <w:t>Wykaz zabezpieczeń na urządzeniach wodnych i odwadniających: zastawki na rowach, separatory i inne</w:t>
      </w:r>
    </w:p>
    <w:p w:rsidR="003E5E9A" w:rsidRPr="001B323E" w:rsidRDefault="00A97502" w:rsidP="00D5500E">
      <w:pPr>
        <w:numPr>
          <w:ilvl w:val="2"/>
          <w:numId w:val="86"/>
        </w:numPr>
        <w:suppressAutoHyphens w:val="0"/>
        <w:ind w:right="298"/>
        <w:jc w:val="both"/>
        <w:rPr>
          <w:lang w:eastAsia="en-US"/>
        </w:rPr>
      </w:pPr>
      <w:r w:rsidRPr="00A97502">
        <w:rPr>
          <w:lang w:eastAsia="en-US"/>
        </w:rPr>
        <w:t>Stanowiska</w:t>
      </w:r>
      <w:r w:rsidRPr="00A97502">
        <w:rPr>
          <w:bCs/>
          <w:kern w:val="24"/>
        </w:rPr>
        <w:t xml:space="preserve"> postojowe</w:t>
      </w:r>
      <w:r w:rsidRPr="00A97502">
        <w:rPr>
          <w:kern w:val="24"/>
        </w:rPr>
        <w:t xml:space="preserve"> dla pojazdów przewożących towary niebezpieczne</w:t>
      </w:r>
      <w:r w:rsidRPr="00A97502">
        <w:rPr>
          <w:lang w:eastAsia="en-US"/>
        </w:rPr>
        <w:t xml:space="preserve"> </w:t>
      </w:r>
    </w:p>
    <w:p w:rsidR="003E5E9A" w:rsidRPr="001B323E" w:rsidRDefault="00A97502" w:rsidP="00D5500E">
      <w:pPr>
        <w:numPr>
          <w:ilvl w:val="2"/>
          <w:numId w:val="86"/>
        </w:numPr>
        <w:suppressAutoHyphens w:val="0"/>
        <w:ind w:right="298"/>
        <w:jc w:val="both"/>
        <w:rPr>
          <w:lang w:eastAsia="en-US"/>
        </w:rPr>
      </w:pPr>
      <w:r w:rsidRPr="00A97502">
        <w:rPr>
          <w:lang w:eastAsia="en-US"/>
        </w:rPr>
        <w:t>Łączność alarmowa o ile występuje</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System zarządzania ruchem i zestawienie komunikatów wyświetlanych </w:t>
      </w:r>
      <w:r w:rsidR="003E5E9A" w:rsidRPr="00C41695">
        <w:rPr>
          <w:lang w:eastAsia="en-US"/>
        </w:rPr>
        <w:br/>
      </w:r>
      <w:r w:rsidRPr="00A97502">
        <w:rPr>
          <w:lang w:eastAsia="en-US"/>
        </w:rPr>
        <w:t>w sytuacjach alarmowych</w:t>
      </w:r>
    </w:p>
    <w:p w:rsidR="003E5E9A" w:rsidRPr="001B323E" w:rsidRDefault="00A97502" w:rsidP="00D5500E">
      <w:pPr>
        <w:numPr>
          <w:ilvl w:val="2"/>
          <w:numId w:val="86"/>
        </w:numPr>
        <w:suppressAutoHyphens w:val="0"/>
        <w:ind w:right="298"/>
        <w:jc w:val="both"/>
        <w:rPr>
          <w:lang w:eastAsia="en-US"/>
        </w:rPr>
      </w:pPr>
      <w:r w:rsidRPr="00A97502">
        <w:rPr>
          <w:lang w:eastAsia="en-US"/>
        </w:rPr>
        <w:t>Inne</w:t>
      </w:r>
      <w:r w:rsidRPr="00A97502">
        <w:rPr>
          <w:b/>
          <w:lang w:eastAsia="en-US"/>
        </w:rPr>
        <w:t xml:space="preserve"> </w:t>
      </w:r>
      <w:r w:rsidRPr="00A97502">
        <w:rPr>
          <w:lang w:eastAsia="en-US"/>
        </w:rPr>
        <w:t>dane uwzględniające lokalne uwarunkowania (określane w trakcie uzgodnień i opiniowania)</w:t>
      </w:r>
    </w:p>
    <w:p w:rsidR="003E5E9A" w:rsidRPr="001B323E" w:rsidRDefault="003E5E9A" w:rsidP="00D5500E">
      <w:pPr>
        <w:ind w:right="298"/>
        <w:jc w:val="both"/>
        <w:rPr>
          <w:lang w:eastAsia="en-US"/>
        </w:rPr>
      </w:pPr>
    </w:p>
    <w:p w:rsidR="003E5E9A" w:rsidRPr="001B323E" w:rsidRDefault="00A97502" w:rsidP="00D5500E">
      <w:pPr>
        <w:numPr>
          <w:ilvl w:val="1"/>
          <w:numId w:val="86"/>
        </w:numPr>
        <w:suppressAutoHyphens w:val="0"/>
        <w:spacing w:after="120"/>
        <w:ind w:right="301"/>
        <w:jc w:val="both"/>
        <w:rPr>
          <w:lang w:eastAsia="en-US"/>
        </w:rPr>
      </w:pPr>
      <w:r w:rsidRPr="00A97502">
        <w:rPr>
          <w:b/>
          <w:lang w:eastAsia="en-US"/>
        </w:rPr>
        <w:t>CZĘŚĆ GRAFICZNA PLANU</w:t>
      </w:r>
      <w:r w:rsidRPr="00A97502">
        <w:rPr>
          <w:lang w:eastAsia="en-US"/>
        </w:rPr>
        <w:t>:</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Plan orientacyjny w skali umożliwiającej czytelne naniesienie elementów </w:t>
      </w:r>
      <w:r w:rsidR="003E5E9A" w:rsidRPr="00C41695">
        <w:rPr>
          <w:lang w:eastAsia="en-US"/>
        </w:rPr>
        <w:br/>
      </w:r>
      <w:r w:rsidRPr="00A97502">
        <w:rPr>
          <w:lang w:eastAsia="en-US"/>
        </w:rPr>
        <w:t>z pkt. 4.1.1 do 4.1.8, a także przebieg granic administracyjnych oraz</w:t>
      </w:r>
      <w:r w:rsidR="003E5E9A" w:rsidRPr="00C41695">
        <w:rPr>
          <w:lang w:eastAsia="en-US"/>
        </w:rPr>
        <w:t> </w:t>
      </w:r>
      <w:r w:rsidRPr="00A97502">
        <w:rPr>
          <w:lang w:eastAsia="en-US"/>
        </w:rPr>
        <w:t>zakres terenu przyległego wystarczający do pokazania dojazdów</w:t>
      </w:r>
    </w:p>
    <w:p w:rsidR="003E5E9A" w:rsidRPr="001B323E" w:rsidRDefault="00A97502" w:rsidP="00D5500E">
      <w:pPr>
        <w:numPr>
          <w:ilvl w:val="2"/>
          <w:numId w:val="86"/>
        </w:numPr>
        <w:suppressAutoHyphens w:val="0"/>
        <w:ind w:right="298"/>
        <w:jc w:val="both"/>
        <w:rPr>
          <w:lang w:eastAsia="en-US"/>
        </w:rPr>
      </w:pPr>
      <w:r w:rsidRPr="00A97502">
        <w:rPr>
          <w:lang w:eastAsia="en-US"/>
        </w:rPr>
        <w:t>Plany sytuacyjne zawierające możliwe dojazdy do miejsc poboru wody</w:t>
      </w:r>
    </w:p>
    <w:p w:rsidR="003E5E9A" w:rsidRPr="001B323E" w:rsidRDefault="00A97502" w:rsidP="00D5500E">
      <w:pPr>
        <w:numPr>
          <w:ilvl w:val="2"/>
          <w:numId w:val="86"/>
        </w:numPr>
        <w:suppressAutoHyphens w:val="0"/>
        <w:ind w:right="298"/>
        <w:jc w:val="both"/>
        <w:rPr>
          <w:lang w:eastAsia="en-US"/>
        </w:rPr>
      </w:pPr>
      <w:r w:rsidRPr="00A97502">
        <w:rPr>
          <w:lang w:eastAsia="en-US"/>
        </w:rPr>
        <w:t>Plany sytuacyjne zawierające drogi przeciwpożarowe spełniające warunki i</w:t>
      </w:r>
      <w:r w:rsidR="003E5E9A" w:rsidRPr="00C41695">
        <w:rPr>
          <w:lang w:eastAsia="en-US"/>
        </w:rPr>
        <w:t> </w:t>
      </w:r>
      <w:r w:rsidRPr="00A97502">
        <w:rPr>
          <w:lang w:eastAsia="en-US"/>
        </w:rPr>
        <w:t>umożliwiające ich wykorzystanie w</w:t>
      </w:r>
      <w:r w:rsidR="003E5E9A" w:rsidRPr="00C41695">
        <w:rPr>
          <w:lang w:eastAsia="en-US"/>
        </w:rPr>
        <w:t> </w:t>
      </w:r>
      <w:r w:rsidRPr="00A97502">
        <w:rPr>
          <w:lang w:eastAsia="en-US"/>
        </w:rPr>
        <w:t>akcjach ratowniczych tj.: (szerokość, promienie łuków poziomych, przejezdność, nawierzchnia) poza jezdnią główną dróg klasy S (np. drogi dojazdowe lub lokalne) z</w:t>
      </w:r>
      <w:r w:rsidR="003E5E9A" w:rsidRPr="00C41695">
        <w:rPr>
          <w:lang w:eastAsia="en-US"/>
        </w:rPr>
        <w:t> </w:t>
      </w:r>
      <w:r w:rsidRPr="00A97502">
        <w:rPr>
          <w:lang w:eastAsia="en-US"/>
        </w:rPr>
        <w:t>opisaniem numeru relacji, nawierzchni oraz światła obiektów inżynierskich</w:t>
      </w:r>
    </w:p>
    <w:p w:rsidR="003E5E9A" w:rsidRPr="001B323E" w:rsidRDefault="00A97502" w:rsidP="00D5500E">
      <w:pPr>
        <w:numPr>
          <w:ilvl w:val="2"/>
          <w:numId w:val="86"/>
        </w:numPr>
        <w:suppressAutoHyphens w:val="0"/>
        <w:ind w:right="298"/>
        <w:jc w:val="both"/>
        <w:rPr>
          <w:lang w:eastAsia="en-US"/>
        </w:rPr>
      </w:pPr>
      <w:r w:rsidRPr="00A97502">
        <w:rPr>
          <w:lang w:eastAsia="en-US"/>
        </w:rPr>
        <w:t xml:space="preserve">Plany sytuacyjne zawierające miejsca do lądowania śmigłowców </w:t>
      </w:r>
      <w:r w:rsidR="003E5E9A" w:rsidRPr="00C41695">
        <w:rPr>
          <w:lang w:eastAsia="en-US"/>
        </w:rPr>
        <w:br/>
      </w:r>
      <w:r w:rsidRPr="00A97502">
        <w:rPr>
          <w:lang w:eastAsia="en-US"/>
        </w:rPr>
        <w:t xml:space="preserve">z uwzględnieniem między innymi: drzew, linii napowietrznych, latarni, słupów i innych elementów mogących wpłynąć na bezpieczeństwo śmigłowca </w:t>
      </w:r>
      <w:r w:rsidR="003E5E9A" w:rsidRPr="00C41695">
        <w:rPr>
          <w:lang w:eastAsia="en-US"/>
        </w:rPr>
        <w:t>–</w:t>
      </w:r>
      <w:r w:rsidRPr="00A97502">
        <w:rPr>
          <w:lang w:eastAsia="en-US"/>
        </w:rPr>
        <w:t xml:space="preserve"> wskazanych podczas opiniowania przez wojewódzkiego komendanta Państwowej Straży Pożarnej</w:t>
      </w:r>
    </w:p>
    <w:p w:rsidR="003E5E9A" w:rsidRPr="003E5E9A" w:rsidRDefault="00A97502" w:rsidP="00D5500E">
      <w:pPr>
        <w:numPr>
          <w:ilvl w:val="2"/>
          <w:numId w:val="86"/>
        </w:numPr>
        <w:suppressAutoHyphens w:val="0"/>
        <w:ind w:right="298"/>
        <w:jc w:val="both"/>
        <w:rPr>
          <w:lang w:eastAsia="en-US"/>
        </w:rPr>
      </w:pPr>
      <w:r w:rsidRPr="00A97502">
        <w:rPr>
          <w:lang w:eastAsia="en-US"/>
        </w:rPr>
        <w:t>Trasy objazdów w czasie tymczasowego zamknięcia drogi wraz z projektem zmian w organizacji ruchu na trasie wyznaczonego objazdu</w:t>
      </w:r>
    </w:p>
    <w:p w:rsidR="003E5E9A" w:rsidRPr="003E5E9A" w:rsidRDefault="00A97502" w:rsidP="00D5500E">
      <w:pPr>
        <w:numPr>
          <w:ilvl w:val="2"/>
          <w:numId w:val="86"/>
        </w:numPr>
        <w:suppressAutoHyphens w:val="0"/>
        <w:ind w:right="298"/>
        <w:jc w:val="both"/>
        <w:rPr>
          <w:lang w:eastAsia="en-US"/>
        </w:rPr>
      </w:pPr>
      <w:r w:rsidRPr="00A97502">
        <w:rPr>
          <w:lang w:eastAsia="en-US"/>
        </w:rPr>
        <w:t>Przedstawienie planów budynków istotnych ze względu na ochronę przeciwpożarową wraz z infrastrukturą wewnętrzną (opis i schematy z</w:t>
      </w:r>
      <w:r w:rsidR="003E5E9A" w:rsidRPr="00C41695">
        <w:rPr>
          <w:lang w:eastAsia="en-US"/>
        </w:rPr>
        <w:t> </w:t>
      </w:r>
      <w:r w:rsidRPr="00A97502">
        <w:rPr>
          <w:lang w:eastAsia="en-US"/>
        </w:rPr>
        <w:t xml:space="preserve">naniesieniem elementów takich jak: hydranty, gaśnice, schody, drzwi i ściany przeciwpożarowe, </w:t>
      </w:r>
      <w:r w:rsidR="003E5E9A" w:rsidRPr="00C41695">
        <w:rPr>
          <w:lang w:eastAsia="en-US"/>
        </w:rPr>
        <w:t>–</w:t>
      </w:r>
      <w:r w:rsidRPr="00A97502">
        <w:rPr>
          <w:lang w:eastAsia="en-US"/>
        </w:rPr>
        <w:t xml:space="preserve"> jeśli takie występują)</w:t>
      </w:r>
    </w:p>
    <w:p w:rsidR="003E5E9A" w:rsidRPr="001B323E" w:rsidRDefault="00A97502" w:rsidP="00D5500E">
      <w:pPr>
        <w:numPr>
          <w:ilvl w:val="2"/>
          <w:numId w:val="86"/>
        </w:numPr>
        <w:suppressAutoHyphens w:val="0"/>
        <w:spacing w:after="120"/>
        <w:ind w:left="1287" w:right="301"/>
        <w:jc w:val="both"/>
        <w:rPr>
          <w:lang w:eastAsia="en-US"/>
        </w:rPr>
      </w:pPr>
      <w:r w:rsidRPr="00A97502">
        <w:rPr>
          <w:lang w:eastAsia="en-US"/>
        </w:rPr>
        <w:t xml:space="preserve">Inne rysunki szczegółowe elementów drogowych w miarę potrzeby </w:t>
      </w:r>
    </w:p>
    <w:p w:rsidR="003E5E9A" w:rsidRPr="001B323E" w:rsidRDefault="00A97502" w:rsidP="00D5500E">
      <w:pPr>
        <w:numPr>
          <w:ilvl w:val="0"/>
          <w:numId w:val="86"/>
        </w:numPr>
        <w:suppressAutoHyphens w:val="0"/>
        <w:spacing w:after="120"/>
        <w:ind w:left="357" w:right="301" w:hanging="357"/>
        <w:jc w:val="both"/>
      </w:pPr>
      <w:r w:rsidRPr="00A97502">
        <w:rPr>
          <w:b/>
          <w:lang w:eastAsia="en-US"/>
        </w:rPr>
        <w:t>CZĘŚĆ OPERACYJNA PLANU:</w:t>
      </w:r>
    </w:p>
    <w:p w:rsidR="003E5E9A" w:rsidRPr="001B323E" w:rsidRDefault="00A97502" w:rsidP="00D5500E">
      <w:pPr>
        <w:numPr>
          <w:ilvl w:val="1"/>
          <w:numId w:val="86"/>
        </w:numPr>
        <w:suppressAutoHyphens w:val="0"/>
        <w:ind w:right="298"/>
        <w:jc w:val="both"/>
        <w:rPr>
          <w:lang w:eastAsia="en-US"/>
        </w:rPr>
      </w:pPr>
      <w:r w:rsidRPr="00A97502">
        <w:rPr>
          <w:lang w:eastAsia="en-US"/>
        </w:rPr>
        <w:t xml:space="preserve">Procedury alarmowania służb ratowniczych (Państwowa Straż Pożarna, Policja, Państwowe Ratownictwo Medyczne i inne służby) </w:t>
      </w:r>
    </w:p>
    <w:p w:rsidR="003E5E9A" w:rsidRPr="001B323E" w:rsidRDefault="00A97502" w:rsidP="00D5500E">
      <w:pPr>
        <w:numPr>
          <w:ilvl w:val="1"/>
          <w:numId w:val="86"/>
        </w:numPr>
        <w:suppressAutoHyphens w:val="0"/>
        <w:ind w:right="298"/>
        <w:jc w:val="both"/>
        <w:rPr>
          <w:lang w:eastAsia="en-US"/>
        </w:rPr>
      </w:pPr>
      <w:r w:rsidRPr="00A97502">
        <w:rPr>
          <w:lang w:eastAsia="en-US"/>
        </w:rPr>
        <w:t>Procedura informowania innych podmiotów (np.: Wojewoda, Centra Zarządzania Kryzysowego, media)</w:t>
      </w:r>
    </w:p>
    <w:p w:rsidR="003E5E9A" w:rsidRPr="001B323E" w:rsidRDefault="00A97502" w:rsidP="00D5500E">
      <w:pPr>
        <w:numPr>
          <w:ilvl w:val="1"/>
          <w:numId w:val="86"/>
        </w:numPr>
        <w:suppressAutoHyphens w:val="0"/>
        <w:ind w:right="298"/>
        <w:jc w:val="both"/>
        <w:rPr>
          <w:lang w:eastAsia="en-US"/>
        </w:rPr>
      </w:pPr>
      <w:r w:rsidRPr="00A97502">
        <w:rPr>
          <w:lang w:eastAsia="en-US"/>
        </w:rPr>
        <w:t>Schemat przepływu informacji oraz wykaz osób i zakres ich odpowiedzialności, (adresy, numery telefonów itp.)</w:t>
      </w:r>
    </w:p>
    <w:p w:rsidR="003E5E9A" w:rsidRPr="001B323E" w:rsidRDefault="00A97502" w:rsidP="00D5500E">
      <w:pPr>
        <w:numPr>
          <w:ilvl w:val="1"/>
          <w:numId w:val="86"/>
        </w:numPr>
        <w:suppressAutoHyphens w:val="0"/>
        <w:ind w:right="298"/>
        <w:jc w:val="both"/>
        <w:rPr>
          <w:lang w:eastAsia="en-US"/>
        </w:rPr>
      </w:pPr>
      <w:r w:rsidRPr="00A97502">
        <w:rPr>
          <w:lang w:eastAsia="en-US"/>
        </w:rPr>
        <w:t>Zakres współpracy zarządcy drogi ze służbami ratowniczymi i podmiotami biorącymi udział w akcji ratowniczej</w:t>
      </w:r>
    </w:p>
    <w:p w:rsidR="003E5E9A" w:rsidRPr="001B323E" w:rsidRDefault="00A97502" w:rsidP="00D5500E">
      <w:pPr>
        <w:numPr>
          <w:ilvl w:val="1"/>
          <w:numId w:val="86"/>
        </w:numPr>
        <w:suppressAutoHyphens w:val="0"/>
        <w:ind w:right="298"/>
        <w:jc w:val="both"/>
        <w:rPr>
          <w:lang w:eastAsia="en-US"/>
        </w:rPr>
      </w:pPr>
      <w:r w:rsidRPr="00A97502">
        <w:t>Standardy zimowego utrzymania wjazdów i przejazdów awaryjnych</w:t>
      </w:r>
    </w:p>
    <w:p w:rsidR="003E5E9A" w:rsidRPr="001B323E" w:rsidRDefault="00A97502" w:rsidP="00D5500E">
      <w:pPr>
        <w:numPr>
          <w:ilvl w:val="1"/>
          <w:numId w:val="86"/>
        </w:numPr>
        <w:suppressAutoHyphens w:val="0"/>
        <w:ind w:right="298"/>
        <w:jc w:val="both"/>
        <w:rPr>
          <w:lang w:eastAsia="en-US"/>
        </w:rPr>
      </w:pPr>
      <w:r w:rsidRPr="00A97502">
        <w:t xml:space="preserve">Dane operacyjne zarządcy drogi ekspresowej </w:t>
      </w:r>
    </w:p>
    <w:p w:rsidR="003E5E9A" w:rsidRPr="001B323E" w:rsidRDefault="00A97502" w:rsidP="00D5500E">
      <w:pPr>
        <w:ind w:left="704" w:right="298"/>
        <w:jc w:val="both"/>
        <w:rPr>
          <w:lang w:eastAsia="en-US"/>
        </w:rPr>
      </w:pPr>
      <w:r w:rsidRPr="00A97502">
        <w:rPr>
          <w:b/>
        </w:rPr>
        <w:t>5.7.1</w:t>
      </w:r>
      <w:r w:rsidR="003E5E9A" w:rsidRPr="00C41695">
        <w:tab/>
      </w:r>
      <w:r w:rsidRPr="00A97502">
        <w:t>Wykaz obwodów utrzymania drogi ekspresowej</w:t>
      </w:r>
    </w:p>
    <w:p w:rsidR="003E5E9A" w:rsidRPr="001B323E" w:rsidRDefault="00A97502" w:rsidP="00D5500E">
      <w:pPr>
        <w:ind w:left="704" w:right="298"/>
        <w:jc w:val="both"/>
      </w:pPr>
      <w:r w:rsidRPr="00A97502">
        <w:rPr>
          <w:b/>
        </w:rPr>
        <w:t>5.7.2</w:t>
      </w:r>
      <w:r w:rsidR="003E5E9A" w:rsidRPr="00C41695">
        <w:tab/>
      </w:r>
      <w:r w:rsidRPr="00A97502">
        <w:t>Plan alarmowania służb zarządcy drogi ekspresowej</w:t>
      </w:r>
    </w:p>
    <w:p w:rsidR="003E5E9A" w:rsidRPr="001B323E" w:rsidRDefault="00A97502" w:rsidP="00D5500E">
      <w:pPr>
        <w:numPr>
          <w:ilvl w:val="1"/>
          <w:numId w:val="86"/>
        </w:numPr>
        <w:suppressAutoHyphens w:val="0"/>
        <w:ind w:right="298"/>
        <w:jc w:val="both"/>
        <w:rPr>
          <w:lang w:eastAsia="en-US"/>
        </w:rPr>
      </w:pPr>
      <w:r w:rsidRPr="00A97502">
        <w:rPr>
          <w:lang w:eastAsia="en-US"/>
        </w:rPr>
        <w:t>Zasady organizacji i prowadzenia działań ratowniczych</w:t>
      </w:r>
    </w:p>
    <w:p w:rsidR="003E5E9A" w:rsidRPr="001B323E" w:rsidRDefault="00A97502" w:rsidP="00D5500E">
      <w:pPr>
        <w:numPr>
          <w:ilvl w:val="2"/>
          <w:numId w:val="86"/>
        </w:numPr>
        <w:suppressAutoHyphens w:val="0"/>
        <w:ind w:right="298" w:hanging="579"/>
        <w:jc w:val="both"/>
        <w:rPr>
          <w:lang w:eastAsia="en-US"/>
        </w:rPr>
      </w:pPr>
      <w:r w:rsidRPr="00A97502">
        <w:t xml:space="preserve">Kierowanie działaniami ratowniczymi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Zabezpieczenie miejsca zdarzenia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Zalecenia podczas zabezpieczenia prowadzenia akcji ratowniczej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Zmiany organizacji ruchu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Zasady dysponowania dodatkowym sprzętem i środkami do działań ratowniczych</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Sposób usuwania odpadów </w:t>
      </w:r>
    </w:p>
    <w:p w:rsidR="003E5E9A" w:rsidRPr="001B323E" w:rsidRDefault="00A97502" w:rsidP="00D5500E">
      <w:pPr>
        <w:numPr>
          <w:ilvl w:val="2"/>
          <w:numId w:val="86"/>
        </w:numPr>
        <w:suppressAutoHyphens w:val="0"/>
        <w:ind w:right="298" w:hanging="579"/>
        <w:jc w:val="both"/>
        <w:rPr>
          <w:lang w:eastAsia="en-US"/>
        </w:rPr>
      </w:pPr>
      <w:r w:rsidRPr="00A97502">
        <w:t>Zasady informowania o działaniach ratowniczych lub czasowym zamknięciu drogi ekspresowej</w:t>
      </w:r>
    </w:p>
    <w:p w:rsidR="003E5E9A" w:rsidRPr="001B323E" w:rsidRDefault="00A97502" w:rsidP="00D5500E">
      <w:pPr>
        <w:numPr>
          <w:ilvl w:val="2"/>
          <w:numId w:val="86"/>
        </w:numPr>
        <w:suppressAutoHyphens w:val="0"/>
        <w:ind w:right="298" w:hanging="579"/>
        <w:jc w:val="both"/>
        <w:rPr>
          <w:lang w:eastAsia="en-US"/>
        </w:rPr>
      </w:pPr>
      <w:r w:rsidRPr="00A97502">
        <w:t xml:space="preserve">Organizacja stanowiska koordynacji działaniem ratowniczym </w:t>
      </w:r>
    </w:p>
    <w:p w:rsidR="003E5E9A" w:rsidRPr="001B323E" w:rsidRDefault="00A97502" w:rsidP="00D5500E">
      <w:pPr>
        <w:numPr>
          <w:ilvl w:val="2"/>
          <w:numId w:val="86"/>
        </w:numPr>
        <w:suppressAutoHyphens w:val="0"/>
        <w:ind w:right="298" w:hanging="579"/>
        <w:jc w:val="both"/>
        <w:rPr>
          <w:lang w:eastAsia="en-US"/>
        </w:rPr>
      </w:pPr>
      <w:r w:rsidRPr="00A97502">
        <w:rPr>
          <w:lang w:eastAsia="en-US"/>
        </w:rPr>
        <w:t xml:space="preserve">Inne zasady i procedury postępowania służb zarządcy drogi ekspresowej wynikające z porozumień i uzgodnień na poziomie lokalnym </w:t>
      </w:r>
      <w:r w:rsidR="003E5E9A" w:rsidRPr="00C41695">
        <w:rPr>
          <w:lang w:eastAsia="en-US"/>
        </w:rPr>
        <w:t>–</w:t>
      </w:r>
      <w:r w:rsidRPr="00A97502">
        <w:rPr>
          <w:lang w:eastAsia="en-US"/>
        </w:rPr>
        <w:t xml:space="preserve"> uwzględniające lokalne uwarunkowania</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TABELA KOMPETENCJI I ZADAŃ PODMIOTÓW ZAANGAŻOWANYCH W DZIAŁANIA RATOWNICZE</w:t>
      </w: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3E5E9A" w:rsidP="00D5500E">
      <w:pPr>
        <w:spacing w:before="120" w:after="120"/>
        <w:ind w:right="298"/>
        <w:jc w:val="both"/>
        <w:rPr>
          <w:b/>
        </w:rPr>
      </w:pP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WYKAZ ZAŁĄCZNIKÓW FUNKCJONALNYCH PLANU</w:t>
      </w:r>
    </w:p>
    <w:p w:rsidR="003E5E9A" w:rsidRPr="001B323E" w:rsidRDefault="00A97502" w:rsidP="00D5500E">
      <w:pPr>
        <w:numPr>
          <w:ilvl w:val="1"/>
          <w:numId w:val="86"/>
        </w:numPr>
        <w:suppressAutoHyphens w:val="0"/>
      </w:pPr>
      <w:r w:rsidRPr="00A97502">
        <w:t xml:space="preserve">Wykaz sił i środków planowanych do działań ratowniczych </w:t>
      </w:r>
    </w:p>
    <w:p w:rsidR="003E5E9A" w:rsidRPr="001B323E" w:rsidRDefault="00A97502" w:rsidP="00D5500E">
      <w:pPr>
        <w:numPr>
          <w:ilvl w:val="1"/>
          <w:numId w:val="86"/>
        </w:numPr>
        <w:suppressAutoHyphens w:val="0"/>
      </w:pPr>
      <w:r w:rsidRPr="00A97502">
        <w:t>Wykaz danych teleadresowych</w:t>
      </w:r>
    </w:p>
    <w:p w:rsidR="003E5E9A" w:rsidRPr="001B323E" w:rsidRDefault="00A97502" w:rsidP="00D5500E">
      <w:pPr>
        <w:numPr>
          <w:ilvl w:val="1"/>
          <w:numId w:val="86"/>
        </w:numPr>
        <w:suppressAutoHyphens w:val="0"/>
      </w:pPr>
      <w:r w:rsidRPr="00A97502">
        <w:t>Inne</w:t>
      </w:r>
    </w:p>
    <w:p w:rsidR="003E5E9A" w:rsidRPr="001B323E" w:rsidRDefault="00A97502" w:rsidP="00D5500E">
      <w:pPr>
        <w:numPr>
          <w:ilvl w:val="0"/>
          <w:numId w:val="86"/>
        </w:numPr>
        <w:suppressAutoHyphens w:val="0"/>
        <w:spacing w:before="120" w:after="120"/>
        <w:ind w:right="440"/>
        <w:jc w:val="both"/>
        <w:rPr>
          <w:b/>
        </w:rPr>
      </w:pPr>
      <w:r w:rsidRPr="00A97502">
        <w:rPr>
          <w:b/>
        </w:rPr>
        <w:t>ARKUSZ UZGODNIEŃ</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WYKAZ POROZUMIEŃ</w:t>
      </w:r>
    </w:p>
    <w:p w:rsidR="003E5E9A" w:rsidRPr="001B323E" w:rsidRDefault="00A97502" w:rsidP="00D5500E">
      <w:pPr>
        <w:numPr>
          <w:ilvl w:val="0"/>
          <w:numId w:val="86"/>
        </w:numPr>
        <w:suppressAutoHyphens w:val="0"/>
        <w:spacing w:before="120" w:after="120"/>
        <w:ind w:left="357" w:right="298" w:hanging="357"/>
        <w:jc w:val="both"/>
        <w:rPr>
          <w:b/>
        </w:rPr>
      </w:pPr>
      <w:r w:rsidRPr="00A97502">
        <w:rPr>
          <w:b/>
        </w:rPr>
        <w:t>TABELA ZMIAN AKTUALIZUJĄCYCH</w:t>
      </w:r>
    </w:p>
    <w:p w:rsidR="003E5E9A" w:rsidRPr="001B323E" w:rsidRDefault="00A97502" w:rsidP="00D5500E">
      <w:pPr>
        <w:numPr>
          <w:ilvl w:val="0"/>
          <w:numId w:val="86"/>
        </w:numPr>
        <w:suppressAutoHyphens w:val="0"/>
        <w:spacing w:before="120" w:after="120"/>
        <w:ind w:left="357" w:hanging="357"/>
        <w:jc w:val="both"/>
        <w:rPr>
          <w:b/>
        </w:rPr>
      </w:pPr>
      <w:r w:rsidRPr="00A97502">
        <w:rPr>
          <w:b/>
        </w:rPr>
        <w:t>STRONA NOTATEK</w:t>
      </w:r>
    </w:p>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3E5E9A" w:rsidP="00D5500E"/>
    <w:p w:rsidR="003E5E9A" w:rsidRPr="001B323E" w:rsidRDefault="00A97502" w:rsidP="00D5500E">
      <w:pPr>
        <w:numPr>
          <w:ilvl w:val="0"/>
          <w:numId w:val="67"/>
        </w:numPr>
        <w:tabs>
          <w:tab w:val="num" w:pos="540"/>
        </w:tabs>
        <w:suppressAutoHyphens w:val="0"/>
        <w:spacing w:after="240"/>
        <w:ind w:left="539" w:hanging="539"/>
        <w:jc w:val="both"/>
        <w:rPr>
          <w:b/>
        </w:rPr>
      </w:pPr>
      <w:r w:rsidRPr="00A97502">
        <w:rPr>
          <w:b/>
        </w:rPr>
        <w:t>AKTY DOTYCZĄCE SPOSOBU REALIZACJI ZADAŃ UJĘTYCH W PLANIE</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Ustawa z dnia 21 marca 1985 r. o drogach publicznych (Dz. U. z 2013 r. poz. 260);</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Ustawa z dnia 24 sierpnia 1991 r. o ochronie przeciwpożarowej (Dz. U. z 2009 r., </w:t>
      </w:r>
      <w:r w:rsidR="003E5E9A" w:rsidRPr="00C41695">
        <w:br/>
      </w:r>
      <w:r w:rsidRPr="00A97502">
        <w:t>Nr 178, poz. 1380, 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Ustawa z dnia 7 lipca 1994 r. Prawo budowlane (Dz. U.  z 2010 r. Nr 243, poz. 1623, </w:t>
      </w:r>
      <w:r w:rsidR="003E5E9A" w:rsidRPr="00C41695">
        <w:br/>
      </w:r>
      <w:r w:rsidRPr="00A97502">
        <w:t>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Ustawa z dnia 20 czerwca 1997 r. Prawo o ruchu drogowym (Dz. U. z 2012 r., poz. 1137, 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Ustawa z dnia 8 września 2006 r. o Państwowym Ratownictwie Medycznym </w:t>
      </w:r>
      <w:r w:rsidR="003E5E9A" w:rsidRPr="00C41695">
        <w:br/>
      </w:r>
      <w:r w:rsidRPr="00A97502">
        <w:t>(Dz. U. Nr 191, poz. 1410, 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Ustawa z dnia 14 grudnia 2012 r o odpadach (Dz. U. z 2013 r., poz. 21);</w:t>
      </w:r>
    </w:p>
    <w:p w:rsidR="003E5E9A" w:rsidRDefault="00A97502" w:rsidP="00252C12">
      <w:pPr>
        <w:numPr>
          <w:ilvl w:val="0"/>
          <w:numId w:val="73"/>
        </w:numPr>
        <w:suppressAutoHyphens w:val="0"/>
        <w:spacing w:afterLines="60" w:line="260" w:lineRule="exact"/>
        <w:ind w:left="709" w:hanging="425"/>
        <w:jc w:val="both"/>
      </w:pPr>
      <w:r w:rsidRPr="00A97502">
        <w:t>Ustawa z dnia 27 października 1994 r. o autostradach płatnych oraz Krajowym Funduszu Drogowym (Dz. U. z 2012 r. poz.931);</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Rozporządzenie Rady Ministrów z dnia 4 lipca 1992 r. w sprawie zakresu i trybu korzystania z praw kierującego działaniem ratowniczym (Dz. U. Nr 54, poz. 259);</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Rozporządzenie Ministra Transportu i Gospodarki Morskiej z dnia 2 marca 1999 r. </w:t>
      </w:r>
      <w:r w:rsidR="003E5E9A" w:rsidRPr="00C41695">
        <w:br/>
      </w:r>
      <w:r w:rsidRPr="00A97502">
        <w:t>w sprawie warunków technicznych, jakim powinny odpowiadać drogi publiczne i ich usytuowanie (Dz. U. Nr 43, poz. 430, 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Rozporządzenie Ministra Transportu i Gospodarki Morskiej z dnia 30 maja 2000 r. </w:t>
      </w:r>
      <w:r w:rsidR="003E5E9A" w:rsidRPr="00C41695">
        <w:br/>
      </w:r>
      <w:r w:rsidRPr="00A97502">
        <w:t>w sprawie warunków technicznych, jakim powinny odpowiadać drogowe obiekty inżynierskie i ich usytuowanie (Dz. U. Nr 63, poz. 735, z późn. zm.);</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Rozporządzenia Rady Ministrów z dnia 4 stycznia 2005 r. w sprawie ogólnych kierunków współpracy spółki z administracją drogową, Policją, pogotowiem ratunkowym oraz jednostkami systemu ratowniczo-gaśniczego (Dz. U. Nr 6, poz. 35);</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Rozporządzenie Ministra Spraw Wewnętrznych i Administracji z dnia 24 lipca 2009 r. w sprawie przeciwpożarowego zaopatrzenia w wodę oraz dróg pożarowych </w:t>
      </w:r>
      <w:r w:rsidR="003E5E9A" w:rsidRPr="00C41695">
        <w:br/>
      </w:r>
      <w:r w:rsidRPr="00A97502">
        <w:t>(Dz. U. Nr 124, poz. 1030);</w:t>
      </w:r>
    </w:p>
    <w:p w:rsidR="003E5E9A" w:rsidRDefault="00A97502" w:rsidP="00252C12">
      <w:pPr>
        <w:numPr>
          <w:ilvl w:val="0"/>
          <w:numId w:val="73"/>
        </w:numPr>
        <w:tabs>
          <w:tab w:val="left" w:pos="709"/>
        </w:tabs>
        <w:suppressAutoHyphens w:val="0"/>
        <w:spacing w:afterLines="60" w:line="260" w:lineRule="exact"/>
        <w:ind w:left="709" w:hanging="425"/>
        <w:jc w:val="both"/>
      </w:pPr>
      <w:r w:rsidRPr="00A97502">
        <w:t xml:space="preserve">Rozporządzenie Ministra Spraw Wewnętrznych i Administracji z dnia 7 czerwca </w:t>
      </w:r>
      <w:r w:rsidR="003E5E9A" w:rsidRPr="00C41695">
        <w:br/>
      </w:r>
      <w:r w:rsidRPr="00A97502">
        <w:t>2010 r. w sprawie ochrony przeciwpożarowej budynków, innych obiektów budowlanych i terenów (Dz. U. Nr 109, poz. 719);</w:t>
      </w:r>
    </w:p>
    <w:p w:rsidR="003E5E9A" w:rsidRDefault="00A97502" w:rsidP="00252C12">
      <w:pPr>
        <w:numPr>
          <w:ilvl w:val="0"/>
          <w:numId w:val="73"/>
        </w:numPr>
        <w:tabs>
          <w:tab w:val="left" w:pos="709"/>
          <w:tab w:val="left" w:pos="993"/>
        </w:tabs>
        <w:suppressAutoHyphens w:val="0"/>
        <w:spacing w:afterLines="60" w:line="260" w:lineRule="exact"/>
        <w:ind w:left="709" w:hanging="425"/>
        <w:jc w:val="both"/>
      </w:pPr>
      <w:r w:rsidRPr="00A97502">
        <w:t xml:space="preserve">Rozporządzenie Ministra Spraw Wewnętrznych i Administracji z dnia 18 lutego </w:t>
      </w:r>
      <w:r w:rsidR="003E5E9A" w:rsidRPr="00C41695">
        <w:br/>
      </w:r>
      <w:r w:rsidRPr="00A97502">
        <w:t>2011 r. w sprawie szczegółowych zasad organizacji krajowego systemu ratowniczo-gaśniczego (Dz. U. Nr 46, poz. 239).</w:t>
      </w:r>
    </w:p>
    <w:p w:rsidR="003E5E9A" w:rsidRDefault="00A97502" w:rsidP="00252C12">
      <w:pPr>
        <w:numPr>
          <w:ilvl w:val="0"/>
          <w:numId w:val="73"/>
        </w:numPr>
        <w:tabs>
          <w:tab w:val="left" w:pos="709"/>
          <w:tab w:val="left" w:pos="993"/>
        </w:tabs>
        <w:suppressAutoHyphens w:val="0"/>
        <w:spacing w:afterLines="60" w:line="260" w:lineRule="exact"/>
        <w:ind w:left="709" w:hanging="425"/>
        <w:jc w:val="both"/>
      </w:pPr>
      <w:r w:rsidRPr="00A97502">
        <w:t xml:space="preserve">Rozporządzenie Ministra Infrastruktury z dnia 16 stycznia 2002 r. w sprawie przepisów techniczno-budowlanych dotyczących autostrad płatnych (Dz. U. Nr 12, poz. 116, </w:t>
      </w:r>
      <w:r w:rsidR="003E5E9A" w:rsidRPr="00C41695">
        <w:br/>
      </w:r>
      <w:r w:rsidRPr="00A97502">
        <w:t>z późn. zm.).</w:t>
      </w:r>
    </w:p>
    <w:p w:rsidR="003E5E9A" w:rsidRDefault="003E5E9A" w:rsidP="00252C12">
      <w:pPr>
        <w:tabs>
          <w:tab w:val="left" w:pos="709"/>
          <w:tab w:val="left" w:pos="993"/>
        </w:tabs>
        <w:spacing w:afterLines="60" w:line="260" w:lineRule="exact"/>
        <w:ind w:left="709"/>
        <w:jc w:val="both"/>
      </w:pPr>
    </w:p>
    <w:p w:rsidR="003E5E9A" w:rsidRDefault="003E5E9A" w:rsidP="00252C12">
      <w:pPr>
        <w:tabs>
          <w:tab w:val="left" w:pos="709"/>
          <w:tab w:val="left" w:pos="993"/>
        </w:tabs>
        <w:spacing w:afterLines="60" w:line="260" w:lineRule="exact"/>
        <w:ind w:left="709"/>
        <w:jc w:val="both"/>
      </w:pPr>
    </w:p>
    <w:p w:rsidR="003E5E9A" w:rsidRDefault="003E5E9A" w:rsidP="00252C12">
      <w:pPr>
        <w:tabs>
          <w:tab w:val="left" w:pos="709"/>
          <w:tab w:val="left" w:pos="993"/>
        </w:tabs>
        <w:spacing w:afterLines="60" w:line="260" w:lineRule="exact"/>
        <w:ind w:left="709"/>
        <w:jc w:val="both"/>
      </w:pPr>
    </w:p>
    <w:p w:rsidR="003E5E9A" w:rsidRDefault="003E5E9A" w:rsidP="00252C12">
      <w:pPr>
        <w:tabs>
          <w:tab w:val="left" w:pos="709"/>
          <w:tab w:val="left" w:pos="993"/>
        </w:tabs>
        <w:spacing w:afterLines="60" w:line="260" w:lineRule="exact"/>
        <w:jc w:val="both"/>
      </w:pPr>
    </w:p>
    <w:p w:rsidR="003E5E9A" w:rsidRDefault="003E5E9A" w:rsidP="00252C12">
      <w:pPr>
        <w:tabs>
          <w:tab w:val="left" w:pos="709"/>
          <w:tab w:val="left" w:pos="993"/>
        </w:tabs>
        <w:spacing w:afterLines="60" w:line="260" w:lineRule="exact"/>
        <w:jc w:val="both"/>
      </w:pPr>
    </w:p>
    <w:p w:rsidR="003E5E9A" w:rsidRPr="001B323E" w:rsidRDefault="00A97502" w:rsidP="00D5500E">
      <w:pPr>
        <w:numPr>
          <w:ilvl w:val="0"/>
          <w:numId w:val="76"/>
        </w:numPr>
        <w:tabs>
          <w:tab w:val="num" w:pos="540"/>
        </w:tabs>
        <w:suppressAutoHyphens w:val="0"/>
        <w:spacing w:before="240" w:after="240"/>
        <w:jc w:val="both"/>
        <w:rPr>
          <w:b/>
        </w:rPr>
      </w:pPr>
      <w:r w:rsidRPr="00A97502">
        <w:rPr>
          <w:b/>
        </w:rPr>
        <w:t>WYKAZ SKRÓTÓW I OKREŚLEŃ</w:t>
      </w:r>
    </w:p>
    <w:p w:rsidR="003E5E9A" w:rsidRPr="001B323E" w:rsidRDefault="00A97502" w:rsidP="00D5500E">
      <w:pPr>
        <w:tabs>
          <w:tab w:val="left" w:pos="709"/>
          <w:tab w:val="left" w:pos="851"/>
        </w:tabs>
        <w:spacing w:after="240"/>
        <w:ind w:firstLine="426"/>
        <w:jc w:val="both"/>
        <w:rPr>
          <w:b/>
        </w:rPr>
      </w:pPr>
      <w:r w:rsidRPr="00A97502">
        <w:rPr>
          <w:b/>
        </w:rPr>
        <w:t>2.1</w:t>
      </w:r>
      <w:r w:rsidR="003E5E9A" w:rsidRPr="00C41695">
        <w:rPr>
          <w:b/>
        </w:rPr>
        <w:tab/>
      </w:r>
      <w:r w:rsidRPr="00A97502">
        <w:rPr>
          <w:b/>
        </w:rPr>
        <w:t>Wykaz skrótów nazw stosowanych w treści planu</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2691"/>
        <w:gridCol w:w="6378"/>
      </w:tblGrid>
      <w:tr w:rsidR="003E5E9A" w:rsidRPr="001B323E" w:rsidTr="00CA1610">
        <w:trPr>
          <w:cantSplit/>
          <w:tblHeader/>
        </w:trPr>
        <w:tc>
          <w:tcPr>
            <w:tcW w:w="570" w:type="dxa"/>
            <w:tcBorders>
              <w:top w:val="double" w:sz="4" w:space="0" w:color="auto"/>
              <w:left w:val="double" w:sz="4" w:space="0" w:color="auto"/>
              <w:bottom w:val="double" w:sz="4" w:space="0" w:color="auto"/>
            </w:tcBorders>
          </w:tcPr>
          <w:p w:rsidR="003E5E9A" w:rsidRPr="001B323E" w:rsidRDefault="00A97502" w:rsidP="00CA1610">
            <w:pPr>
              <w:spacing w:before="60" w:after="60"/>
              <w:jc w:val="center"/>
              <w:rPr>
                <w:b/>
              </w:rPr>
            </w:pPr>
            <w:r w:rsidRPr="00A97502">
              <w:rPr>
                <w:b/>
              </w:rPr>
              <w:t>Lp.</w:t>
            </w:r>
          </w:p>
        </w:tc>
        <w:tc>
          <w:tcPr>
            <w:tcW w:w="2691" w:type="dxa"/>
            <w:tcBorders>
              <w:top w:val="double" w:sz="4" w:space="0" w:color="auto"/>
              <w:bottom w:val="double" w:sz="4" w:space="0" w:color="auto"/>
            </w:tcBorders>
          </w:tcPr>
          <w:p w:rsidR="003E5E9A" w:rsidRPr="001B323E" w:rsidRDefault="00A97502" w:rsidP="00CA1610">
            <w:pPr>
              <w:spacing w:before="60" w:after="60"/>
              <w:jc w:val="center"/>
              <w:rPr>
                <w:b/>
              </w:rPr>
            </w:pPr>
            <w:r w:rsidRPr="00A97502">
              <w:rPr>
                <w:b/>
              </w:rPr>
              <w:t>Skrót</w:t>
            </w:r>
          </w:p>
        </w:tc>
        <w:tc>
          <w:tcPr>
            <w:tcW w:w="6378" w:type="dxa"/>
            <w:tcBorders>
              <w:top w:val="double" w:sz="4" w:space="0" w:color="auto"/>
              <w:bottom w:val="double" w:sz="4" w:space="0" w:color="auto"/>
              <w:right w:val="double" w:sz="4" w:space="0" w:color="auto"/>
            </w:tcBorders>
          </w:tcPr>
          <w:p w:rsidR="003E5E9A" w:rsidRPr="001B323E" w:rsidRDefault="00A97502" w:rsidP="00CA1610">
            <w:pPr>
              <w:spacing w:before="60" w:after="60"/>
              <w:jc w:val="center"/>
              <w:rPr>
                <w:b/>
              </w:rPr>
            </w:pPr>
            <w:r w:rsidRPr="00A97502">
              <w:rPr>
                <w:b/>
              </w:rPr>
              <w:t>Rozwinięcie</w:t>
            </w:r>
          </w:p>
        </w:tc>
      </w:tr>
      <w:tr w:rsidR="003E5E9A" w:rsidRPr="001B323E" w:rsidTr="00CA1610">
        <w:trPr>
          <w:cantSplit/>
        </w:trPr>
        <w:tc>
          <w:tcPr>
            <w:tcW w:w="570" w:type="dxa"/>
            <w:tcBorders>
              <w:top w:val="double" w:sz="4" w:space="0" w:color="auto"/>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tcBorders>
              <w:top w:val="double" w:sz="4" w:space="0" w:color="auto"/>
            </w:tcBorders>
            <w:vAlign w:val="center"/>
          </w:tcPr>
          <w:p w:rsidR="003E5E9A" w:rsidRPr="001B323E" w:rsidRDefault="00A97502" w:rsidP="00CA1610">
            <w:pPr>
              <w:spacing w:before="60" w:after="60"/>
              <w:rPr>
                <w:b/>
              </w:rPr>
            </w:pPr>
            <w:r w:rsidRPr="00A97502">
              <w:rPr>
                <w:b/>
              </w:rPr>
              <w:t>ADMINISTRATOR DROGI</w:t>
            </w:r>
          </w:p>
        </w:tc>
        <w:tc>
          <w:tcPr>
            <w:tcW w:w="6378" w:type="dxa"/>
            <w:tcBorders>
              <w:top w:val="double" w:sz="4" w:space="0" w:color="auto"/>
              <w:right w:val="double" w:sz="4" w:space="0" w:color="auto"/>
            </w:tcBorders>
            <w:vAlign w:val="center"/>
          </w:tcPr>
          <w:p w:rsidR="003E5E9A" w:rsidRPr="001B323E" w:rsidRDefault="00A97502" w:rsidP="00CA1610">
            <w:pPr>
              <w:spacing w:before="60" w:after="60"/>
            </w:pPr>
            <w:r w:rsidRPr="00A97502">
              <w:t>Zarządca drogi administrujący drogą ekspresową</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 xml:space="preserve">CPR </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Centrum Powiadamiania Ratunkowego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CZR</w:t>
            </w:r>
          </w:p>
        </w:tc>
        <w:tc>
          <w:tcPr>
            <w:tcW w:w="6378" w:type="dxa"/>
            <w:tcBorders>
              <w:right w:val="double" w:sz="4" w:space="0" w:color="auto"/>
            </w:tcBorders>
            <w:vAlign w:val="center"/>
          </w:tcPr>
          <w:p w:rsidR="003E5E9A" w:rsidRPr="001B323E" w:rsidRDefault="00A97502" w:rsidP="00CA1610">
            <w:pPr>
              <w:spacing w:before="60" w:after="60"/>
            </w:pPr>
            <w:r w:rsidRPr="00A97502">
              <w:t>Centrum Zarządzania Ruchem</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GDDKiA</w:t>
            </w:r>
          </w:p>
        </w:tc>
        <w:tc>
          <w:tcPr>
            <w:tcW w:w="6378" w:type="dxa"/>
            <w:tcBorders>
              <w:right w:val="double" w:sz="4" w:space="0" w:color="auto"/>
            </w:tcBorders>
            <w:vAlign w:val="center"/>
          </w:tcPr>
          <w:p w:rsidR="003E5E9A" w:rsidRPr="001B323E" w:rsidRDefault="00A97502" w:rsidP="00CA1610">
            <w:pPr>
              <w:spacing w:before="60" w:after="60"/>
            </w:pPr>
            <w:r w:rsidRPr="00A97502">
              <w:t>Generalna Dyrekcja Dróg Krajowych i Autostrad</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JRG PSP</w:t>
            </w:r>
          </w:p>
        </w:tc>
        <w:tc>
          <w:tcPr>
            <w:tcW w:w="6378" w:type="dxa"/>
            <w:tcBorders>
              <w:right w:val="double" w:sz="4" w:space="0" w:color="auto"/>
            </w:tcBorders>
            <w:vAlign w:val="center"/>
          </w:tcPr>
          <w:p w:rsidR="003E5E9A" w:rsidRPr="001B323E" w:rsidRDefault="00A97502" w:rsidP="00CA1610">
            <w:pPr>
              <w:spacing w:before="60" w:after="60"/>
            </w:pPr>
            <w:r w:rsidRPr="00A97502">
              <w:t>Jednostka ratowniczo-gaśnicza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KDR</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Kierujący Działaniem Ratowniczym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r w:rsidRPr="00A97502">
              <w:rPr>
                <w:b/>
              </w:rPr>
              <w:t>KP/KM PSP</w:t>
            </w:r>
          </w:p>
        </w:tc>
        <w:tc>
          <w:tcPr>
            <w:tcW w:w="6378" w:type="dxa"/>
            <w:tcBorders>
              <w:right w:val="double" w:sz="4" w:space="0" w:color="auto"/>
            </w:tcBorders>
            <w:vAlign w:val="center"/>
          </w:tcPr>
          <w:p w:rsidR="003E5E9A" w:rsidRPr="001B323E" w:rsidRDefault="00A97502" w:rsidP="00CA1610">
            <w:r w:rsidRPr="00A97502">
              <w:t>Komenda powiatowa/miejska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r w:rsidRPr="00A97502">
              <w:rPr>
                <w:b/>
              </w:rPr>
              <w:t>PSK/MSK PSP</w:t>
            </w:r>
          </w:p>
        </w:tc>
        <w:tc>
          <w:tcPr>
            <w:tcW w:w="6378" w:type="dxa"/>
            <w:tcBorders>
              <w:right w:val="double" w:sz="4" w:space="0" w:color="auto"/>
            </w:tcBorders>
            <w:vAlign w:val="center"/>
          </w:tcPr>
          <w:p w:rsidR="003E5E9A" w:rsidRPr="001B323E" w:rsidRDefault="00A97502" w:rsidP="00CA1610">
            <w:r w:rsidRPr="00A97502">
              <w:t xml:space="preserve">Powiatowe/Miejskie Stanowisko Kierowania PSP </w:t>
            </w:r>
            <w:r w:rsidR="003E5E9A" w:rsidRPr="00C41695">
              <w:t>–</w:t>
            </w:r>
            <w:r w:rsidRPr="00A97502">
              <w:t xml:space="preserve"> stanowisko kierowania komendanta powiatowego/miejskiego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PSP</w:t>
            </w:r>
          </w:p>
        </w:tc>
        <w:tc>
          <w:tcPr>
            <w:tcW w:w="6378" w:type="dxa"/>
            <w:tcBorders>
              <w:right w:val="double" w:sz="4" w:space="0" w:color="auto"/>
            </w:tcBorders>
            <w:vAlign w:val="center"/>
          </w:tcPr>
          <w:p w:rsidR="003E5E9A" w:rsidRPr="001B323E" w:rsidRDefault="00A97502" w:rsidP="00CA1610">
            <w:pPr>
              <w:spacing w:before="60" w:after="60"/>
            </w:pPr>
            <w:r w:rsidRPr="00A97502">
              <w:t>Państwowa Straż Pożarna</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KSRG</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Krajowy System Ratowniczo-Gaśniczy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 xml:space="preserve">KG PSP </w:t>
            </w:r>
          </w:p>
        </w:tc>
        <w:tc>
          <w:tcPr>
            <w:tcW w:w="6378" w:type="dxa"/>
            <w:tcBorders>
              <w:right w:val="double" w:sz="4" w:space="0" w:color="auto"/>
            </w:tcBorders>
            <w:vAlign w:val="center"/>
          </w:tcPr>
          <w:p w:rsidR="003E5E9A" w:rsidRPr="001B323E" w:rsidRDefault="00A97502" w:rsidP="00CA1610">
            <w:pPr>
              <w:spacing w:before="60" w:after="60"/>
            </w:pPr>
            <w:r w:rsidRPr="00A97502">
              <w:t>Komenda Główna Państwowej Straży Pożarnej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rPr>
                <w:b/>
              </w:rPr>
            </w:pPr>
            <w:r w:rsidRPr="00A97502">
              <w:rPr>
                <w:b/>
              </w:rPr>
              <w:t>KCKRiOL</w:t>
            </w:r>
          </w:p>
        </w:tc>
        <w:tc>
          <w:tcPr>
            <w:tcW w:w="6378" w:type="dxa"/>
            <w:tcBorders>
              <w:right w:val="double" w:sz="4" w:space="0" w:color="auto"/>
            </w:tcBorders>
            <w:vAlign w:val="center"/>
          </w:tcPr>
          <w:p w:rsidR="003E5E9A" w:rsidRPr="001B323E" w:rsidRDefault="00A97502" w:rsidP="00CA1610">
            <w:r w:rsidRPr="00A97502">
              <w:t xml:space="preserve">Krajowe Centrum Koordynacji Ratownictwa i Ochrony Ludności </w:t>
            </w:r>
            <w:r w:rsidR="003E5E9A" w:rsidRPr="00C41695">
              <w:t>–</w:t>
            </w:r>
            <w:r w:rsidRPr="00A97502">
              <w:t xml:space="preserve"> stanowisko kierowania Komendanta Głównego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KWP</w:t>
            </w:r>
          </w:p>
        </w:tc>
        <w:tc>
          <w:tcPr>
            <w:tcW w:w="6378" w:type="dxa"/>
            <w:tcBorders>
              <w:right w:val="double" w:sz="4" w:space="0" w:color="auto"/>
            </w:tcBorders>
            <w:vAlign w:val="center"/>
          </w:tcPr>
          <w:p w:rsidR="003E5E9A" w:rsidRPr="001B323E" w:rsidRDefault="00A97502" w:rsidP="00CA1610">
            <w:pPr>
              <w:spacing w:before="60" w:after="60"/>
            </w:pPr>
            <w:r w:rsidRPr="00A97502">
              <w:t>Komenda Wojewódzka Policji</w:t>
            </w:r>
          </w:p>
        </w:tc>
      </w:tr>
      <w:tr w:rsidR="003E5E9A" w:rsidRPr="001B323E" w:rsidTr="00CA1610">
        <w:trPr>
          <w:cantSplit/>
        </w:trPr>
        <w:tc>
          <w:tcPr>
            <w:tcW w:w="570" w:type="dxa"/>
            <w:tcBorders>
              <w:left w:val="double" w:sz="4" w:space="0" w:color="auto"/>
            </w:tcBorders>
            <w:vAlign w:val="center"/>
          </w:tcPr>
          <w:p w:rsidR="003E5E9A" w:rsidRPr="001B323E" w:rsidRDefault="003E5E9A" w:rsidP="00D5500E">
            <w:pPr>
              <w:numPr>
                <w:ilvl w:val="0"/>
                <w:numId w:val="69"/>
              </w:numPr>
              <w:suppressAutoHyphens w:val="0"/>
              <w:spacing w:before="60" w:after="60"/>
            </w:pPr>
          </w:p>
        </w:tc>
        <w:tc>
          <w:tcPr>
            <w:tcW w:w="2691" w:type="dxa"/>
            <w:vAlign w:val="center"/>
          </w:tcPr>
          <w:p w:rsidR="003E5E9A" w:rsidRPr="001B323E" w:rsidRDefault="00A97502" w:rsidP="00CA1610">
            <w:pPr>
              <w:spacing w:before="60" w:after="60"/>
              <w:rPr>
                <w:b/>
              </w:rPr>
            </w:pPr>
            <w:r w:rsidRPr="00A97502">
              <w:rPr>
                <w:b/>
              </w:rPr>
              <w:t>WSKR</w:t>
            </w:r>
          </w:p>
        </w:tc>
        <w:tc>
          <w:tcPr>
            <w:tcW w:w="6378" w:type="dxa"/>
            <w:tcBorders>
              <w:right w:val="double" w:sz="4" w:space="0" w:color="auto"/>
            </w:tcBorders>
            <w:vAlign w:val="center"/>
          </w:tcPr>
          <w:p w:rsidR="003E5E9A" w:rsidRPr="001B323E" w:rsidRDefault="00A97502" w:rsidP="00CA1610">
            <w:pPr>
              <w:spacing w:before="60" w:after="60"/>
            </w:pPr>
            <w:r w:rsidRPr="00A97502">
              <w:t>Wojewódzkie Stanowisko Koordynacji Ratownictwa- stanowisko kierowania Komendanta Wojewódzkiego PSP</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LPR</w:t>
            </w:r>
          </w:p>
        </w:tc>
        <w:tc>
          <w:tcPr>
            <w:tcW w:w="6378" w:type="dxa"/>
            <w:tcBorders>
              <w:right w:val="double" w:sz="4" w:space="0" w:color="auto"/>
            </w:tcBorders>
            <w:vAlign w:val="center"/>
          </w:tcPr>
          <w:p w:rsidR="003E5E9A" w:rsidRPr="001B323E" w:rsidRDefault="00A97502" w:rsidP="00CA1610">
            <w:pPr>
              <w:spacing w:before="60" w:after="60"/>
            </w:pPr>
            <w:r w:rsidRPr="00A97502">
              <w:t>Lotnicze Pogotowie Ratunkowe</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OUD</w:t>
            </w:r>
          </w:p>
        </w:tc>
        <w:tc>
          <w:tcPr>
            <w:tcW w:w="6378" w:type="dxa"/>
            <w:tcBorders>
              <w:right w:val="double" w:sz="4" w:space="0" w:color="auto"/>
            </w:tcBorders>
            <w:vAlign w:val="center"/>
          </w:tcPr>
          <w:p w:rsidR="003E5E9A" w:rsidRPr="001B323E" w:rsidRDefault="00A97502" w:rsidP="00CA1610">
            <w:pPr>
              <w:spacing w:before="60" w:after="60"/>
            </w:pPr>
            <w:r w:rsidRPr="00A97502">
              <w:t>Obwód Utrzymania Drogi Ekspresowej</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PA</w:t>
            </w:r>
          </w:p>
        </w:tc>
        <w:tc>
          <w:tcPr>
            <w:tcW w:w="6378" w:type="dxa"/>
            <w:tcBorders>
              <w:right w:val="double" w:sz="4" w:space="0" w:color="auto"/>
            </w:tcBorders>
            <w:vAlign w:val="center"/>
          </w:tcPr>
          <w:p w:rsidR="003E5E9A" w:rsidRPr="001B323E" w:rsidRDefault="00A97502" w:rsidP="00CA1610">
            <w:pPr>
              <w:spacing w:before="60" w:after="60"/>
            </w:pPr>
            <w:r w:rsidRPr="00A97502">
              <w:t>Przejazd Awaryjny</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PID</w:t>
            </w:r>
          </w:p>
        </w:tc>
        <w:tc>
          <w:tcPr>
            <w:tcW w:w="6378" w:type="dxa"/>
            <w:tcBorders>
              <w:right w:val="double" w:sz="4" w:space="0" w:color="auto"/>
            </w:tcBorders>
            <w:vAlign w:val="center"/>
          </w:tcPr>
          <w:p w:rsidR="003E5E9A" w:rsidRPr="001B323E" w:rsidRDefault="00A97502" w:rsidP="00CA1610">
            <w:pPr>
              <w:spacing w:before="60" w:after="60"/>
            </w:pPr>
            <w:r w:rsidRPr="00A97502">
              <w:t xml:space="preserve">Punkt Informacji Drogowej </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PCZK</w:t>
            </w:r>
          </w:p>
        </w:tc>
        <w:tc>
          <w:tcPr>
            <w:tcW w:w="6378" w:type="dxa"/>
            <w:tcBorders>
              <w:right w:val="double" w:sz="4" w:space="0" w:color="auto"/>
            </w:tcBorders>
            <w:vAlign w:val="center"/>
          </w:tcPr>
          <w:p w:rsidR="003E5E9A" w:rsidRPr="001B323E" w:rsidRDefault="00A97502" w:rsidP="00CA1610">
            <w:pPr>
              <w:spacing w:before="60" w:after="60"/>
            </w:pPr>
            <w:r w:rsidRPr="00A97502">
              <w:t>Powiatowe Centrum Zarządzania Kryzysowego</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PRM</w:t>
            </w:r>
          </w:p>
        </w:tc>
        <w:tc>
          <w:tcPr>
            <w:tcW w:w="6378" w:type="dxa"/>
            <w:tcBorders>
              <w:right w:val="double" w:sz="4" w:space="0" w:color="auto"/>
            </w:tcBorders>
            <w:vAlign w:val="center"/>
          </w:tcPr>
          <w:p w:rsidR="003E5E9A" w:rsidRPr="001B323E" w:rsidRDefault="00A97502" w:rsidP="00CA1610">
            <w:pPr>
              <w:spacing w:before="60" w:after="60"/>
            </w:pPr>
            <w:r w:rsidRPr="00A97502">
              <w:t>Państwowe Ratownictwo Medyczne</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SOR</w:t>
            </w:r>
          </w:p>
        </w:tc>
        <w:tc>
          <w:tcPr>
            <w:tcW w:w="6378" w:type="dxa"/>
            <w:tcBorders>
              <w:right w:val="double" w:sz="4" w:space="0" w:color="auto"/>
            </w:tcBorders>
            <w:vAlign w:val="center"/>
          </w:tcPr>
          <w:p w:rsidR="003E5E9A" w:rsidRPr="001B323E" w:rsidRDefault="00A97502" w:rsidP="00CA1610">
            <w:pPr>
              <w:spacing w:before="60" w:after="60"/>
            </w:pPr>
            <w:r w:rsidRPr="00A97502">
              <w:t>Szpitalny Oddział Ratunkowy</w:t>
            </w:r>
          </w:p>
        </w:tc>
      </w:tr>
      <w:tr w:rsidR="003E5E9A" w:rsidRPr="001B323E" w:rsidTr="00CA1610">
        <w:trPr>
          <w:cantSplit/>
        </w:trPr>
        <w:tc>
          <w:tcPr>
            <w:tcW w:w="570" w:type="dxa"/>
            <w:tcBorders>
              <w:left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vAlign w:val="center"/>
          </w:tcPr>
          <w:p w:rsidR="003E5E9A" w:rsidRPr="001B323E" w:rsidRDefault="00A97502" w:rsidP="00CA1610">
            <w:pPr>
              <w:spacing w:before="60" w:after="60"/>
              <w:rPr>
                <w:b/>
              </w:rPr>
            </w:pPr>
            <w:r w:rsidRPr="00A97502">
              <w:rPr>
                <w:b/>
              </w:rPr>
              <w:t>WCZK</w:t>
            </w:r>
          </w:p>
        </w:tc>
        <w:tc>
          <w:tcPr>
            <w:tcW w:w="6378" w:type="dxa"/>
            <w:tcBorders>
              <w:right w:val="double" w:sz="4" w:space="0" w:color="auto"/>
            </w:tcBorders>
            <w:vAlign w:val="center"/>
          </w:tcPr>
          <w:p w:rsidR="003E5E9A" w:rsidRPr="001B323E" w:rsidRDefault="00A97502" w:rsidP="00CA1610">
            <w:pPr>
              <w:spacing w:before="60" w:after="60"/>
            </w:pPr>
            <w:r w:rsidRPr="00A97502">
              <w:t>Wojewódzkie Centrum Zarządzania Kryzysowego</w:t>
            </w:r>
          </w:p>
        </w:tc>
      </w:tr>
      <w:tr w:rsidR="003E5E9A" w:rsidRPr="001B323E" w:rsidTr="00CA1610">
        <w:trPr>
          <w:cantSplit/>
        </w:trPr>
        <w:tc>
          <w:tcPr>
            <w:tcW w:w="570" w:type="dxa"/>
            <w:tcBorders>
              <w:left w:val="double" w:sz="4" w:space="0" w:color="auto"/>
              <w:bottom w:val="double" w:sz="4" w:space="0" w:color="auto"/>
            </w:tcBorders>
          </w:tcPr>
          <w:p w:rsidR="003E5E9A" w:rsidRPr="001B323E" w:rsidRDefault="003E5E9A" w:rsidP="00D5500E">
            <w:pPr>
              <w:numPr>
                <w:ilvl w:val="0"/>
                <w:numId w:val="69"/>
              </w:numPr>
              <w:suppressAutoHyphens w:val="0"/>
              <w:spacing w:before="60" w:after="60"/>
              <w:jc w:val="center"/>
            </w:pPr>
          </w:p>
        </w:tc>
        <w:tc>
          <w:tcPr>
            <w:tcW w:w="2691" w:type="dxa"/>
            <w:tcBorders>
              <w:bottom w:val="double" w:sz="4" w:space="0" w:color="auto"/>
            </w:tcBorders>
            <w:vAlign w:val="center"/>
          </w:tcPr>
          <w:p w:rsidR="003E5E9A" w:rsidRPr="001B323E" w:rsidRDefault="00A97502" w:rsidP="00CA1610">
            <w:pPr>
              <w:spacing w:before="60" w:after="60"/>
              <w:rPr>
                <w:b/>
              </w:rPr>
            </w:pPr>
            <w:r w:rsidRPr="00A97502">
              <w:rPr>
                <w:b/>
              </w:rPr>
              <w:t>ZRM</w:t>
            </w:r>
          </w:p>
        </w:tc>
        <w:tc>
          <w:tcPr>
            <w:tcW w:w="6378" w:type="dxa"/>
            <w:tcBorders>
              <w:bottom w:val="double" w:sz="4" w:space="0" w:color="auto"/>
              <w:right w:val="double" w:sz="4" w:space="0" w:color="auto"/>
            </w:tcBorders>
            <w:vAlign w:val="center"/>
          </w:tcPr>
          <w:p w:rsidR="003E5E9A" w:rsidRPr="001B323E" w:rsidRDefault="00A97502" w:rsidP="00CA1610">
            <w:pPr>
              <w:spacing w:before="60" w:after="60"/>
            </w:pPr>
            <w:r w:rsidRPr="00A97502">
              <w:t>Zespół Ratownictwa Medycznego</w:t>
            </w:r>
          </w:p>
        </w:tc>
      </w:tr>
    </w:tbl>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3E5E9A" w:rsidP="00D5500E">
      <w:pPr>
        <w:tabs>
          <w:tab w:val="num" w:pos="540"/>
        </w:tabs>
        <w:spacing w:after="240"/>
        <w:jc w:val="both"/>
        <w:rPr>
          <w:b/>
        </w:rPr>
      </w:pPr>
    </w:p>
    <w:p w:rsidR="003E5E9A" w:rsidRPr="001B323E" w:rsidRDefault="00A97502" w:rsidP="00D5500E">
      <w:pPr>
        <w:numPr>
          <w:ilvl w:val="1"/>
          <w:numId w:val="101"/>
        </w:numPr>
        <w:tabs>
          <w:tab w:val="left" w:pos="426"/>
          <w:tab w:val="left" w:pos="567"/>
        </w:tabs>
        <w:suppressAutoHyphens w:val="0"/>
        <w:spacing w:before="240" w:after="240"/>
        <w:jc w:val="both"/>
        <w:rPr>
          <w:b/>
        </w:rPr>
      </w:pPr>
      <w:r w:rsidRPr="00A97502">
        <w:rPr>
          <w:b/>
        </w:rPr>
        <w:t>Definicje wybranych określeń używanych w planie</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akcje ratownicze</w:t>
      </w:r>
      <w:r w:rsidRPr="00A97502">
        <w:t xml:space="preserve"> są to działania ratownicze organizowane i kierowane przez Państwową Straż Pożarną;</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droga</w:t>
      </w:r>
      <w:r w:rsidRPr="00A97502">
        <w:t xml:space="preserve"> </w:t>
      </w:r>
      <w:r w:rsidR="003E5E9A" w:rsidRPr="00C41695">
        <w:t>–</w:t>
      </w:r>
      <w:r w:rsidRPr="00A97502">
        <w:t xml:space="preserve"> budowla wraz z drogowymi obiektami inżynierskimi, urządzeniami oraz instalacjami, stanowiąca całość techniczno-użytkową, przeznaczoną do prowadzenia ruchu drogowego, zlokalizowaną w pasie drogowym;</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drogowy obiekt inżynierski</w:t>
      </w:r>
      <w:r w:rsidRPr="00A97502">
        <w:t xml:space="preserve"> </w:t>
      </w:r>
      <w:r w:rsidR="003E5E9A" w:rsidRPr="00C41695">
        <w:t>–</w:t>
      </w:r>
      <w:r w:rsidRPr="00A97502">
        <w:t xml:space="preserve"> obiekt mostowy, tunel, przepust i konstrukcja oporowa;</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działania ratownicze</w:t>
      </w:r>
      <w:r w:rsidRPr="00A97502">
        <w:t xml:space="preserve"> </w:t>
      </w:r>
      <w:r w:rsidR="003E5E9A" w:rsidRPr="00C41695">
        <w:t>–</w:t>
      </w:r>
      <w:r w:rsidRPr="00A97502">
        <w:t xml:space="preserve"> jest to każda czynność podjętą w celu ochrony życia, zdrowia, mienia lub środowiska, a także likwidacji przyczyn powstania pożaru, wystąpienia klęski żywiołowej lub innego miejscowego zagrożenia; </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inne miejscowe zagrożenie</w:t>
      </w:r>
      <w:r w:rsidRPr="00A97502">
        <w:t xml:space="preserve"> </w:t>
      </w:r>
      <w:r w:rsidR="003E5E9A" w:rsidRPr="00C41695">
        <w:t>–</w:t>
      </w:r>
      <w:r w:rsidRPr="00A97502">
        <w:t xml:space="preserve"> jest to zdarzenie wynikające z rozwoju cywilizacyjnego </w:t>
      </w:r>
      <w:r w:rsidR="003E5E9A" w:rsidRPr="00C41695">
        <w:br/>
      </w:r>
      <w:r w:rsidRPr="00A97502">
        <w:t>i naturalnych praw przyrody niebędące pożarem ani klęską żywiołową, stanowiące zagrożenie dla życia, zdrowia, mienia lub środowiska, któremu zapobieżenie lub którego usunięcie skutków nie wymaga zastosowania nadzwyczajnych środków;</w:t>
      </w:r>
    </w:p>
    <w:p w:rsidR="003E5E9A" w:rsidRPr="001B323E" w:rsidRDefault="00A97502" w:rsidP="00D5500E">
      <w:pPr>
        <w:numPr>
          <w:ilvl w:val="0"/>
          <w:numId w:val="77"/>
        </w:numPr>
        <w:tabs>
          <w:tab w:val="left" w:pos="142"/>
        </w:tabs>
        <w:suppressAutoHyphens w:val="0"/>
        <w:ind w:left="709" w:hanging="425"/>
        <w:jc w:val="both"/>
      </w:pPr>
      <w:r w:rsidRPr="00A97502">
        <w:rPr>
          <w:b/>
        </w:rPr>
        <w:t xml:space="preserve">kierujący działaniem ratowniczym </w:t>
      </w:r>
      <w:r w:rsidR="003E5E9A" w:rsidRPr="00C41695">
        <w:rPr>
          <w:b/>
        </w:rPr>
        <w:t>–</w:t>
      </w:r>
      <w:r w:rsidRPr="00A97502">
        <w:rPr>
          <w:b/>
        </w:rPr>
        <w:t xml:space="preserve"> </w:t>
      </w:r>
      <w:r w:rsidRPr="00A97502">
        <w:t>kieruje działaniami sił i środków podmiotów KSRG i innych podmiotów uczestniczących w działaniu ratowniczym w szczególności przez:</w:t>
      </w:r>
    </w:p>
    <w:p w:rsidR="003E5E9A" w:rsidRPr="001B323E" w:rsidRDefault="00A97502" w:rsidP="00D5500E">
      <w:pPr>
        <w:numPr>
          <w:ilvl w:val="0"/>
          <w:numId w:val="96"/>
        </w:numPr>
        <w:tabs>
          <w:tab w:val="left" w:pos="142"/>
        </w:tabs>
        <w:suppressAutoHyphens w:val="0"/>
        <w:jc w:val="both"/>
      </w:pPr>
      <w:r w:rsidRPr="00A97502">
        <w:t>wydawanie rozkazów lub poleceń oraz kontrolę ich wykonania,</w:t>
      </w:r>
    </w:p>
    <w:p w:rsidR="003E5E9A" w:rsidRPr="001B323E" w:rsidRDefault="00A97502" w:rsidP="00D5500E">
      <w:pPr>
        <w:numPr>
          <w:ilvl w:val="0"/>
          <w:numId w:val="96"/>
        </w:numPr>
        <w:tabs>
          <w:tab w:val="left" w:pos="142"/>
        </w:tabs>
        <w:suppressAutoHyphens w:val="0"/>
        <w:jc w:val="both"/>
      </w:pPr>
      <w:r w:rsidRPr="00A97502">
        <w:t>nadzorowanie realizacji zasad i procedur ratowniczych ujętych w planach  ratowniczych,</w:t>
      </w:r>
    </w:p>
    <w:p w:rsidR="003E5E9A" w:rsidRPr="001B323E" w:rsidRDefault="00A97502" w:rsidP="00D5500E">
      <w:pPr>
        <w:numPr>
          <w:ilvl w:val="0"/>
          <w:numId w:val="96"/>
        </w:numPr>
        <w:tabs>
          <w:tab w:val="left" w:pos="142"/>
        </w:tabs>
        <w:suppressAutoHyphens w:val="0"/>
        <w:jc w:val="both"/>
      </w:pPr>
      <w:r w:rsidRPr="00A97502">
        <w:t>ostrzeganie o rodzajach i zasięgu zagrożenia oraz ewentualnym stopniu ryzyka planowanego działania ratowniczego;</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kierowanie działaniem ratowniczym</w:t>
      </w:r>
      <w:r w:rsidRPr="00A97502">
        <w:t xml:space="preserve"> </w:t>
      </w:r>
      <w:r w:rsidR="003E5E9A" w:rsidRPr="00C41695">
        <w:t>–</w:t>
      </w:r>
      <w:r w:rsidRPr="00A97502">
        <w:t xml:space="preserve"> jest to planowanie, organizowanie, nadzorowanie i koordynowanie działań ratowniczych;</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 xml:space="preserve">Krajowy System Ratowniczo-Gaśniczy </w:t>
      </w:r>
      <w:r w:rsidR="003E5E9A" w:rsidRPr="00C41695">
        <w:t>–</w:t>
      </w:r>
      <w:r w:rsidRPr="00A97502">
        <w:t xml:space="preserve"> jest to integralna część organizacji bezpieczeństwa wewnętrznego państwa, obejmująca, w celu ratowania życia, zdrowia, mienia lub środowiska, prognozowanie, rozpoznawanie i zwalczanie pożarów, klęsk żywiołowych lub innych miejscowych zagrożeń; system ten skupia jednostki ochrony przeciwpożarowej, inne służby, inspekcje, straże, instytucje oraz podmioty, które dobrowolnie w drodze umowy cywilnoprawnej zgodziły się współdziałać w akcjach ratowniczych;</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ochrona</w:t>
      </w:r>
      <w:r w:rsidRPr="00A97502">
        <w:t xml:space="preserve"> </w:t>
      </w:r>
      <w:r w:rsidRPr="00A97502">
        <w:rPr>
          <w:b/>
        </w:rPr>
        <w:t xml:space="preserve">drogi </w:t>
      </w:r>
      <w:r w:rsidR="003E5E9A" w:rsidRPr="00C41695">
        <w:rPr>
          <w:b/>
        </w:rPr>
        <w:t>–</w:t>
      </w:r>
      <w:r w:rsidRPr="00A97502">
        <w:t xml:space="preserve"> działania mające na celu niedopuszczenie do przedwczesnego zniszczenia drogi, obniżenia klasy drogi, ograniczenia jej funkcji, niewłaściwego jej użytkowania oraz pogorszenia warunków bezpieczeństwa ruchu;</w:t>
      </w:r>
    </w:p>
    <w:p w:rsidR="003E5E9A" w:rsidRPr="001B323E" w:rsidRDefault="00A97502" w:rsidP="00D5500E">
      <w:pPr>
        <w:numPr>
          <w:ilvl w:val="0"/>
          <w:numId w:val="77"/>
        </w:numPr>
        <w:tabs>
          <w:tab w:val="left" w:pos="142"/>
        </w:tabs>
        <w:suppressAutoHyphens w:val="0"/>
        <w:spacing w:before="120" w:after="120"/>
        <w:ind w:left="709" w:hanging="425"/>
        <w:jc w:val="both"/>
      </w:pPr>
      <w:r w:rsidRPr="00A97502">
        <w:rPr>
          <w:b/>
        </w:rPr>
        <w:t xml:space="preserve">odpady </w:t>
      </w:r>
      <w:r w:rsidR="003E5E9A" w:rsidRPr="00C41695">
        <w:t>–</w:t>
      </w:r>
      <w:r w:rsidRPr="00A97502">
        <w:t xml:space="preserve"> rozumie się przez to każdą substancję lub przedmiot, których posiadacz pozbywa się, zamierza się pozbyć lub do których pozbycia się jest obowiązany;</w:t>
      </w:r>
    </w:p>
    <w:p w:rsidR="003E5E9A" w:rsidRPr="001B323E" w:rsidRDefault="00A97502" w:rsidP="00D5500E">
      <w:pPr>
        <w:numPr>
          <w:ilvl w:val="0"/>
          <w:numId w:val="77"/>
        </w:numPr>
        <w:tabs>
          <w:tab w:val="left" w:pos="142"/>
          <w:tab w:val="left" w:pos="709"/>
        </w:tabs>
        <w:suppressAutoHyphens w:val="0"/>
        <w:spacing w:before="120" w:after="120"/>
        <w:ind w:left="709" w:hanging="425"/>
        <w:jc w:val="both"/>
      </w:pPr>
      <w:r w:rsidRPr="00A97502">
        <w:rPr>
          <w:b/>
        </w:rPr>
        <w:t>odpady obojętne</w:t>
      </w:r>
      <w:r w:rsidRPr="00A97502">
        <w:t xml:space="preserve"> </w:t>
      </w:r>
      <w:r w:rsidR="003E5E9A" w:rsidRPr="00C41695">
        <w:t>–</w:t>
      </w:r>
      <w:r w:rsidRPr="00A97502">
        <w:t xml:space="preserve"> rozumie się przez to odpady, które nie ulegają istotnym przemianom fizycznym, chemicznym lub biologicznym; są nierozpuszczalne, nie wchodzą w reakcje fizyczne ani chemiczne, nie powodują zanieczyszczenia środowiska lub zagrożenia dla zdrowia ludzi, nie ulegają biodegradacji i nie wpływają niekorzystnie na materię, z którą się kontaktują; ogólna zawartość zanieczyszczeń w tych odpadach oraz zdolność do ich wymywania, a także negatywne oddziaływanie na środowisko odcieku są nieznaczne, a w szczególności nie stanowią zagrożenia, dla jakości wód powierzchniowych, wód podziemnych, gleby i ziemi;</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odpady z wypadków</w:t>
      </w:r>
      <w:r w:rsidRPr="00A97502">
        <w:t xml:space="preserve"> </w:t>
      </w:r>
      <w:r w:rsidR="003E5E9A" w:rsidRPr="00C41695">
        <w:t>–</w:t>
      </w:r>
      <w:r w:rsidRPr="00A97502">
        <w:t xml:space="preserve"> rozumie się przez to odpady powstające podczas prowadzenia akcji ratowniczej lub gaśniczej, z wyłączeniem:</w:t>
      </w:r>
    </w:p>
    <w:p w:rsidR="003E5E9A" w:rsidRPr="001B323E" w:rsidRDefault="00A97502" w:rsidP="00D5500E">
      <w:pPr>
        <w:numPr>
          <w:ilvl w:val="0"/>
          <w:numId w:val="91"/>
        </w:numPr>
        <w:tabs>
          <w:tab w:val="left" w:pos="284"/>
        </w:tabs>
        <w:suppressAutoHyphens w:val="0"/>
        <w:spacing w:before="120" w:after="120"/>
        <w:ind w:left="1134" w:hanging="425"/>
        <w:jc w:val="both"/>
      </w:pPr>
      <w:r w:rsidRPr="00A97502">
        <w:t xml:space="preserve">odpadów powstałych w wyniku poważnej awarii lub poważnej awarii przemysłowej, w rozumieniu art. 3 pkt 23 i 24 ustawy z dnia 27 kwietnia 2001 r. </w:t>
      </w:r>
      <w:r w:rsidR="003E5E9A" w:rsidRPr="00C41695">
        <w:t>–</w:t>
      </w:r>
      <w:r w:rsidRPr="00A97502">
        <w:t xml:space="preserve"> Prawo ochrony środowiska (Dz. U. z 2008 r. Nr 25, poz. 150, z późn. zm.),</w:t>
      </w:r>
    </w:p>
    <w:p w:rsidR="003E5E9A" w:rsidRPr="001B323E" w:rsidRDefault="00A97502" w:rsidP="00D5500E">
      <w:pPr>
        <w:numPr>
          <w:ilvl w:val="0"/>
          <w:numId w:val="91"/>
        </w:numPr>
        <w:tabs>
          <w:tab w:val="left" w:pos="284"/>
        </w:tabs>
        <w:suppressAutoHyphens w:val="0"/>
        <w:spacing w:before="120" w:after="120"/>
        <w:ind w:left="1134" w:hanging="425"/>
        <w:jc w:val="both"/>
      </w:pPr>
      <w:r w:rsidRPr="00A97502">
        <w:t>odpadów powstałych w wyniku szkody w środowisku, o której mowa w art. 6 pkt 11 ustawy z dnia 13 kwietnia 2007 r. o zapobieganiu szkodom w środowisku i ich naprawie (Dz. U. Nr 75, poz. 493, z późn. zm.);</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podmioty Krajowego Systemu Ratowniczo-Gaśniczego</w:t>
      </w:r>
      <w:r w:rsidRPr="00A97502">
        <w:t xml:space="preserve"> </w:t>
      </w:r>
      <w:r w:rsidR="003E5E9A" w:rsidRPr="00C41695">
        <w:t>–</w:t>
      </w:r>
      <w:r w:rsidRPr="00A97502">
        <w:t xml:space="preserve"> są to jednostki Państwowej Straży Pożarnej i inne jednostki ochrony przeciwpożarowej włączone do KSRG, inne służby, inspekcje, straże, instytucje oraz podmioty, które dobrowolnie w drodze umowy cywilnoprawnej zgodziły się współdziałać w akcjach ratowniczych;</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służby ratownicze</w:t>
      </w:r>
      <w:r w:rsidRPr="00A97502">
        <w:t xml:space="preserve"> </w:t>
      </w:r>
      <w:r w:rsidR="003E5E9A" w:rsidRPr="00C41695">
        <w:t>–</w:t>
      </w:r>
      <w:r w:rsidRPr="00A97502">
        <w:t xml:space="preserve"> jednostki ochrony przeciwpożarowej w rozumieniu ustawy </w:t>
      </w:r>
      <w:r w:rsidR="003E5E9A" w:rsidRPr="00C41695">
        <w:br/>
      </w:r>
      <w:r w:rsidRPr="00A97502">
        <w:t>o ochronie przeciwpożarowej oraz zespoły ratownictwa medycznego w rozumieniu ustawy o Państwowym Ratownictwie Medycznym;</w:t>
      </w:r>
    </w:p>
    <w:p w:rsidR="003E5E9A" w:rsidRPr="001B323E" w:rsidRDefault="00A97502" w:rsidP="00D5500E">
      <w:pPr>
        <w:numPr>
          <w:ilvl w:val="0"/>
          <w:numId w:val="77"/>
        </w:numPr>
        <w:tabs>
          <w:tab w:val="left" w:pos="284"/>
        </w:tabs>
        <w:suppressAutoHyphens w:val="0"/>
        <w:spacing w:before="120" w:after="120"/>
        <w:ind w:left="709" w:hanging="567"/>
        <w:jc w:val="both"/>
      </w:pPr>
      <w:r w:rsidRPr="00A97502">
        <w:rPr>
          <w:b/>
        </w:rPr>
        <w:t>utrzymanie drogi</w:t>
      </w:r>
      <w:r w:rsidRPr="00A97502">
        <w:t xml:space="preserve"> </w:t>
      </w:r>
      <w:r w:rsidR="003E5E9A" w:rsidRPr="00C41695">
        <w:t>–</w:t>
      </w:r>
      <w:r w:rsidRPr="00A97502">
        <w:t xml:space="preserve"> wykonywanie robót konserwacyjnych, porządkowych i innych zmierzających do zwiększenia bezpieczeństwa i wygody ruchu, w tym także odśnieżanie i zwalczanie śliskości zimowej.</w:t>
      </w:r>
    </w:p>
    <w:p w:rsidR="003E5E9A" w:rsidRPr="001B323E" w:rsidRDefault="003E5E9A" w:rsidP="00D5500E">
      <w:pPr>
        <w:tabs>
          <w:tab w:val="num" w:pos="540"/>
        </w:tabs>
        <w:spacing w:after="240"/>
        <w:ind w:left="539"/>
        <w:jc w:val="both"/>
        <w:rPr>
          <w:b/>
        </w:rPr>
      </w:pPr>
    </w:p>
    <w:p w:rsidR="003E5E9A" w:rsidRPr="001B323E" w:rsidRDefault="003E5E9A" w:rsidP="00D5500E">
      <w:pPr>
        <w:tabs>
          <w:tab w:val="num" w:pos="540"/>
        </w:tabs>
        <w:spacing w:after="240"/>
        <w:ind w:left="539"/>
        <w:jc w:val="both"/>
        <w:rPr>
          <w:b/>
        </w:rPr>
      </w:pPr>
    </w:p>
    <w:p w:rsidR="003E5E9A" w:rsidRPr="001B323E" w:rsidRDefault="003E5E9A" w:rsidP="00D5500E">
      <w:pPr>
        <w:tabs>
          <w:tab w:val="num" w:pos="540"/>
        </w:tabs>
        <w:spacing w:before="240" w:after="240"/>
        <w:jc w:val="both"/>
        <w:rPr>
          <w:b/>
        </w:rPr>
      </w:pPr>
    </w:p>
    <w:p w:rsidR="003E5E9A" w:rsidRPr="001B323E" w:rsidRDefault="00A97502" w:rsidP="00D5500E">
      <w:pPr>
        <w:numPr>
          <w:ilvl w:val="0"/>
          <w:numId w:val="76"/>
        </w:numPr>
        <w:tabs>
          <w:tab w:val="num" w:pos="540"/>
        </w:tabs>
        <w:suppressAutoHyphens w:val="0"/>
        <w:spacing w:before="240" w:after="240"/>
        <w:ind w:left="539" w:hanging="539"/>
        <w:jc w:val="both"/>
        <w:rPr>
          <w:b/>
        </w:rPr>
      </w:pPr>
      <w:r w:rsidRPr="00A97502">
        <w:rPr>
          <w:b/>
        </w:rPr>
        <w:t>CEL I ZAKRES OPRACOWANIA PLANU</w:t>
      </w:r>
    </w:p>
    <w:p w:rsidR="003E5E9A" w:rsidRPr="001B323E" w:rsidRDefault="00A97502" w:rsidP="00D5500E">
      <w:pPr>
        <w:tabs>
          <w:tab w:val="left" w:pos="540"/>
        </w:tabs>
        <w:spacing w:line="360" w:lineRule="auto"/>
        <w:jc w:val="both"/>
      </w:pPr>
      <w:r w:rsidRPr="00A97502">
        <w:t xml:space="preserve">Celem opracowania planu jest zapewnienie na drodze ekspresowej szybkiego </w:t>
      </w:r>
      <w:r w:rsidR="003E5E9A" w:rsidRPr="00C41695">
        <w:br/>
      </w:r>
      <w:r w:rsidRPr="00A97502">
        <w:t>i sprawnego systemu alarmowania w sytuacji zajścia zdarzenia drogowego, pożaru, katastrofy lub też innego miejscowego zdarzenia, skrócenia czasu dojazdu jednostek ratowniczych do miejsca zdarzenia, szybkiego i pełnego udzielenia pomocy poszkodowanym oraz stworzenie warunków organizacyjnych dla zapewnienia sprawnego współdziałania służb zarządcy drogi</w:t>
      </w:r>
      <w:r w:rsidR="003E5E9A" w:rsidRPr="00C41695">
        <w:br/>
      </w:r>
      <w:r w:rsidRPr="00A97502">
        <w:t>z podmiotami ratowniczymi.</w:t>
      </w: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pPr>
    </w:p>
    <w:p w:rsidR="003E5E9A" w:rsidRPr="001B323E" w:rsidRDefault="003E5E9A" w:rsidP="00D5500E">
      <w:pPr>
        <w:tabs>
          <w:tab w:val="left" w:pos="540"/>
        </w:tabs>
        <w:spacing w:line="260" w:lineRule="exact"/>
        <w:jc w:val="both"/>
        <w:sectPr w:rsidR="003E5E9A" w:rsidRPr="001B323E" w:rsidSect="00CA1610">
          <w:footerReference w:type="default" r:id="rId17"/>
          <w:pgSz w:w="11906" w:h="16838"/>
          <w:pgMar w:top="1418" w:right="1259" w:bottom="1418" w:left="1418" w:header="709" w:footer="709" w:gutter="0"/>
          <w:cols w:space="708"/>
          <w:docGrid w:linePitch="360"/>
        </w:sectPr>
      </w:pPr>
    </w:p>
    <w:p w:rsidR="003E5E9A" w:rsidRPr="001B323E" w:rsidRDefault="00A97502" w:rsidP="00D5500E">
      <w:pPr>
        <w:numPr>
          <w:ilvl w:val="0"/>
          <w:numId w:val="76"/>
        </w:numPr>
        <w:tabs>
          <w:tab w:val="num" w:pos="540"/>
        </w:tabs>
        <w:suppressAutoHyphens w:val="0"/>
        <w:spacing w:before="240" w:after="240" w:line="260" w:lineRule="exact"/>
        <w:ind w:left="539" w:hanging="539"/>
        <w:jc w:val="both"/>
        <w:rPr>
          <w:b/>
        </w:rPr>
      </w:pPr>
      <w:r w:rsidRPr="00A97502">
        <w:rPr>
          <w:b/>
          <w:lang w:eastAsia="en-US"/>
        </w:rPr>
        <w:t>CZĘŚĆ</w:t>
      </w:r>
      <w:r w:rsidRPr="00A97502">
        <w:rPr>
          <w:b/>
        </w:rPr>
        <w:t xml:space="preserve"> BUDOWLANO-TECHNICZNA PLANU</w:t>
      </w:r>
    </w:p>
    <w:p w:rsidR="003E5E9A" w:rsidRPr="001B323E" w:rsidRDefault="00A97502" w:rsidP="00D5500E">
      <w:pPr>
        <w:numPr>
          <w:ilvl w:val="1"/>
          <w:numId w:val="76"/>
        </w:numPr>
        <w:suppressAutoHyphens w:val="0"/>
        <w:spacing w:before="240" w:after="240" w:line="260" w:lineRule="exact"/>
        <w:ind w:left="851" w:hanging="425"/>
        <w:jc w:val="both"/>
        <w:rPr>
          <w:b/>
          <w:lang w:eastAsia="en-US"/>
        </w:rPr>
      </w:pPr>
      <w:r w:rsidRPr="00A97502">
        <w:rPr>
          <w:b/>
          <w:lang w:eastAsia="en-US"/>
        </w:rPr>
        <w:t>Opis rozwiązań technicznych określających warunki bezpieczeństwa w tym warunki podjęcia działań przez służby ratownicze:</w:t>
      </w:r>
    </w:p>
    <w:p w:rsidR="003E5E9A" w:rsidRPr="001B323E" w:rsidRDefault="00A97502" w:rsidP="00D5500E">
      <w:pPr>
        <w:ind w:left="788"/>
        <w:jc w:val="both"/>
        <w:rPr>
          <w:b/>
          <w:lang w:eastAsia="en-US"/>
        </w:rPr>
      </w:pPr>
      <w:r w:rsidRPr="00A97502">
        <w:rPr>
          <w:b/>
          <w:lang w:eastAsia="en-US"/>
        </w:rPr>
        <w:t>4.1.1 Podstawowe parametry drogi, obiektów inżynierskich z określeniem światła pod obiektami</w:t>
      </w:r>
    </w:p>
    <w:p w:rsidR="003E5E9A" w:rsidRPr="001B323E" w:rsidRDefault="003E5E9A" w:rsidP="00D5500E">
      <w:pPr>
        <w:ind w:left="788"/>
        <w:jc w:val="both"/>
        <w:rPr>
          <w:b/>
          <w:lang w:eastAsia="en-US"/>
        </w:rPr>
      </w:pPr>
    </w:p>
    <w:p w:rsidR="003E5E9A" w:rsidRPr="001B323E" w:rsidRDefault="00A97502" w:rsidP="00D5500E">
      <w:pPr>
        <w:ind w:left="788"/>
        <w:jc w:val="both"/>
        <w:rPr>
          <w:b/>
          <w:lang w:eastAsia="en-US"/>
        </w:rPr>
      </w:pPr>
      <w:r w:rsidRPr="00A97502">
        <w:rPr>
          <w:b/>
          <w:lang w:eastAsia="en-US"/>
        </w:rPr>
        <w:t xml:space="preserve">Wykaz obiektów inżynierskich  </w:t>
      </w:r>
    </w:p>
    <w:p w:rsidR="003E5E9A" w:rsidRPr="001B323E" w:rsidRDefault="003E5E9A" w:rsidP="00D5500E">
      <w:pPr>
        <w:ind w:left="788"/>
        <w:jc w:val="both"/>
        <w:rPr>
          <w:lang w:eastAsia="en-US"/>
        </w:rPr>
      </w:pPr>
    </w:p>
    <w:tbl>
      <w:tblPr>
        <w:tblpPr w:leftFromText="141" w:rightFromText="141" w:vertAnchor="text" w:horzAnchor="margin" w:tblpXSpec="center" w:tblpY="61"/>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16"/>
        <w:gridCol w:w="1860"/>
        <w:gridCol w:w="1134"/>
        <w:gridCol w:w="1134"/>
        <w:gridCol w:w="1276"/>
        <w:gridCol w:w="1701"/>
        <w:gridCol w:w="1276"/>
        <w:gridCol w:w="1134"/>
        <w:gridCol w:w="1417"/>
        <w:gridCol w:w="1134"/>
        <w:gridCol w:w="1843"/>
      </w:tblGrid>
      <w:tr w:rsidR="003E5E9A" w:rsidRPr="001B323E" w:rsidTr="00CA1610">
        <w:tc>
          <w:tcPr>
            <w:tcW w:w="51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Lp.</w:t>
            </w:r>
          </w:p>
        </w:tc>
        <w:tc>
          <w:tcPr>
            <w:tcW w:w="186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Typ/rodzaj</w:t>
            </w:r>
          </w:p>
          <w:p w:rsidR="003E5E9A" w:rsidRPr="001B323E" w:rsidRDefault="00A97502" w:rsidP="00CA1610">
            <w:pPr>
              <w:jc w:val="center"/>
              <w:rPr>
                <w:lang w:eastAsia="en-US"/>
              </w:rPr>
            </w:pPr>
            <w:r w:rsidRPr="00A97502">
              <w:rPr>
                <w:sz w:val="22"/>
                <w:szCs w:val="22"/>
                <w:lang w:eastAsia="en-US"/>
              </w:rPr>
              <w:t>obiektu</w:t>
            </w:r>
          </w:p>
        </w:tc>
        <w:tc>
          <w:tcPr>
            <w:tcW w:w="3544" w:type="dxa"/>
            <w:gridSpan w:val="3"/>
          </w:tcPr>
          <w:p w:rsidR="003E5E9A" w:rsidRPr="001B323E" w:rsidRDefault="00A97502" w:rsidP="00CA1610">
            <w:pPr>
              <w:jc w:val="center"/>
              <w:rPr>
                <w:lang w:eastAsia="en-US"/>
              </w:rPr>
            </w:pPr>
            <w:r w:rsidRPr="00A97502">
              <w:rPr>
                <w:sz w:val="22"/>
                <w:szCs w:val="22"/>
                <w:lang w:eastAsia="en-US"/>
              </w:rPr>
              <w:t>Lokalizacja</w:t>
            </w:r>
          </w:p>
        </w:tc>
        <w:tc>
          <w:tcPr>
            <w:tcW w:w="4111" w:type="dxa"/>
            <w:gridSpan w:val="3"/>
          </w:tcPr>
          <w:p w:rsidR="003E5E9A" w:rsidRPr="001B323E" w:rsidRDefault="00A97502" w:rsidP="00CA1610">
            <w:pPr>
              <w:jc w:val="center"/>
              <w:rPr>
                <w:lang w:eastAsia="en-US"/>
              </w:rPr>
            </w:pPr>
            <w:r w:rsidRPr="00A97502">
              <w:rPr>
                <w:sz w:val="22"/>
                <w:szCs w:val="22"/>
                <w:lang w:eastAsia="en-US"/>
              </w:rPr>
              <w:t>Parametry</w:t>
            </w:r>
          </w:p>
        </w:tc>
        <w:tc>
          <w:tcPr>
            <w:tcW w:w="2551" w:type="dxa"/>
            <w:gridSpan w:val="2"/>
          </w:tcPr>
          <w:p w:rsidR="003E5E9A" w:rsidRPr="001B323E" w:rsidRDefault="00A97502" w:rsidP="00CA1610">
            <w:pPr>
              <w:jc w:val="center"/>
              <w:rPr>
                <w:lang w:eastAsia="en-US"/>
              </w:rPr>
            </w:pPr>
            <w:r w:rsidRPr="00A97502">
              <w:rPr>
                <w:sz w:val="22"/>
                <w:szCs w:val="22"/>
                <w:lang w:eastAsia="en-US"/>
              </w:rPr>
              <w:t>Charakterystyka</w:t>
            </w:r>
          </w:p>
        </w:tc>
        <w:tc>
          <w:tcPr>
            <w:tcW w:w="184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Informacje dodatkowe</w:t>
            </w:r>
          </w:p>
        </w:tc>
      </w:tr>
      <w:tr w:rsidR="003E5E9A" w:rsidRPr="001B323E" w:rsidTr="00CA1610">
        <w:trPr>
          <w:trHeight w:val="721"/>
        </w:trPr>
        <w:tc>
          <w:tcPr>
            <w:tcW w:w="516" w:type="dxa"/>
            <w:vMerge/>
          </w:tcPr>
          <w:p w:rsidR="003E5E9A" w:rsidRPr="001B323E" w:rsidRDefault="003E5E9A" w:rsidP="00CA1610">
            <w:pPr>
              <w:jc w:val="center"/>
              <w:rPr>
                <w:lang w:eastAsia="en-US"/>
              </w:rPr>
            </w:pPr>
          </w:p>
        </w:tc>
        <w:tc>
          <w:tcPr>
            <w:tcW w:w="1860" w:type="dxa"/>
            <w:vMerge/>
          </w:tcPr>
          <w:p w:rsidR="003E5E9A" w:rsidRPr="001B323E" w:rsidRDefault="003E5E9A" w:rsidP="00CA1610">
            <w:pPr>
              <w:jc w:val="center"/>
              <w:rPr>
                <w:lang w:eastAsia="en-US"/>
              </w:rPr>
            </w:pP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Kierunek</w:t>
            </w:r>
          </w:p>
        </w:tc>
        <w:tc>
          <w:tcPr>
            <w:tcW w:w="2410" w:type="dxa"/>
            <w:gridSpan w:val="2"/>
          </w:tcPr>
          <w:p w:rsidR="003E5E9A" w:rsidRPr="001B323E" w:rsidRDefault="00A97502" w:rsidP="00CA1610">
            <w:pPr>
              <w:rPr>
                <w:lang w:eastAsia="en-US"/>
              </w:rPr>
            </w:pPr>
            <w:r w:rsidRPr="00A97502">
              <w:rPr>
                <w:sz w:val="22"/>
                <w:szCs w:val="22"/>
                <w:lang w:eastAsia="en-US"/>
              </w:rPr>
              <w:t xml:space="preserve">          </w:t>
            </w:r>
          </w:p>
          <w:p w:rsidR="003E5E9A" w:rsidRPr="001B323E" w:rsidRDefault="00A97502" w:rsidP="00CA1610">
            <w:pPr>
              <w:jc w:val="center"/>
              <w:rPr>
                <w:lang w:eastAsia="en-US"/>
              </w:rPr>
            </w:pPr>
            <w:r w:rsidRPr="00A97502">
              <w:rPr>
                <w:sz w:val="22"/>
                <w:szCs w:val="22"/>
                <w:lang w:eastAsia="en-US"/>
              </w:rPr>
              <w:t>Pikietaż</w:t>
            </w:r>
          </w:p>
        </w:tc>
        <w:tc>
          <w:tcPr>
            <w:tcW w:w="1701" w:type="dxa"/>
            <w:vMerge w:val="restart"/>
          </w:tcPr>
          <w:p w:rsidR="003E5E9A" w:rsidRPr="001B323E" w:rsidRDefault="00A97502" w:rsidP="00CA1610">
            <w:pPr>
              <w:jc w:val="center"/>
              <w:rPr>
                <w:lang w:eastAsia="en-US"/>
              </w:rPr>
            </w:pPr>
            <w:r w:rsidRPr="00A97502">
              <w:rPr>
                <w:sz w:val="22"/>
                <w:szCs w:val="22"/>
                <w:lang w:eastAsia="en-US"/>
              </w:rPr>
              <w:t>Minimalna wysokość w świetle jezdni (m)</w:t>
            </w:r>
          </w:p>
        </w:tc>
        <w:tc>
          <w:tcPr>
            <w:tcW w:w="127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Szerokość (m)</w:t>
            </w: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Długość (m)</w:t>
            </w:r>
          </w:p>
        </w:tc>
        <w:tc>
          <w:tcPr>
            <w:tcW w:w="1417"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Konstrukcja</w:t>
            </w:r>
          </w:p>
        </w:tc>
        <w:tc>
          <w:tcPr>
            <w:tcW w:w="113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szCs w:val="22"/>
                <w:lang w:eastAsia="en-US"/>
              </w:rPr>
              <w:t>Instalacje</w:t>
            </w:r>
          </w:p>
        </w:tc>
        <w:tc>
          <w:tcPr>
            <w:tcW w:w="1843" w:type="dxa"/>
            <w:vMerge/>
          </w:tcPr>
          <w:p w:rsidR="003E5E9A" w:rsidRPr="001B323E" w:rsidRDefault="003E5E9A" w:rsidP="00CA1610">
            <w:pPr>
              <w:jc w:val="center"/>
              <w:rPr>
                <w:lang w:eastAsia="en-US"/>
              </w:rPr>
            </w:pPr>
          </w:p>
        </w:tc>
      </w:tr>
      <w:tr w:rsidR="003E5E9A" w:rsidRPr="001B323E" w:rsidTr="00CA1610">
        <w:tc>
          <w:tcPr>
            <w:tcW w:w="516" w:type="dxa"/>
            <w:vMerge/>
            <w:tcBorders>
              <w:bottom w:val="double" w:sz="4" w:space="0" w:color="auto"/>
            </w:tcBorders>
          </w:tcPr>
          <w:p w:rsidR="003E5E9A" w:rsidRPr="001B323E" w:rsidRDefault="003E5E9A" w:rsidP="00CA1610">
            <w:pPr>
              <w:jc w:val="center"/>
              <w:rPr>
                <w:lang w:eastAsia="en-US"/>
              </w:rPr>
            </w:pPr>
          </w:p>
        </w:tc>
        <w:tc>
          <w:tcPr>
            <w:tcW w:w="1860"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134" w:type="dxa"/>
            <w:tcBorders>
              <w:bottom w:val="double" w:sz="4" w:space="0" w:color="auto"/>
            </w:tcBorders>
          </w:tcPr>
          <w:p w:rsidR="003E5E9A" w:rsidRPr="001B323E" w:rsidRDefault="00A97502" w:rsidP="00CA1610">
            <w:pPr>
              <w:jc w:val="center"/>
              <w:rPr>
                <w:lang w:eastAsia="en-US"/>
              </w:rPr>
            </w:pPr>
            <w:r w:rsidRPr="00A97502">
              <w:rPr>
                <w:sz w:val="22"/>
                <w:szCs w:val="22"/>
                <w:lang w:eastAsia="en-US"/>
              </w:rPr>
              <w:t>od</w:t>
            </w:r>
          </w:p>
        </w:tc>
        <w:tc>
          <w:tcPr>
            <w:tcW w:w="1276" w:type="dxa"/>
            <w:tcBorders>
              <w:bottom w:val="double" w:sz="4" w:space="0" w:color="auto"/>
            </w:tcBorders>
          </w:tcPr>
          <w:p w:rsidR="003E5E9A" w:rsidRPr="001B323E" w:rsidRDefault="00A97502" w:rsidP="00CA1610">
            <w:pPr>
              <w:jc w:val="center"/>
              <w:rPr>
                <w:lang w:eastAsia="en-US"/>
              </w:rPr>
            </w:pPr>
            <w:r w:rsidRPr="00A97502">
              <w:rPr>
                <w:sz w:val="22"/>
                <w:szCs w:val="22"/>
                <w:lang w:eastAsia="en-US"/>
              </w:rPr>
              <w:t>do</w:t>
            </w:r>
          </w:p>
        </w:tc>
        <w:tc>
          <w:tcPr>
            <w:tcW w:w="1701" w:type="dxa"/>
            <w:vMerge/>
            <w:tcBorders>
              <w:bottom w:val="double" w:sz="4" w:space="0" w:color="auto"/>
            </w:tcBorders>
          </w:tcPr>
          <w:p w:rsidR="003E5E9A" w:rsidRPr="001B323E" w:rsidRDefault="003E5E9A" w:rsidP="00CA1610">
            <w:pPr>
              <w:jc w:val="center"/>
              <w:rPr>
                <w:lang w:eastAsia="en-US"/>
              </w:rPr>
            </w:pPr>
          </w:p>
        </w:tc>
        <w:tc>
          <w:tcPr>
            <w:tcW w:w="1276"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417" w:type="dxa"/>
            <w:vMerge/>
            <w:tcBorders>
              <w:bottom w:val="double" w:sz="4" w:space="0" w:color="auto"/>
            </w:tcBorders>
          </w:tcPr>
          <w:p w:rsidR="003E5E9A" w:rsidRPr="001B323E" w:rsidRDefault="003E5E9A" w:rsidP="00CA1610">
            <w:pPr>
              <w:jc w:val="center"/>
              <w:rPr>
                <w:lang w:eastAsia="en-US"/>
              </w:rPr>
            </w:pPr>
          </w:p>
        </w:tc>
        <w:tc>
          <w:tcPr>
            <w:tcW w:w="1134" w:type="dxa"/>
            <w:vMerge/>
            <w:tcBorders>
              <w:bottom w:val="double" w:sz="4" w:space="0" w:color="auto"/>
            </w:tcBorders>
          </w:tcPr>
          <w:p w:rsidR="003E5E9A" w:rsidRPr="001B323E" w:rsidRDefault="003E5E9A" w:rsidP="00CA1610">
            <w:pPr>
              <w:jc w:val="center"/>
              <w:rPr>
                <w:lang w:eastAsia="en-US"/>
              </w:rPr>
            </w:pPr>
          </w:p>
        </w:tc>
        <w:tc>
          <w:tcPr>
            <w:tcW w:w="1843" w:type="dxa"/>
            <w:vMerge/>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860"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27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701"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27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4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113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c>
          <w:tcPr>
            <w:tcW w:w="184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11</w:t>
            </w:r>
          </w:p>
        </w:tc>
      </w:tr>
      <w:tr w:rsidR="003E5E9A" w:rsidRPr="001B323E" w:rsidTr="00CA1610">
        <w:tc>
          <w:tcPr>
            <w:tcW w:w="516" w:type="dxa"/>
            <w:tcBorders>
              <w:top w:val="double" w:sz="4" w:space="0" w:color="auto"/>
            </w:tcBorders>
          </w:tcPr>
          <w:p w:rsidR="003E5E9A" w:rsidRPr="001B323E" w:rsidRDefault="003E5E9A" w:rsidP="00CA1610">
            <w:pPr>
              <w:rPr>
                <w:lang w:eastAsia="en-US"/>
              </w:rPr>
            </w:pPr>
          </w:p>
        </w:tc>
        <w:tc>
          <w:tcPr>
            <w:tcW w:w="1860"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276" w:type="dxa"/>
            <w:tcBorders>
              <w:top w:val="double" w:sz="4" w:space="0" w:color="auto"/>
            </w:tcBorders>
          </w:tcPr>
          <w:p w:rsidR="003E5E9A" w:rsidRPr="001B323E" w:rsidRDefault="003E5E9A" w:rsidP="00CA1610">
            <w:pPr>
              <w:rPr>
                <w:lang w:eastAsia="en-US"/>
              </w:rPr>
            </w:pPr>
          </w:p>
        </w:tc>
        <w:tc>
          <w:tcPr>
            <w:tcW w:w="1701" w:type="dxa"/>
            <w:tcBorders>
              <w:top w:val="double" w:sz="4" w:space="0" w:color="auto"/>
            </w:tcBorders>
          </w:tcPr>
          <w:p w:rsidR="003E5E9A" w:rsidRPr="001B323E" w:rsidRDefault="003E5E9A" w:rsidP="00CA1610">
            <w:pPr>
              <w:rPr>
                <w:lang w:eastAsia="en-US"/>
              </w:rPr>
            </w:pPr>
          </w:p>
        </w:tc>
        <w:tc>
          <w:tcPr>
            <w:tcW w:w="1276"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417" w:type="dxa"/>
            <w:tcBorders>
              <w:top w:val="double" w:sz="4" w:space="0" w:color="auto"/>
            </w:tcBorders>
          </w:tcPr>
          <w:p w:rsidR="003E5E9A" w:rsidRPr="001B323E" w:rsidRDefault="003E5E9A" w:rsidP="00CA1610">
            <w:pPr>
              <w:rPr>
                <w:lang w:eastAsia="en-US"/>
              </w:rPr>
            </w:pPr>
          </w:p>
        </w:tc>
        <w:tc>
          <w:tcPr>
            <w:tcW w:w="1134" w:type="dxa"/>
            <w:tcBorders>
              <w:top w:val="double" w:sz="4" w:space="0" w:color="auto"/>
            </w:tcBorders>
          </w:tcPr>
          <w:p w:rsidR="003E5E9A" w:rsidRPr="001B323E" w:rsidRDefault="003E5E9A" w:rsidP="00CA1610">
            <w:pPr>
              <w:rPr>
                <w:lang w:eastAsia="en-US"/>
              </w:rPr>
            </w:pPr>
          </w:p>
        </w:tc>
        <w:tc>
          <w:tcPr>
            <w:tcW w:w="1843" w:type="dxa"/>
            <w:tcBorders>
              <w:top w:val="double" w:sz="4" w:space="0" w:color="auto"/>
            </w:tcBorders>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r w:rsidR="003E5E9A" w:rsidRPr="001B323E" w:rsidTr="00CA1610">
        <w:tc>
          <w:tcPr>
            <w:tcW w:w="516" w:type="dxa"/>
          </w:tcPr>
          <w:p w:rsidR="003E5E9A" w:rsidRPr="001B323E" w:rsidRDefault="003E5E9A" w:rsidP="00CA1610">
            <w:pPr>
              <w:rPr>
                <w:lang w:eastAsia="en-US"/>
              </w:rPr>
            </w:pPr>
          </w:p>
        </w:tc>
        <w:tc>
          <w:tcPr>
            <w:tcW w:w="1860"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701" w:type="dxa"/>
          </w:tcPr>
          <w:p w:rsidR="003E5E9A" w:rsidRPr="001B323E" w:rsidRDefault="003E5E9A" w:rsidP="00CA1610">
            <w:pPr>
              <w:rPr>
                <w:lang w:eastAsia="en-US"/>
              </w:rPr>
            </w:pPr>
          </w:p>
        </w:tc>
        <w:tc>
          <w:tcPr>
            <w:tcW w:w="1276"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417" w:type="dxa"/>
          </w:tcPr>
          <w:p w:rsidR="003E5E9A" w:rsidRPr="001B323E" w:rsidRDefault="003E5E9A" w:rsidP="00CA1610">
            <w:pPr>
              <w:rPr>
                <w:lang w:eastAsia="en-US"/>
              </w:rPr>
            </w:pPr>
          </w:p>
        </w:tc>
        <w:tc>
          <w:tcPr>
            <w:tcW w:w="1134" w:type="dxa"/>
          </w:tcPr>
          <w:p w:rsidR="003E5E9A" w:rsidRPr="001B323E" w:rsidRDefault="003E5E9A" w:rsidP="00CA1610">
            <w:pPr>
              <w:rPr>
                <w:lang w:eastAsia="en-US"/>
              </w:rPr>
            </w:pPr>
          </w:p>
        </w:tc>
        <w:tc>
          <w:tcPr>
            <w:tcW w:w="1843" w:type="dxa"/>
          </w:tcPr>
          <w:p w:rsidR="003E5E9A" w:rsidRPr="001B323E" w:rsidRDefault="003E5E9A" w:rsidP="00CA1610">
            <w:pPr>
              <w:rPr>
                <w:lang w:eastAsia="en-US"/>
              </w:rPr>
            </w:pPr>
          </w:p>
        </w:tc>
      </w:tr>
    </w:tbl>
    <w:p w:rsidR="003E5E9A" w:rsidRPr="001B323E" w:rsidRDefault="003E5E9A" w:rsidP="00D5500E">
      <w:pPr>
        <w:ind w:left="788"/>
        <w:jc w:val="both"/>
        <w:rPr>
          <w:lang w:eastAsia="en-US"/>
        </w:rPr>
      </w:pPr>
    </w:p>
    <w:p w:rsidR="003E5E9A" w:rsidRPr="001B323E" w:rsidRDefault="00A97502" w:rsidP="00D5500E">
      <w:pPr>
        <w:spacing w:after="200" w:line="276" w:lineRule="auto"/>
        <w:ind w:firstLine="851"/>
        <w:rPr>
          <w:b/>
          <w:lang w:eastAsia="en-US"/>
        </w:rPr>
      </w:pPr>
      <w:r w:rsidRPr="00A97502">
        <w:rPr>
          <w:b/>
          <w:lang w:eastAsia="en-US"/>
        </w:rPr>
        <w:t>Parametry drogi</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54"/>
        <w:gridCol w:w="1348"/>
        <w:gridCol w:w="1013"/>
        <w:gridCol w:w="897"/>
        <w:gridCol w:w="1537"/>
        <w:gridCol w:w="1186"/>
        <w:gridCol w:w="1256"/>
        <w:gridCol w:w="1336"/>
        <w:gridCol w:w="1335"/>
        <w:gridCol w:w="2021"/>
      </w:tblGrid>
      <w:tr w:rsidR="003E5E9A" w:rsidRPr="001B323E" w:rsidTr="00CA1610">
        <w:tc>
          <w:tcPr>
            <w:tcW w:w="5612" w:type="dxa"/>
            <w:gridSpan w:val="4"/>
          </w:tcPr>
          <w:p w:rsidR="003E5E9A" w:rsidRPr="001B323E" w:rsidRDefault="00A97502" w:rsidP="00CA1610">
            <w:pPr>
              <w:jc w:val="center"/>
              <w:rPr>
                <w:lang w:eastAsia="en-US"/>
              </w:rPr>
            </w:pPr>
            <w:r w:rsidRPr="00A97502">
              <w:rPr>
                <w:sz w:val="22"/>
                <w:lang w:eastAsia="en-US"/>
              </w:rPr>
              <w:t>Lokalizacja</w:t>
            </w:r>
          </w:p>
        </w:tc>
        <w:tc>
          <w:tcPr>
            <w:tcW w:w="6650" w:type="dxa"/>
            <w:gridSpan w:val="5"/>
          </w:tcPr>
          <w:p w:rsidR="003E5E9A" w:rsidRPr="001B323E" w:rsidRDefault="00A97502" w:rsidP="00CA1610">
            <w:pPr>
              <w:jc w:val="center"/>
              <w:rPr>
                <w:lang w:eastAsia="en-US"/>
              </w:rPr>
            </w:pPr>
            <w:r w:rsidRPr="00A97502">
              <w:rPr>
                <w:sz w:val="22"/>
                <w:lang w:eastAsia="en-US"/>
              </w:rPr>
              <w:t>Parametry</w:t>
            </w:r>
          </w:p>
        </w:tc>
        <w:tc>
          <w:tcPr>
            <w:tcW w:w="2021"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235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Odcinek</w:t>
            </w:r>
          </w:p>
        </w:tc>
        <w:tc>
          <w:tcPr>
            <w:tcW w:w="1348"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1910" w:type="dxa"/>
            <w:gridSpan w:val="2"/>
          </w:tcPr>
          <w:p w:rsidR="003E5E9A" w:rsidRPr="001B323E" w:rsidRDefault="00A97502" w:rsidP="00CA1610">
            <w:pPr>
              <w:jc w:val="center"/>
              <w:rPr>
                <w:lang w:eastAsia="en-US"/>
              </w:rPr>
            </w:pPr>
            <w:r w:rsidRPr="00A97502">
              <w:rPr>
                <w:sz w:val="22"/>
                <w:lang w:eastAsia="en-US"/>
              </w:rPr>
              <w:t>Pikietaż</w:t>
            </w:r>
          </w:p>
        </w:tc>
        <w:tc>
          <w:tcPr>
            <w:tcW w:w="1537"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Nawierzchnia</w:t>
            </w:r>
          </w:p>
        </w:tc>
        <w:tc>
          <w:tcPr>
            <w:tcW w:w="118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Ilość pasów</w:t>
            </w:r>
          </w:p>
        </w:tc>
        <w:tc>
          <w:tcPr>
            <w:tcW w:w="125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Pas techniczny</w:t>
            </w:r>
          </w:p>
        </w:tc>
        <w:tc>
          <w:tcPr>
            <w:tcW w:w="1336" w:type="dxa"/>
            <w:vMerge w:val="restart"/>
          </w:tcPr>
          <w:p w:rsidR="003E5E9A" w:rsidRPr="001B323E" w:rsidRDefault="003E5E9A" w:rsidP="00CA1610">
            <w:pPr>
              <w:jc w:val="center"/>
              <w:rPr>
                <w:lang w:eastAsia="en-US"/>
              </w:rPr>
            </w:pPr>
          </w:p>
        </w:tc>
        <w:tc>
          <w:tcPr>
            <w:tcW w:w="1335" w:type="dxa"/>
            <w:vMerge w:val="restart"/>
          </w:tcPr>
          <w:p w:rsidR="003E5E9A" w:rsidRPr="001B323E" w:rsidRDefault="003E5E9A" w:rsidP="00CA1610">
            <w:pPr>
              <w:jc w:val="center"/>
              <w:rPr>
                <w:lang w:eastAsia="en-US"/>
              </w:rPr>
            </w:pPr>
          </w:p>
        </w:tc>
        <w:tc>
          <w:tcPr>
            <w:tcW w:w="2021" w:type="dxa"/>
            <w:vMerge/>
          </w:tcPr>
          <w:p w:rsidR="003E5E9A" w:rsidRPr="001B323E" w:rsidRDefault="003E5E9A" w:rsidP="00CA1610">
            <w:pPr>
              <w:jc w:val="center"/>
              <w:rPr>
                <w:lang w:eastAsia="en-US"/>
              </w:rPr>
            </w:pPr>
          </w:p>
        </w:tc>
      </w:tr>
      <w:tr w:rsidR="003E5E9A" w:rsidRPr="001B323E" w:rsidTr="00CA1610">
        <w:tc>
          <w:tcPr>
            <w:tcW w:w="2354" w:type="dxa"/>
            <w:vMerge/>
            <w:tcBorders>
              <w:bottom w:val="double" w:sz="4" w:space="0" w:color="auto"/>
            </w:tcBorders>
          </w:tcPr>
          <w:p w:rsidR="003E5E9A" w:rsidRPr="001B323E" w:rsidRDefault="003E5E9A" w:rsidP="00CA1610">
            <w:pPr>
              <w:jc w:val="center"/>
              <w:rPr>
                <w:lang w:eastAsia="en-US"/>
              </w:rPr>
            </w:pPr>
          </w:p>
        </w:tc>
        <w:tc>
          <w:tcPr>
            <w:tcW w:w="1348" w:type="dxa"/>
            <w:vMerge/>
            <w:tcBorders>
              <w:bottom w:val="double" w:sz="4" w:space="0" w:color="auto"/>
            </w:tcBorders>
          </w:tcPr>
          <w:p w:rsidR="003E5E9A" w:rsidRPr="001B323E" w:rsidRDefault="003E5E9A" w:rsidP="00CA1610">
            <w:pPr>
              <w:jc w:val="center"/>
              <w:rPr>
                <w:lang w:eastAsia="en-US"/>
              </w:rPr>
            </w:pPr>
          </w:p>
        </w:tc>
        <w:tc>
          <w:tcPr>
            <w:tcW w:w="1013" w:type="dxa"/>
            <w:tcBorders>
              <w:bottom w:val="double" w:sz="4" w:space="0" w:color="auto"/>
            </w:tcBorders>
          </w:tcPr>
          <w:p w:rsidR="003E5E9A" w:rsidRPr="001B323E" w:rsidRDefault="00A97502" w:rsidP="00CA1610">
            <w:pPr>
              <w:jc w:val="center"/>
              <w:rPr>
                <w:lang w:eastAsia="en-US"/>
              </w:rPr>
            </w:pPr>
            <w:r w:rsidRPr="00A97502">
              <w:rPr>
                <w:sz w:val="22"/>
                <w:lang w:eastAsia="en-US"/>
              </w:rPr>
              <w:t>od</w:t>
            </w:r>
          </w:p>
        </w:tc>
        <w:tc>
          <w:tcPr>
            <w:tcW w:w="897" w:type="dxa"/>
            <w:tcBorders>
              <w:bottom w:val="double" w:sz="4" w:space="0" w:color="auto"/>
            </w:tcBorders>
          </w:tcPr>
          <w:p w:rsidR="003E5E9A" w:rsidRPr="001B323E" w:rsidRDefault="00A97502" w:rsidP="00CA1610">
            <w:pPr>
              <w:jc w:val="center"/>
              <w:rPr>
                <w:lang w:eastAsia="en-US"/>
              </w:rPr>
            </w:pPr>
            <w:r w:rsidRPr="00A97502">
              <w:rPr>
                <w:sz w:val="22"/>
                <w:lang w:eastAsia="en-US"/>
              </w:rPr>
              <w:t>do</w:t>
            </w:r>
          </w:p>
        </w:tc>
        <w:tc>
          <w:tcPr>
            <w:tcW w:w="1537" w:type="dxa"/>
            <w:vMerge/>
            <w:tcBorders>
              <w:bottom w:val="double" w:sz="4" w:space="0" w:color="auto"/>
            </w:tcBorders>
          </w:tcPr>
          <w:p w:rsidR="003E5E9A" w:rsidRPr="001B323E" w:rsidRDefault="003E5E9A" w:rsidP="00CA1610">
            <w:pPr>
              <w:jc w:val="center"/>
              <w:rPr>
                <w:lang w:eastAsia="en-US"/>
              </w:rPr>
            </w:pPr>
          </w:p>
        </w:tc>
        <w:tc>
          <w:tcPr>
            <w:tcW w:w="1186" w:type="dxa"/>
            <w:vMerge/>
            <w:tcBorders>
              <w:bottom w:val="double" w:sz="4" w:space="0" w:color="auto"/>
            </w:tcBorders>
          </w:tcPr>
          <w:p w:rsidR="003E5E9A" w:rsidRPr="001B323E" w:rsidRDefault="003E5E9A" w:rsidP="00CA1610">
            <w:pPr>
              <w:jc w:val="center"/>
              <w:rPr>
                <w:lang w:eastAsia="en-US"/>
              </w:rPr>
            </w:pPr>
          </w:p>
        </w:tc>
        <w:tc>
          <w:tcPr>
            <w:tcW w:w="1256" w:type="dxa"/>
            <w:vMerge/>
            <w:tcBorders>
              <w:bottom w:val="double" w:sz="4" w:space="0" w:color="auto"/>
            </w:tcBorders>
          </w:tcPr>
          <w:p w:rsidR="003E5E9A" w:rsidRPr="001B323E" w:rsidRDefault="003E5E9A" w:rsidP="00CA1610">
            <w:pPr>
              <w:jc w:val="center"/>
              <w:rPr>
                <w:lang w:eastAsia="en-US"/>
              </w:rPr>
            </w:pPr>
          </w:p>
        </w:tc>
        <w:tc>
          <w:tcPr>
            <w:tcW w:w="1336" w:type="dxa"/>
            <w:vMerge/>
            <w:tcBorders>
              <w:bottom w:val="double" w:sz="4" w:space="0" w:color="auto"/>
            </w:tcBorders>
          </w:tcPr>
          <w:p w:rsidR="003E5E9A" w:rsidRPr="001B323E" w:rsidRDefault="003E5E9A" w:rsidP="00CA1610">
            <w:pPr>
              <w:jc w:val="center"/>
              <w:rPr>
                <w:lang w:eastAsia="en-US"/>
              </w:rPr>
            </w:pPr>
          </w:p>
        </w:tc>
        <w:tc>
          <w:tcPr>
            <w:tcW w:w="1335" w:type="dxa"/>
            <w:vMerge/>
            <w:tcBorders>
              <w:bottom w:val="double" w:sz="4" w:space="0" w:color="auto"/>
            </w:tcBorders>
          </w:tcPr>
          <w:p w:rsidR="003E5E9A" w:rsidRPr="001B323E" w:rsidRDefault="003E5E9A" w:rsidP="00CA1610">
            <w:pPr>
              <w:jc w:val="center"/>
              <w:rPr>
                <w:lang w:eastAsia="en-US"/>
              </w:rPr>
            </w:pPr>
          </w:p>
        </w:tc>
        <w:tc>
          <w:tcPr>
            <w:tcW w:w="2021" w:type="dxa"/>
            <w:vMerge/>
            <w:tcBorders>
              <w:bottom w:val="double" w:sz="4" w:space="0" w:color="auto"/>
            </w:tcBorders>
          </w:tcPr>
          <w:p w:rsidR="003E5E9A" w:rsidRPr="001B323E" w:rsidRDefault="003E5E9A" w:rsidP="00CA1610">
            <w:pPr>
              <w:jc w:val="center"/>
              <w:rPr>
                <w:lang w:eastAsia="en-US"/>
              </w:rPr>
            </w:pPr>
          </w:p>
        </w:tc>
      </w:tr>
      <w:tr w:rsidR="003E5E9A" w:rsidRPr="001B323E" w:rsidTr="00CA1610">
        <w:tc>
          <w:tcPr>
            <w:tcW w:w="235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348"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101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8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53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8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25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336"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33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2021"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r>
      <w:tr w:rsidR="003E5E9A" w:rsidRPr="001B323E" w:rsidTr="00CA1610">
        <w:tc>
          <w:tcPr>
            <w:tcW w:w="2354" w:type="dxa"/>
            <w:tcBorders>
              <w:top w:val="double" w:sz="4" w:space="0" w:color="auto"/>
            </w:tcBorders>
          </w:tcPr>
          <w:p w:rsidR="003E5E9A" w:rsidRPr="001B323E" w:rsidRDefault="003E5E9A" w:rsidP="00CA1610">
            <w:pPr>
              <w:jc w:val="center"/>
              <w:rPr>
                <w:lang w:eastAsia="en-US"/>
              </w:rPr>
            </w:pPr>
          </w:p>
        </w:tc>
        <w:tc>
          <w:tcPr>
            <w:tcW w:w="1348" w:type="dxa"/>
            <w:tcBorders>
              <w:top w:val="double" w:sz="4" w:space="0" w:color="auto"/>
            </w:tcBorders>
          </w:tcPr>
          <w:p w:rsidR="003E5E9A" w:rsidRPr="001B323E" w:rsidRDefault="003E5E9A" w:rsidP="00CA1610">
            <w:pPr>
              <w:jc w:val="center"/>
              <w:rPr>
                <w:lang w:eastAsia="en-US"/>
              </w:rPr>
            </w:pPr>
          </w:p>
        </w:tc>
        <w:tc>
          <w:tcPr>
            <w:tcW w:w="1013" w:type="dxa"/>
            <w:tcBorders>
              <w:top w:val="double" w:sz="4" w:space="0" w:color="auto"/>
            </w:tcBorders>
          </w:tcPr>
          <w:p w:rsidR="003E5E9A" w:rsidRPr="001B323E" w:rsidRDefault="003E5E9A" w:rsidP="00CA1610">
            <w:pPr>
              <w:jc w:val="center"/>
              <w:rPr>
                <w:lang w:eastAsia="en-US"/>
              </w:rPr>
            </w:pPr>
          </w:p>
        </w:tc>
        <w:tc>
          <w:tcPr>
            <w:tcW w:w="897" w:type="dxa"/>
            <w:tcBorders>
              <w:top w:val="double" w:sz="4" w:space="0" w:color="auto"/>
            </w:tcBorders>
          </w:tcPr>
          <w:p w:rsidR="003E5E9A" w:rsidRPr="001B323E" w:rsidRDefault="003E5E9A" w:rsidP="00CA1610">
            <w:pPr>
              <w:jc w:val="center"/>
              <w:rPr>
                <w:lang w:eastAsia="en-US"/>
              </w:rPr>
            </w:pPr>
          </w:p>
        </w:tc>
        <w:tc>
          <w:tcPr>
            <w:tcW w:w="1537" w:type="dxa"/>
            <w:tcBorders>
              <w:top w:val="double" w:sz="4" w:space="0" w:color="auto"/>
            </w:tcBorders>
          </w:tcPr>
          <w:p w:rsidR="003E5E9A" w:rsidRPr="001B323E" w:rsidRDefault="003E5E9A" w:rsidP="00CA1610">
            <w:pPr>
              <w:jc w:val="center"/>
              <w:rPr>
                <w:lang w:eastAsia="en-US"/>
              </w:rPr>
            </w:pPr>
          </w:p>
        </w:tc>
        <w:tc>
          <w:tcPr>
            <w:tcW w:w="1186" w:type="dxa"/>
            <w:tcBorders>
              <w:top w:val="double" w:sz="4" w:space="0" w:color="auto"/>
            </w:tcBorders>
          </w:tcPr>
          <w:p w:rsidR="003E5E9A" w:rsidRPr="001B323E" w:rsidRDefault="003E5E9A" w:rsidP="00CA1610">
            <w:pPr>
              <w:jc w:val="center"/>
              <w:rPr>
                <w:lang w:eastAsia="en-US"/>
              </w:rPr>
            </w:pPr>
          </w:p>
        </w:tc>
        <w:tc>
          <w:tcPr>
            <w:tcW w:w="1256" w:type="dxa"/>
            <w:tcBorders>
              <w:top w:val="double" w:sz="4" w:space="0" w:color="auto"/>
            </w:tcBorders>
          </w:tcPr>
          <w:p w:rsidR="003E5E9A" w:rsidRPr="001B323E" w:rsidRDefault="003E5E9A" w:rsidP="00CA1610">
            <w:pPr>
              <w:jc w:val="center"/>
              <w:rPr>
                <w:lang w:eastAsia="en-US"/>
              </w:rPr>
            </w:pPr>
          </w:p>
        </w:tc>
        <w:tc>
          <w:tcPr>
            <w:tcW w:w="1336" w:type="dxa"/>
            <w:tcBorders>
              <w:top w:val="double" w:sz="4" w:space="0" w:color="auto"/>
            </w:tcBorders>
          </w:tcPr>
          <w:p w:rsidR="003E5E9A" w:rsidRPr="001B323E" w:rsidRDefault="003E5E9A" w:rsidP="00CA1610">
            <w:pPr>
              <w:jc w:val="center"/>
              <w:rPr>
                <w:lang w:eastAsia="en-US"/>
              </w:rPr>
            </w:pPr>
          </w:p>
        </w:tc>
        <w:tc>
          <w:tcPr>
            <w:tcW w:w="1335" w:type="dxa"/>
            <w:tcBorders>
              <w:top w:val="double" w:sz="4" w:space="0" w:color="auto"/>
            </w:tcBorders>
          </w:tcPr>
          <w:p w:rsidR="003E5E9A" w:rsidRPr="001B323E" w:rsidRDefault="003E5E9A" w:rsidP="00CA1610">
            <w:pPr>
              <w:jc w:val="center"/>
              <w:rPr>
                <w:lang w:eastAsia="en-US"/>
              </w:rPr>
            </w:pPr>
          </w:p>
        </w:tc>
        <w:tc>
          <w:tcPr>
            <w:tcW w:w="2021" w:type="dxa"/>
            <w:tcBorders>
              <w:top w:val="double" w:sz="4" w:space="0" w:color="auto"/>
            </w:tcBorders>
          </w:tcPr>
          <w:p w:rsidR="003E5E9A" w:rsidRPr="001B323E" w:rsidRDefault="003E5E9A" w:rsidP="00CA1610">
            <w:pPr>
              <w:jc w:val="cente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r w:rsidR="003E5E9A" w:rsidRPr="001B323E" w:rsidTr="00CA1610">
        <w:tc>
          <w:tcPr>
            <w:tcW w:w="2354" w:type="dxa"/>
          </w:tcPr>
          <w:p w:rsidR="003E5E9A" w:rsidRPr="001B323E" w:rsidRDefault="003E5E9A" w:rsidP="00CA1610">
            <w:pPr>
              <w:rPr>
                <w:lang w:eastAsia="en-US"/>
              </w:rPr>
            </w:pPr>
          </w:p>
        </w:tc>
        <w:tc>
          <w:tcPr>
            <w:tcW w:w="1348" w:type="dxa"/>
          </w:tcPr>
          <w:p w:rsidR="003E5E9A" w:rsidRPr="001B323E" w:rsidRDefault="003E5E9A" w:rsidP="00CA1610">
            <w:pPr>
              <w:rPr>
                <w:lang w:eastAsia="en-US"/>
              </w:rPr>
            </w:pPr>
          </w:p>
        </w:tc>
        <w:tc>
          <w:tcPr>
            <w:tcW w:w="1013" w:type="dxa"/>
          </w:tcPr>
          <w:p w:rsidR="003E5E9A" w:rsidRPr="001B323E" w:rsidRDefault="003E5E9A" w:rsidP="00CA1610">
            <w:pPr>
              <w:rPr>
                <w:lang w:eastAsia="en-US"/>
              </w:rPr>
            </w:pPr>
          </w:p>
        </w:tc>
        <w:tc>
          <w:tcPr>
            <w:tcW w:w="897" w:type="dxa"/>
          </w:tcPr>
          <w:p w:rsidR="003E5E9A" w:rsidRPr="001B323E" w:rsidRDefault="003E5E9A" w:rsidP="00CA1610">
            <w:pPr>
              <w:rPr>
                <w:lang w:eastAsia="en-US"/>
              </w:rPr>
            </w:pPr>
          </w:p>
        </w:tc>
        <w:tc>
          <w:tcPr>
            <w:tcW w:w="1537" w:type="dxa"/>
          </w:tcPr>
          <w:p w:rsidR="003E5E9A" w:rsidRPr="001B323E" w:rsidRDefault="003E5E9A" w:rsidP="00CA1610">
            <w:pPr>
              <w:rPr>
                <w:lang w:eastAsia="en-US"/>
              </w:rPr>
            </w:pPr>
          </w:p>
        </w:tc>
        <w:tc>
          <w:tcPr>
            <w:tcW w:w="1186" w:type="dxa"/>
          </w:tcPr>
          <w:p w:rsidR="003E5E9A" w:rsidRPr="001B323E" w:rsidRDefault="003E5E9A" w:rsidP="00CA1610">
            <w:pPr>
              <w:rPr>
                <w:lang w:eastAsia="en-US"/>
              </w:rPr>
            </w:pPr>
          </w:p>
        </w:tc>
        <w:tc>
          <w:tcPr>
            <w:tcW w:w="1256" w:type="dxa"/>
          </w:tcPr>
          <w:p w:rsidR="003E5E9A" w:rsidRPr="001B323E" w:rsidRDefault="003E5E9A" w:rsidP="00CA1610">
            <w:pPr>
              <w:rPr>
                <w:lang w:eastAsia="en-US"/>
              </w:rPr>
            </w:pPr>
          </w:p>
        </w:tc>
        <w:tc>
          <w:tcPr>
            <w:tcW w:w="1336" w:type="dxa"/>
          </w:tcPr>
          <w:p w:rsidR="003E5E9A" w:rsidRPr="001B323E" w:rsidRDefault="003E5E9A" w:rsidP="00CA1610">
            <w:pPr>
              <w:rPr>
                <w:lang w:eastAsia="en-US"/>
              </w:rPr>
            </w:pPr>
          </w:p>
        </w:tc>
        <w:tc>
          <w:tcPr>
            <w:tcW w:w="1335" w:type="dxa"/>
          </w:tcPr>
          <w:p w:rsidR="003E5E9A" w:rsidRPr="001B323E" w:rsidRDefault="003E5E9A" w:rsidP="00CA1610">
            <w:pPr>
              <w:rPr>
                <w:lang w:eastAsia="en-US"/>
              </w:rPr>
            </w:pPr>
          </w:p>
        </w:tc>
        <w:tc>
          <w:tcPr>
            <w:tcW w:w="2021" w:type="dxa"/>
          </w:tcPr>
          <w:p w:rsidR="003E5E9A" w:rsidRPr="001B323E" w:rsidRDefault="003E5E9A" w:rsidP="00CA1610">
            <w:pP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spacing w:line="276" w:lineRule="auto"/>
        <w:rPr>
          <w:b/>
          <w:lang w:eastAsia="en-US"/>
        </w:rPr>
      </w:pPr>
      <w:r w:rsidRPr="00A97502">
        <w:rPr>
          <w:b/>
          <w:lang w:eastAsia="en-US"/>
        </w:rPr>
        <w:t>4.1.2.   Wykaz elementów ochrony przeciwpożarowej: hydranty, miejsca czerpania wody, cieki wodne, zbiorniki</w:t>
      </w:r>
    </w:p>
    <w:p w:rsidR="003E5E9A" w:rsidRPr="001B323E" w:rsidRDefault="003E5E9A" w:rsidP="00D5500E">
      <w:pPr>
        <w:spacing w:line="276" w:lineRule="auto"/>
        <w:rPr>
          <w:b/>
          <w:lang w:eastAsia="en-US"/>
        </w:rPr>
      </w:pPr>
    </w:p>
    <w:p w:rsidR="003E5E9A" w:rsidRPr="001B323E" w:rsidRDefault="00A97502" w:rsidP="00D5500E">
      <w:pPr>
        <w:spacing w:line="276" w:lineRule="auto"/>
        <w:rPr>
          <w:lang w:eastAsia="en-US"/>
        </w:rPr>
      </w:pPr>
      <w:r w:rsidRPr="00A97502">
        <w:rPr>
          <w:b/>
          <w:lang w:eastAsia="en-US"/>
        </w:rPr>
        <w:t>1.</w:t>
      </w:r>
      <w:r w:rsidRPr="00A97502">
        <w:rPr>
          <w:lang w:eastAsia="en-US"/>
        </w:rPr>
        <w:t xml:space="preserve"> </w:t>
      </w:r>
      <w:r w:rsidRPr="00A97502">
        <w:rPr>
          <w:b/>
          <w:lang w:eastAsia="en-US"/>
        </w:rPr>
        <w:t>Wykaz hydrantów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1263"/>
        <w:gridCol w:w="985"/>
        <w:gridCol w:w="933"/>
        <w:gridCol w:w="1022"/>
        <w:gridCol w:w="1147"/>
        <w:gridCol w:w="1197"/>
        <w:gridCol w:w="1184"/>
        <w:gridCol w:w="1369"/>
        <w:gridCol w:w="1248"/>
        <w:gridCol w:w="1185"/>
        <w:gridCol w:w="837"/>
        <w:gridCol w:w="1223"/>
      </w:tblGrid>
      <w:tr w:rsidR="003E5E9A" w:rsidRPr="001B323E" w:rsidTr="00CA1610">
        <w:tc>
          <w:tcPr>
            <w:tcW w:w="517" w:type="dxa"/>
            <w:vMerge w:val="restart"/>
          </w:tcPr>
          <w:p w:rsidR="003E5E9A" w:rsidRPr="001B323E" w:rsidRDefault="00A97502" w:rsidP="00CA1610">
            <w:pPr>
              <w:jc w:val="center"/>
              <w:rPr>
                <w:lang w:eastAsia="en-US"/>
              </w:rPr>
            </w:pPr>
            <w:r w:rsidRPr="00A97502">
              <w:rPr>
                <w:sz w:val="22"/>
                <w:lang w:eastAsia="en-US"/>
              </w:rPr>
              <w:t>Lp.</w:t>
            </w:r>
          </w:p>
        </w:tc>
        <w:tc>
          <w:tcPr>
            <w:tcW w:w="7731" w:type="dxa"/>
            <w:gridSpan w:val="7"/>
          </w:tcPr>
          <w:p w:rsidR="003E5E9A" w:rsidRPr="001B323E" w:rsidRDefault="00A97502" w:rsidP="00CA1610">
            <w:pPr>
              <w:jc w:val="center"/>
              <w:rPr>
                <w:lang w:eastAsia="en-US"/>
              </w:rPr>
            </w:pPr>
            <w:r w:rsidRPr="00A97502">
              <w:rPr>
                <w:sz w:val="22"/>
                <w:lang w:eastAsia="en-US"/>
              </w:rPr>
              <w:t>Lokalizacja</w:t>
            </w:r>
          </w:p>
        </w:tc>
        <w:tc>
          <w:tcPr>
            <w:tcW w:w="4639" w:type="dxa"/>
            <w:gridSpan w:val="4"/>
          </w:tcPr>
          <w:p w:rsidR="003E5E9A" w:rsidRPr="001B323E" w:rsidRDefault="00A97502" w:rsidP="00CA1610">
            <w:pPr>
              <w:jc w:val="center"/>
              <w:rPr>
                <w:lang w:eastAsia="en-US"/>
              </w:rPr>
            </w:pPr>
            <w:r w:rsidRPr="00A97502">
              <w:rPr>
                <w:sz w:val="22"/>
                <w:lang w:eastAsia="en-US"/>
              </w:rPr>
              <w:t>Charakterystyka hydrantu</w:t>
            </w:r>
          </w:p>
        </w:tc>
        <w:tc>
          <w:tcPr>
            <w:tcW w:w="122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517" w:type="dxa"/>
            <w:vMerge/>
          </w:tcPr>
          <w:p w:rsidR="003E5E9A" w:rsidRPr="001B323E" w:rsidRDefault="003E5E9A" w:rsidP="00CA1610">
            <w:pPr>
              <w:jc w:val="center"/>
              <w:rPr>
                <w:lang w:eastAsia="en-US"/>
              </w:rPr>
            </w:pPr>
          </w:p>
        </w:tc>
        <w:tc>
          <w:tcPr>
            <w:tcW w:w="126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985"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Pikietaż</w:t>
            </w:r>
          </w:p>
        </w:tc>
        <w:tc>
          <w:tcPr>
            <w:tcW w:w="93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Dojazd</w:t>
            </w:r>
          </w:p>
        </w:tc>
        <w:tc>
          <w:tcPr>
            <w:tcW w:w="2169" w:type="dxa"/>
            <w:gridSpan w:val="2"/>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Najbliższy obiekt</w:t>
            </w:r>
          </w:p>
        </w:tc>
        <w:tc>
          <w:tcPr>
            <w:tcW w:w="1197" w:type="dxa"/>
          </w:tcPr>
          <w:p w:rsidR="003E5E9A" w:rsidRPr="001B323E" w:rsidRDefault="00A97502" w:rsidP="00CA1610">
            <w:pPr>
              <w:jc w:val="center"/>
              <w:rPr>
                <w:lang w:eastAsia="en-US"/>
              </w:rPr>
            </w:pPr>
            <w:r w:rsidRPr="00A97502">
              <w:rPr>
                <w:sz w:val="22"/>
                <w:lang w:eastAsia="en-US"/>
              </w:rPr>
              <w:t>Najbliższy przejazd awaryjny</w:t>
            </w:r>
          </w:p>
        </w:tc>
        <w:tc>
          <w:tcPr>
            <w:tcW w:w="1184" w:type="dxa"/>
          </w:tcPr>
          <w:p w:rsidR="003E5E9A" w:rsidRPr="001B323E" w:rsidRDefault="00A97502" w:rsidP="00CA1610">
            <w:pPr>
              <w:jc w:val="center"/>
              <w:rPr>
                <w:lang w:eastAsia="en-US"/>
              </w:rPr>
            </w:pPr>
            <w:r w:rsidRPr="00A97502">
              <w:rPr>
                <w:sz w:val="22"/>
                <w:lang w:eastAsia="en-US"/>
              </w:rPr>
              <w:t>Najbliższa brama awaryjna</w:t>
            </w:r>
          </w:p>
        </w:tc>
        <w:tc>
          <w:tcPr>
            <w:tcW w:w="1369" w:type="dxa"/>
          </w:tcPr>
          <w:p w:rsidR="003E5E9A" w:rsidRPr="001B323E" w:rsidRDefault="00A97502" w:rsidP="00CA1610">
            <w:pPr>
              <w:jc w:val="center"/>
              <w:rPr>
                <w:lang w:eastAsia="en-US"/>
              </w:rPr>
            </w:pPr>
            <w:r w:rsidRPr="00A97502">
              <w:rPr>
                <w:sz w:val="22"/>
                <w:lang w:eastAsia="en-US"/>
              </w:rPr>
              <w:t>Typ/ rodzaj hydrantu</w:t>
            </w:r>
          </w:p>
        </w:tc>
        <w:tc>
          <w:tcPr>
            <w:tcW w:w="1248" w:type="dxa"/>
          </w:tcPr>
          <w:p w:rsidR="003E5E9A" w:rsidRPr="001B323E" w:rsidRDefault="00A97502" w:rsidP="00CA1610">
            <w:pPr>
              <w:jc w:val="center"/>
              <w:rPr>
                <w:lang w:eastAsia="en-US"/>
              </w:rPr>
            </w:pPr>
            <w:r w:rsidRPr="00A97502">
              <w:rPr>
                <w:sz w:val="22"/>
                <w:lang w:eastAsia="en-US"/>
              </w:rPr>
              <w:t>Wydajność nominalna</w:t>
            </w:r>
          </w:p>
        </w:tc>
        <w:tc>
          <w:tcPr>
            <w:tcW w:w="1185" w:type="dxa"/>
          </w:tcPr>
          <w:p w:rsidR="003E5E9A" w:rsidRPr="001B323E" w:rsidRDefault="00A97502" w:rsidP="00CA1610">
            <w:pPr>
              <w:jc w:val="center"/>
              <w:rPr>
                <w:lang w:eastAsia="en-US"/>
              </w:rPr>
            </w:pPr>
            <w:r w:rsidRPr="00A97502">
              <w:rPr>
                <w:sz w:val="22"/>
                <w:lang w:eastAsia="en-US"/>
              </w:rPr>
              <w:t>Ciśnienie nominalne</w:t>
            </w:r>
          </w:p>
        </w:tc>
        <w:tc>
          <w:tcPr>
            <w:tcW w:w="837" w:type="dxa"/>
          </w:tcPr>
          <w:p w:rsidR="003E5E9A" w:rsidRPr="001B323E" w:rsidRDefault="00A97502" w:rsidP="00CA1610">
            <w:pPr>
              <w:jc w:val="center"/>
              <w:rPr>
                <w:lang w:eastAsia="en-US"/>
              </w:rPr>
            </w:pPr>
            <w:r w:rsidRPr="00A97502">
              <w:rPr>
                <w:sz w:val="22"/>
                <w:lang w:eastAsia="en-US"/>
              </w:rPr>
              <w:t>Ilość nasad</w:t>
            </w:r>
          </w:p>
        </w:tc>
        <w:tc>
          <w:tcPr>
            <w:tcW w:w="1223" w:type="dxa"/>
            <w:vMerge/>
          </w:tcPr>
          <w:p w:rsidR="003E5E9A" w:rsidRPr="001B323E" w:rsidRDefault="003E5E9A" w:rsidP="00CA1610">
            <w:pPr>
              <w:jc w:val="center"/>
              <w:rPr>
                <w:lang w:eastAsia="en-US"/>
              </w:rPr>
            </w:pPr>
          </w:p>
        </w:tc>
      </w:tr>
      <w:tr w:rsidR="003E5E9A" w:rsidRPr="001B323E" w:rsidTr="00CA1610">
        <w:tc>
          <w:tcPr>
            <w:tcW w:w="517" w:type="dxa"/>
            <w:tcBorders>
              <w:bottom w:val="double" w:sz="4" w:space="0" w:color="auto"/>
            </w:tcBorders>
          </w:tcPr>
          <w:p w:rsidR="003E5E9A" w:rsidRPr="001B323E" w:rsidRDefault="003E5E9A" w:rsidP="00CA1610">
            <w:pPr>
              <w:jc w:val="center"/>
              <w:rPr>
                <w:lang w:eastAsia="en-US"/>
              </w:rPr>
            </w:pPr>
          </w:p>
        </w:tc>
        <w:tc>
          <w:tcPr>
            <w:tcW w:w="1263" w:type="dxa"/>
            <w:tcBorders>
              <w:bottom w:val="double" w:sz="4" w:space="0" w:color="auto"/>
            </w:tcBorders>
          </w:tcPr>
          <w:p w:rsidR="003E5E9A" w:rsidRPr="001B323E" w:rsidRDefault="003E5E9A" w:rsidP="00CA1610">
            <w:pPr>
              <w:jc w:val="center"/>
              <w:rPr>
                <w:lang w:eastAsia="en-US"/>
              </w:rPr>
            </w:pPr>
          </w:p>
        </w:tc>
        <w:tc>
          <w:tcPr>
            <w:tcW w:w="985" w:type="dxa"/>
            <w:tcBorders>
              <w:bottom w:val="double" w:sz="4" w:space="0" w:color="auto"/>
            </w:tcBorders>
          </w:tcPr>
          <w:p w:rsidR="003E5E9A" w:rsidRPr="001B323E" w:rsidRDefault="003E5E9A" w:rsidP="00CA1610">
            <w:pPr>
              <w:jc w:val="center"/>
              <w:rPr>
                <w:lang w:eastAsia="en-US"/>
              </w:rPr>
            </w:pPr>
          </w:p>
        </w:tc>
        <w:tc>
          <w:tcPr>
            <w:tcW w:w="933" w:type="dxa"/>
            <w:tcBorders>
              <w:bottom w:val="double" w:sz="4" w:space="0" w:color="auto"/>
            </w:tcBorders>
          </w:tcPr>
          <w:p w:rsidR="003E5E9A" w:rsidRPr="001B323E" w:rsidRDefault="003E5E9A" w:rsidP="00CA1610">
            <w:pPr>
              <w:jc w:val="center"/>
              <w:rPr>
                <w:lang w:eastAsia="en-US"/>
              </w:rPr>
            </w:pPr>
          </w:p>
        </w:tc>
        <w:tc>
          <w:tcPr>
            <w:tcW w:w="1022" w:type="dxa"/>
            <w:tcBorders>
              <w:bottom w:val="double" w:sz="4" w:space="0" w:color="auto"/>
            </w:tcBorders>
          </w:tcPr>
          <w:p w:rsidR="003E5E9A" w:rsidRPr="001B323E" w:rsidRDefault="00A97502" w:rsidP="00CA1610">
            <w:pPr>
              <w:jc w:val="center"/>
              <w:rPr>
                <w:lang w:eastAsia="en-US"/>
              </w:rPr>
            </w:pPr>
            <w:r w:rsidRPr="00A97502">
              <w:rPr>
                <w:sz w:val="22"/>
                <w:lang w:eastAsia="en-US"/>
              </w:rPr>
              <w:t>Nazwa</w:t>
            </w:r>
          </w:p>
        </w:tc>
        <w:tc>
          <w:tcPr>
            <w:tcW w:w="1147" w:type="dxa"/>
            <w:tcBorders>
              <w:bottom w:val="double" w:sz="4" w:space="0" w:color="auto"/>
            </w:tcBorders>
          </w:tcPr>
          <w:p w:rsidR="003E5E9A" w:rsidRPr="001B323E" w:rsidRDefault="00A97502" w:rsidP="00CA1610">
            <w:pPr>
              <w:jc w:val="center"/>
              <w:rPr>
                <w:lang w:eastAsia="en-US"/>
              </w:rPr>
            </w:pPr>
            <w:r w:rsidRPr="00A97502">
              <w:rPr>
                <w:sz w:val="22"/>
                <w:lang w:eastAsia="en-US"/>
              </w:rPr>
              <w:t>Odległość</w:t>
            </w:r>
          </w:p>
        </w:tc>
        <w:tc>
          <w:tcPr>
            <w:tcW w:w="1197" w:type="dxa"/>
            <w:tcBorders>
              <w:bottom w:val="double" w:sz="4" w:space="0" w:color="auto"/>
            </w:tcBorders>
          </w:tcPr>
          <w:p w:rsidR="003E5E9A" w:rsidRPr="001B323E" w:rsidRDefault="003E5E9A" w:rsidP="00CA1610">
            <w:pPr>
              <w:jc w:val="center"/>
              <w:rPr>
                <w:lang w:eastAsia="en-US"/>
              </w:rPr>
            </w:pPr>
          </w:p>
        </w:tc>
        <w:tc>
          <w:tcPr>
            <w:tcW w:w="1184" w:type="dxa"/>
            <w:tcBorders>
              <w:bottom w:val="double" w:sz="4" w:space="0" w:color="auto"/>
            </w:tcBorders>
          </w:tcPr>
          <w:p w:rsidR="003E5E9A" w:rsidRPr="001B323E" w:rsidRDefault="003E5E9A" w:rsidP="00CA1610">
            <w:pPr>
              <w:jc w:val="center"/>
              <w:rPr>
                <w:lang w:eastAsia="en-US"/>
              </w:rPr>
            </w:pPr>
          </w:p>
        </w:tc>
        <w:tc>
          <w:tcPr>
            <w:tcW w:w="1369" w:type="dxa"/>
            <w:tcBorders>
              <w:bottom w:val="double" w:sz="4" w:space="0" w:color="auto"/>
            </w:tcBorders>
          </w:tcPr>
          <w:p w:rsidR="003E5E9A" w:rsidRPr="001B323E" w:rsidRDefault="003E5E9A" w:rsidP="00CA1610">
            <w:pPr>
              <w:jc w:val="center"/>
              <w:rPr>
                <w:lang w:eastAsia="en-US"/>
              </w:rPr>
            </w:pPr>
          </w:p>
        </w:tc>
        <w:tc>
          <w:tcPr>
            <w:tcW w:w="1248" w:type="dxa"/>
            <w:tcBorders>
              <w:bottom w:val="double" w:sz="4" w:space="0" w:color="auto"/>
            </w:tcBorders>
          </w:tcPr>
          <w:p w:rsidR="003E5E9A" w:rsidRPr="001B323E" w:rsidRDefault="003E5E9A" w:rsidP="00CA1610">
            <w:pPr>
              <w:jc w:val="center"/>
              <w:rPr>
                <w:lang w:eastAsia="en-US"/>
              </w:rPr>
            </w:pPr>
          </w:p>
        </w:tc>
        <w:tc>
          <w:tcPr>
            <w:tcW w:w="1185" w:type="dxa"/>
            <w:tcBorders>
              <w:bottom w:val="double" w:sz="4" w:space="0" w:color="auto"/>
            </w:tcBorders>
          </w:tcPr>
          <w:p w:rsidR="003E5E9A" w:rsidRPr="001B323E" w:rsidRDefault="003E5E9A" w:rsidP="00CA1610">
            <w:pPr>
              <w:jc w:val="center"/>
              <w:rPr>
                <w:lang w:eastAsia="en-US"/>
              </w:rPr>
            </w:pPr>
          </w:p>
        </w:tc>
        <w:tc>
          <w:tcPr>
            <w:tcW w:w="837" w:type="dxa"/>
            <w:tcBorders>
              <w:bottom w:val="double" w:sz="4" w:space="0" w:color="auto"/>
            </w:tcBorders>
          </w:tcPr>
          <w:p w:rsidR="003E5E9A" w:rsidRPr="001B323E" w:rsidRDefault="003E5E9A" w:rsidP="00CA1610">
            <w:pPr>
              <w:jc w:val="center"/>
              <w:rPr>
                <w:lang w:eastAsia="en-US"/>
              </w:rPr>
            </w:pPr>
          </w:p>
        </w:tc>
        <w:tc>
          <w:tcPr>
            <w:tcW w:w="1223" w:type="dxa"/>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26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9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93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022"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4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1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8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369"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9</w:t>
            </w:r>
          </w:p>
        </w:tc>
        <w:tc>
          <w:tcPr>
            <w:tcW w:w="1248"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10</w:t>
            </w:r>
          </w:p>
        </w:tc>
        <w:tc>
          <w:tcPr>
            <w:tcW w:w="11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11</w:t>
            </w:r>
          </w:p>
        </w:tc>
        <w:tc>
          <w:tcPr>
            <w:tcW w:w="83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12</w:t>
            </w:r>
          </w:p>
        </w:tc>
        <w:tc>
          <w:tcPr>
            <w:tcW w:w="122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13</w:t>
            </w:r>
          </w:p>
        </w:tc>
      </w:tr>
      <w:tr w:rsidR="003E5E9A" w:rsidRPr="001B323E" w:rsidTr="00CA1610">
        <w:tc>
          <w:tcPr>
            <w:tcW w:w="517" w:type="dxa"/>
            <w:tcBorders>
              <w:top w:val="double" w:sz="4" w:space="0" w:color="auto"/>
            </w:tcBorders>
          </w:tcPr>
          <w:p w:rsidR="003E5E9A" w:rsidRPr="001B323E" w:rsidRDefault="003E5E9A" w:rsidP="00CA1610">
            <w:pPr>
              <w:rPr>
                <w:lang w:eastAsia="en-US"/>
              </w:rPr>
            </w:pPr>
          </w:p>
        </w:tc>
        <w:tc>
          <w:tcPr>
            <w:tcW w:w="1263" w:type="dxa"/>
            <w:tcBorders>
              <w:top w:val="double" w:sz="4" w:space="0" w:color="auto"/>
            </w:tcBorders>
          </w:tcPr>
          <w:p w:rsidR="003E5E9A" w:rsidRPr="001B323E" w:rsidRDefault="003E5E9A" w:rsidP="00CA1610">
            <w:pPr>
              <w:rPr>
                <w:lang w:eastAsia="en-US"/>
              </w:rPr>
            </w:pPr>
          </w:p>
        </w:tc>
        <w:tc>
          <w:tcPr>
            <w:tcW w:w="985" w:type="dxa"/>
            <w:tcBorders>
              <w:top w:val="double" w:sz="4" w:space="0" w:color="auto"/>
            </w:tcBorders>
          </w:tcPr>
          <w:p w:rsidR="003E5E9A" w:rsidRPr="001B323E" w:rsidRDefault="003E5E9A" w:rsidP="00CA1610">
            <w:pPr>
              <w:rPr>
                <w:lang w:eastAsia="en-US"/>
              </w:rPr>
            </w:pPr>
          </w:p>
        </w:tc>
        <w:tc>
          <w:tcPr>
            <w:tcW w:w="933" w:type="dxa"/>
            <w:tcBorders>
              <w:top w:val="double" w:sz="4" w:space="0" w:color="auto"/>
            </w:tcBorders>
          </w:tcPr>
          <w:p w:rsidR="003E5E9A" w:rsidRPr="001B323E" w:rsidRDefault="003E5E9A" w:rsidP="00CA1610">
            <w:pPr>
              <w:rPr>
                <w:lang w:eastAsia="en-US"/>
              </w:rPr>
            </w:pPr>
          </w:p>
        </w:tc>
        <w:tc>
          <w:tcPr>
            <w:tcW w:w="1022" w:type="dxa"/>
            <w:tcBorders>
              <w:top w:val="double" w:sz="4" w:space="0" w:color="auto"/>
            </w:tcBorders>
          </w:tcPr>
          <w:p w:rsidR="003E5E9A" w:rsidRPr="001B323E" w:rsidRDefault="003E5E9A" w:rsidP="00CA1610">
            <w:pPr>
              <w:rPr>
                <w:lang w:eastAsia="en-US"/>
              </w:rPr>
            </w:pPr>
          </w:p>
        </w:tc>
        <w:tc>
          <w:tcPr>
            <w:tcW w:w="1147" w:type="dxa"/>
            <w:tcBorders>
              <w:top w:val="double" w:sz="4" w:space="0" w:color="auto"/>
            </w:tcBorders>
          </w:tcPr>
          <w:p w:rsidR="003E5E9A" w:rsidRPr="001B323E" w:rsidRDefault="003E5E9A" w:rsidP="00CA1610">
            <w:pPr>
              <w:rPr>
                <w:lang w:eastAsia="en-US"/>
              </w:rPr>
            </w:pPr>
          </w:p>
        </w:tc>
        <w:tc>
          <w:tcPr>
            <w:tcW w:w="1197" w:type="dxa"/>
            <w:tcBorders>
              <w:top w:val="double" w:sz="4" w:space="0" w:color="auto"/>
            </w:tcBorders>
          </w:tcPr>
          <w:p w:rsidR="003E5E9A" w:rsidRPr="001B323E" w:rsidRDefault="003E5E9A" w:rsidP="00CA1610">
            <w:pPr>
              <w:rPr>
                <w:lang w:eastAsia="en-US"/>
              </w:rPr>
            </w:pPr>
          </w:p>
        </w:tc>
        <w:tc>
          <w:tcPr>
            <w:tcW w:w="1184" w:type="dxa"/>
            <w:tcBorders>
              <w:top w:val="double" w:sz="4" w:space="0" w:color="auto"/>
            </w:tcBorders>
          </w:tcPr>
          <w:p w:rsidR="003E5E9A" w:rsidRPr="001B323E" w:rsidRDefault="003E5E9A" w:rsidP="00CA1610">
            <w:pPr>
              <w:rPr>
                <w:lang w:eastAsia="en-US"/>
              </w:rPr>
            </w:pPr>
          </w:p>
        </w:tc>
        <w:tc>
          <w:tcPr>
            <w:tcW w:w="1369" w:type="dxa"/>
            <w:tcBorders>
              <w:top w:val="double" w:sz="4" w:space="0" w:color="auto"/>
            </w:tcBorders>
          </w:tcPr>
          <w:p w:rsidR="003E5E9A" w:rsidRPr="001B323E" w:rsidRDefault="003E5E9A" w:rsidP="00CA1610">
            <w:pPr>
              <w:rPr>
                <w:lang w:eastAsia="en-US"/>
              </w:rPr>
            </w:pPr>
          </w:p>
        </w:tc>
        <w:tc>
          <w:tcPr>
            <w:tcW w:w="1248" w:type="dxa"/>
            <w:tcBorders>
              <w:top w:val="double" w:sz="4" w:space="0" w:color="auto"/>
            </w:tcBorders>
          </w:tcPr>
          <w:p w:rsidR="003E5E9A" w:rsidRPr="001B323E" w:rsidRDefault="003E5E9A" w:rsidP="00CA1610">
            <w:pPr>
              <w:rPr>
                <w:lang w:eastAsia="en-US"/>
              </w:rPr>
            </w:pPr>
          </w:p>
        </w:tc>
        <w:tc>
          <w:tcPr>
            <w:tcW w:w="1185" w:type="dxa"/>
            <w:tcBorders>
              <w:top w:val="double" w:sz="4" w:space="0" w:color="auto"/>
            </w:tcBorders>
          </w:tcPr>
          <w:p w:rsidR="003E5E9A" w:rsidRPr="001B323E" w:rsidRDefault="003E5E9A" w:rsidP="00CA1610">
            <w:pPr>
              <w:rPr>
                <w:lang w:eastAsia="en-US"/>
              </w:rPr>
            </w:pPr>
          </w:p>
        </w:tc>
        <w:tc>
          <w:tcPr>
            <w:tcW w:w="837" w:type="dxa"/>
            <w:tcBorders>
              <w:top w:val="double" w:sz="4" w:space="0" w:color="auto"/>
            </w:tcBorders>
          </w:tcPr>
          <w:p w:rsidR="003E5E9A" w:rsidRPr="001B323E" w:rsidRDefault="003E5E9A" w:rsidP="00CA1610">
            <w:pPr>
              <w:rPr>
                <w:lang w:eastAsia="en-US"/>
              </w:rPr>
            </w:pPr>
          </w:p>
        </w:tc>
        <w:tc>
          <w:tcPr>
            <w:tcW w:w="1223" w:type="dxa"/>
            <w:tcBorders>
              <w:top w:val="double" w:sz="4" w:space="0" w:color="auto"/>
            </w:tcBorders>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369" w:type="dxa"/>
          </w:tcPr>
          <w:p w:rsidR="003E5E9A" w:rsidRPr="001B323E" w:rsidRDefault="003E5E9A" w:rsidP="00CA1610">
            <w:pPr>
              <w:rPr>
                <w:lang w:eastAsia="en-US"/>
              </w:rPr>
            </w:pPr>
          </w:p>
        </w:tc>
        <w:tc>
          <w:tcPr>
            <w:tcW w:w="1248" w:type="dxa"/>
          </w:tcPr>
          <w:p w:rsidR="003E5E9A" w:rsidRPr="001B323E" w:rsidRDefault="003E5E9A" w:rsidP="00CA1610">
            <w:pPr>
              <w:rPr>
                <w:lang w:eastAsia="en-US"/>
              </w:rPr>
            </w:pPr>
          </w:p>
        </w:tc>
        <w:tc>
          <w:tcPr>
            <w:tcW w:w="1185" w:type="dxa"/>
          </w:tcPr>
          <w:p w:rsidR="003E5E9A" w:rsidRPr="001B323E" w:rsidRDefault="003E5E9A" w:rsidP="00CA1610">
            <w:pPr>
              <w:rPr>
                <w:lang w:eastAsia="en-US"/>
              </w:rPr>
            </w:pPr>
          </w:p>
        </w:tc>
        <w:tc>
          <w:tcPr>
            <w:tcW w:w="837"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bl>
    <w:p w:rsidR="003E5E9A" w:rsidRPr="001B323E" w:rsidRDefault="003E5E9A" w:rsidP="00D5500E">
      <w:pPr>
        <w:spacing w:after="200" w:line="276" w:lineRule="auto"/>
        <w:rPr>
          <w:sz w:val="22"/>
          <w:szCs w:val="22"/>
          <w:lang w:eastAsia="en-US"/>
        </w:rPr>
      </w:pPr>
    </w:p>
    <w:p w:rsidR="003E5E9A" w:rsidRPr="001B323E" w:rsidRDefault="00A97502" w:rsidP="00D5500E">
      <w:pPr>
        <w:numPr>
          <w:ilvl w:val="0"/>
          <w:numId w:val="88"/>
        </w:numPr>
        <w:suppressAutoHyphens w:val="0"/>
        <w:spacing w:after="200" w:line="276" w:lineRule="auto"/>
        <w:rPr>
          <w:lang w:eastAsia="en-US"/>
        </w:rPr>
      </w:pPr>
      <w:r w:rsidRPr="00A97502">
        <w:rPr>
          <w:lang w:eastAsia="en-US"/>
        </w:rPr>
        <w:t xml:space="preserve"> </w:t>
      </w:r>
      <w:r w:rsidRPr="00A97502">
        <w:rPr>
          <w:b/>
          <w:lang w:eastAsia="en-US"/>
        </w:rPr>
        <w:t>Wykaz innych miejsc czerpania wody (cieków wodnych, zbiorników)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7"/>
        <w:gridCol w:w="1263"/>
        <w:gridCol w:w="985"/>
        <w:gridCol w:w="933"/>
        <w:gridCol w:w="1022"/>
        <w:gridCol w:w="1147"/>
        <w:gridCol w:w="1197"/>
        <w:gridCol w:w="1184"/>
        <w:gridCol w:w="1223"/>
      </w:tblGrid>
      <w:tr w:rsidR="003E5E9A" w:rsidRPr="001B323E" w:rsidTr="00CA1610">
        <w:tc>
          <w:tcPr>
            <w:tcW w:w="517" w:type="dxa"/>
            <w:vMerge w:val="restart"/>
          </w:tcPr>
          <w:p w:rsidR="003E5E9A" w:rsidRPr="001B323E" w:rsidRDefault="00A97502" w:rsidP="00CA1610">
            <w:pPr>
              <w:jc w:val="center"/>
              <w:rPr>
                <w:lang w:eastAsia="en-US"/>
              </w:rPr>
            </w:pPr>
            <w:r w:rsidRPr="00A97502">
              <w:rPr>
                <w:sz w:val="22"/>
                <w:lang w:eastAsia="en-US"/>
              </w:rPr>
              <w:t>Lp.</w:t>
            </w:r>
          </w:p>
        </w:tc>
        <w:tc>
          <w:tcPr>
            <w:tcW w:w="7731" w:type="dxa"/>
            <w:gridSpan w:val="7"/>
          </w:tcPr>
          <w:p w:rsidR="003E5E9A" w:rsidRPr="001B323E" w:rsidRDefault="00A97502" w:rsidP="00CA1610">
            <w:pPr>
              <w:jc w:val="center"/>
              <w:rPr>
                <w:lang w:eastAsia="en-US"/>
              </w:rPr>
            </w:pPr>
            <w:r w:rsidRPr="00A97502">
              <w:rPr>
                <w:sz w:val="22"/>
                <w:lang w:eastAsia="en-US"/>
              </w:rPr>
              <w:t>Lokalizacja</w:t>
            </w:r>
          </w:p>
        </w:tc>
        <w:tc>
          <w:tcPr>
            <w:tcW w:w="1223"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Informacje dodatkowe</w:t>
            </w:r>
          </w:p>
        </w:tc>
      </w:tr>
      <w:tr w:rsidR="003E5E9A" w:rsidRPr="001B323E" w:rsidTr="00CA1610">
        <w:tc>
          <w:tcPr>
            <w:tcW w:w="517" w:type="dxa"/>
            <w:vMerge/>
          </w:tcPr>
          <w:p w:rsidR="003E5E9A" w:rsidRPr="001B323E" w:rsidRDefault="003E5E9A" w:rsidP="00CA1610">
            <w:pPr>
              <w:jc w:val="center"/>
              <w:rPr>
                <w:lang w:eastAsia="en-US"/>
              </w:rPr>
            </w:pPr>
          </w:p>
        </w:tc>
        <w:tc>
          <w:tcPr>
            <w:tcW w:w="126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Kierunek</w:t>
            </w:r>
          </w:p>
        </w:tc>
        <w:tc>
          <w:tcPr>
            <w:tcW w:w="985"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Pikietaż</w:t>
            </w:r>
          </w:p>
        </w:tc>
        <w:tc>
          <w:tcPr>
            <w:tcW w:w="933" w:type="dxa"/>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Dojazd</w:t>
            </w:r>
          </w:p>
        </w:tc>
        <w:tc>
          <w:tcPr>
            <w:tcW w:w="2169" w:type="dxa"/>
            <w:gridSpan w:val="2"/>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sz w:val="22"/>
                <w:lang w:eastAsia="en-US"/>
              </w:rPr>
              <w:t>Najbliższy obiekt</w:t>
            </w:r>
          </w:p>
        </w:tc>
        <w:tc>
          <w:tcPr>
            <w:tcW w:w="1197" w:type="dxa"/>
          </w:tcPr>
          <w:p w:rsidR="003E5E9A" w:rsidRPr="001B323E" w:rsidRDefault="00A97502" w:rsidP="00CA1610">
            <w:pPr>
              <w:jc w:val="center"/>
              <w:rPr>
                <w:lang w:eastAsia="en-US"/>
              </w:rPr>
            </w:pPr>
            <w:r w:rsidRPr="00A97502">
              <w:rPr>
                <w:sz w:val="22"/>
                <w:lang w:eastAsia="en-US"/>
              </w:rPr>
              <w:t>Najbliższy przejazd awaryjny</w:t>
            </w:r>
          </w:p>
        </w:tc>
        <w:tc>
          <w:tcPr>
            <w:tcW w:w="1184" w:type="dxa"/>
          </w:tcPr>
          <w:p w:rsidR="003E5E9A" w:rsidRPr="001B323E" w:rsidRDefault="00A97502" w:rsidP="00CA1610">
            <w:pPr>
              <w:jc w:val="center"/>
              <w:rPr>
                <w:lang w:eastAsia="en-US"/>
              </w:rPr>
            </w:pPr>
            <w:r w:rsidRPr="00A97502">
              <w:rPr>
                <w:sz w:val="22"/>
                <w:lang w:eastAsia="en-US"/>
              </w:rPr>
              <w:t>Najbliższa brama awaryjna</w:t>
            </w:r>
          </w:p>
        </w:tc>
        <w:tc>
          <w:tcPr>
            <w:tcW w:w="1223" w:type="dxa"/>
            <w:vMerge/>
          </w:tcPr>
          <w:p w:rsidR="003E5E9A" w:rsidRPr="001B323E" w:rsidRDefault="003E5E9A" w:rsidP="00CA1610">
            <w:pPr>
              <w:jc w:val="center"/>
              <w:rPr>
                <w:lang w:eastAsia="en-US"/>
              </w:rPr>
            </w:pPr>
          </w:p>
        </w:tc>
      </w:tr>
      <w:tr w:rsidR="003E5E9A" w:rsidRPr="001B323E" w:rsidTr="00CA1610">
        <w:tc>
          <w:tcPr>
            <w:tcW w:w="517" w:type="dxa"/>
            <w:tcBorders>
              <w:bottom w:val="double" w:sz="4" w:space="0" w:color="auto"/>
            </w:tcBorders>
          </w:tcPr>
          <w:p w:rsidR="003E5E9A" w:rsidRPr="001B323E" w:rsidRDefault="003E5E9A" w:rsidP="00CA1610">
            <w:pPr>
              <w:jc w:val="center"/>
              <w:rPr>
                <w:lang w:eastAsia="en-US"/>
              </w:rPr>
            </w:pPr>
          </w:p>
        </w:tc>
        <w:tc>
          <w:tcPr>
            <w:tcW w:w="1263" w:type="dxa"/>
            <w:tcBorders>
              <w:bottom w:val="double" w:sz="4" w:space="0" w:color="auto"/>
            </w:tcBorders>
          </w:tcPr>
          <w:p w:rsidR="003E5E9A" w:rsidRPr="001B323E" w:rsidRDefault="003E5E9A" w:rsidP="00CA1610">
            <w:pPr>
              <w:jc w:val="center"/>
              <w:rPr>
                <w:lang w:eastAsia="en-US"/>
              </w:rPr>
            </w:pPr>
          </w:p>
        </w:tc>
        <w:tc>
          <w:tcPr>
            <w:tcW w:w="985" w:type="dxa"/>
            <w:tcBorders>
              <w:bottom w:val="double" w:sz="4" w:space="0" w:color="auto"/>
            </w:tcBorders>
          </w:tcPr>
          <w:p w:rsidR="003E5E9A" w:rsidRPr="001B323E" w:rsidRDefault="003E5E9A" w:rsidP="00CA1610">
            <w:pPr>
              <w:jc w:val="center"/>
              <w:rPr>
                <w:lang w:eastAsia="en-US"/>
              </w:rPr>
            </w:pPr>
          </w:p>
        </w:tc>
        <w:tc>
          <w:tcPr>
            <w:tcW w:w="933" w:type="dxa"/>
            <w:tcBorders>
              <w:bottom w:val="double" w:sz="4" w:space="0" w:color="auto"/>
            </w:tcBorders>
          </w:tcPr>
          <w:p w:rsidR="003E5E9A" w:rsidRPr="001B323E" w:rsidRDefault="003E5E9A" w:rsidP="00CA1610">
            <w:pPr>
              <w:jc w:val="center"/>
              <w:rPr>
                <w:lang w:eastAsia="en-US"/>
              </w:rPr>
            </w:pPr>
          </w:p>
        </w:tc>
        <w:tc>
          <w:tcPr>
            <w:tcW w:w="1022" w:type="dxa"/>
            <w:tcBorders>
              <w:bottom w:val="double" w:sz="4" w:space="0" w:color="auto"/>
            </w:tcBorders>
          </w:tcPr>
          <w:p w:rsidR="003E5E9A" w:rsidRPr="001B323E" w:rsidRDefault="00A97502" w:rsidP="00CA1610">
            <w:pPr>
              <w:jc w:val="center"/>
              <w:rPr>
                <w:lang w:eastAsia="en-US"/>
              </w:rPr>
            </w:pPr>
            <w:r w:rsidRPr="00A97502">
              <w:rPr>
                <w:sz w:val="22"/>
                <w:lang w:eastAsia="en-US"/>
              </w:rPr>
              <w:t>Nazwa</w:t>
            </w:r>
          </w:p>
        </w:tc>
        <w:tc>
          <w:tcPr>
            <w:tcW w:w="1147" w:type="dxa"/>
            <w:tcBorders>
              <w:bottom w:val="double" w:sz="4" w:space="0" w:color="auto"/>
            </w:tcBorders>
          </w:tcPr>
          <w:p w:rsidR="003E5E9A" w:rsidRPr="001B323E" w:rsidRDefault="00A97502" w:rsidP="00CA1610">
            <w:pPr>
              <w:jc w:val="center"/>
              <w:rPr>
                <w:lang w:eastAsia="en-US"/>
              </w:rPr>
            </w:pPr>
            <w:r w:rsidRPr="00A97502">
              <w:rPr>
                <w:sz w:val="22"/>
                <w:lang w:eastAsia="en-US"/>
              </w:rPr>
              <w:t>Odległość</w:t>
            </w:r>
          </w:p>
        </w:tc>
        <w:tc>
          <w:tcPr>
            <w:tcW w:w="1197" w:type="dxa"/>
            <w:tcBorders>
              <w:bottom w:val="double" w:sz="4" w:space="0" w:color="auto"/>
            </w:tcBorders>
          </w:tcPr>
          <w:p w:rsidR="003E5E9A" w:rsidRPr="001B323E" w:rsidRDefault="003E5E9A" w:rsidP="00CA1610">
            <w:pPr>
              <w:jc w:val="center"/>
              <w:rPr>
                <w:lang w:eastAsia="en-US"/>
              </w:rPr>
            </w:pPr>
          </w:p>
        </w:tc>
        <w:tc>
          <w:tcPr>
            <w:tcW w:w="1184" w:type="dxa"/>
            <w:tcBorders>
              <w:bottom w:val="double" w:sz="4" w:space="0" w:color="auto"/>
            </w:tcBorders>
          </w:tcPr>
          <w:p w:rsidR="003E5E9A" w:rsidRPr="001B323E" w:rsidRDefault="003E5E9A" w:rsidP="00CA1610">
            <w:pPr>
              <w:jc w:val="center"/>
              <w:rPr>
                <w:lang w:eastAsia="en-US"/>
              </w:rPr>
            </w:pPr>
          </w:p>
        </w:tc>
        <w:tc>
          <w:tcPr>
            <w:tcW w:w="1223" w:type="dxa"/>
            <w:tcBorders>
              <w:bottom w:val="double" w:sz="4" w:space="0" w:color="auto"/>
            </w:tcBorders>
          </w:tcPr>
          <w:p w:rsidR="003E5E9A" w:rsidRPr="001B323E" w:rsidRDefault="003E5E9A" w:rsidP="00CA1610">
            <w:pPr>
              <w:jc w:val="center"/>
              <w:rPr>
                <w:lang w:eastAsia="en-US"/>
              </w:rPr>
            </w:pPr>
          </w:p>
        </w:tc>
      </w:tr>
      <w:tr w:rsidR="003E5E9A" w:rsidRPr="001B323E" w:rsidTr="00CA1610">
        <w:tc>
          <w:tcPr>
            <w:tcW w:w="51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w:t>
            </w:r>
          </w:p>
        </w:tc>
        <w:tc>
          <w:tcPr>
            <w:tcW w:w="126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2</w:t>
            </w:r>
          </w:p>
        </w:tc>
        <w:tc>
          <w:tcPr>
            <w:tcW w:w="985"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3</w:t>
            </w:r>
          </w:p>
        </w:tc>
        <w:tc>
          <w:tcPr>
            <w:tcW w:w="93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4</w:t>
            </w:r>
          </w:p>
        </w:tc>
        <w:tc>
          <w:tcPr>
            <w:tcW w:w="1022"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5</w:t>
            </w:r>
          </w:p>
        </w:tc>
        <w:tc>
          <w:tcPr>
            <w:tcW w:w="114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6</w:t>
            </w:r>
          </w:p>
        </w:tc>
        <w:tc>
          <w:tcPr>
            <w:tcW w:w="1197"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7</w:t>
            </w:r>
          </w:p>
        </w:tc>
        <w:tc>
          <w:tcPr>
            <w:tcW w:w="1184"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8</w:t>
            </w:r>
          </w:p>
        </w:tc>
        <w:tc>
          <w:tcPr>
            <w:tcW w:w="1223" w:type="dxa"/>
            <w:tcBorders>
              <w:top w:val="double" w:sz="4" w:space="0" w:color="auto"/>
              <w:bottom w:val="double" w:sz="4" w:space="0" w:color="auto"/>
            </w:tcBorders>
          </w:tcPr>
          <w:p w:rsidR="003E5E9A" w:rsidRPr="001B323E" w:rsidRDefault="00A97502" w:rsidP="00CA1610">
            <w:pPr>
              <w:jc w:val="center"/>
              <w:rPr>
                <w:lang w:eastAsia="en-US"/>
              </w:rPr>
            </w:pPr>
            <w:r w:rsidRPr="00A97502">
              <w:rPr>
                <w:lang w:eastAsia="en-US"/>
              </w:rPr>
              <w:t>13</w:t>
            </w:r>
          </w:p>
        </w:tc>
      </w:tr>
      <w:tr w:rsidR="003E5E9A" w:rsidRPr="001B323E" w:rsidTr="00CA1610">
        <w:tc>
          <w:tcPr>
            <w:tcW w:w="517" w:type="dxa"/>
            <w:tcBorders>
              <w:top w:val="double" w:sz="4" w:space="0" w:color="auto"/>
            </w:tcBorders>
          </w:tcPr>
          <w:p w:rsidR="003E5E9A" w:rsidRPr="001B323E" w:rsidRDefault="003E5E9A" w:rsidP="00CA1610">
            <w:pPr>
              <w:rPr>
                <w:lang w:eastAsia="en-US"/>
              </w:rPr>
            </w:pPr>
          </w:p>
        </w:tc>
        <w:tc>
          <w:tcPr>
            <w:tcW w:w="1263" w:type="dxa"/>
            <w:tcBorders>
              <w:top w:val="double" w:sz="4" w:space="0" w:color="auto"/>
            </w:tcBorders>
          </w:tcPr>
          <w:p w:rsidR="003E5E9A" w:rsidRPr="001B323E" w:rsidRDefault="003E5E9A" w:rsidP="00CA1610">
            <w:pPr>
              <w:rPr>
                <w:lang w:eastAsia="en-US"/>
              </w:rPr>
            </w:pPr>
          </w:p>
        </w:tc>
        <w:tc>
          <w:tcPr>
            <w:tcW w:w="985" w:type="dxa"/>
            <w:tcBorders>
              <w:top w:val="double" w:sz="4" w:space="0" w:color="auto"/>
            </w:tcBorders>
          </w:tcPr>
          <w:p w:rsidR="003E5E9A" w:rsidRPr="001B323E" w:rsidRDefault="003E5E9A" w:rsidP="00CA1610">
            <w:pPr>
              <w:rPr>
                <w:lang w:eastAsia="en-US"/>
              </w:rPr>
            </w:pPr>
          </w:p>
        </w:tc>
        <w:tc>
          <w:tcPr>
            <w:tcW w:w="933" w:type="dxa"/>
            <w:tcBorders>
              <w:top w:val="double" w:sz="4" w:space="0" w:color="auto"/>
            </w:tcBorders>
          </w:tcPr>
          <w:p w:rsidR="003E5E9A" w:rsidRPr="001B323E" w:rsidRDefault="003E5E9A" w:rsidP="00CA1610">
            <w:pPr>
              <w:rPr>
                <w:lang w:eastAsia="en-US"/>
              </w:rPr>
            </w:pPr>
          </w:p>
        </w:tc>
        <w:tc>
          <w:tcPr>
            <w:tcW w:w="1022" w:type="dxa"/>
            <w:tcBorders>
              <w:top w:val="double" w:sz="4" w:space="0" w:color="auto"/>
            </w:tcBorders>
          </w:tcPr>
          <w:p w:rsidR="003E5E9A" w:rsidRPr="001B323E" w:rsidRDefault="003E5E9A" w:rsidP="00CA1610">
            <w:pPr>
              <w:rPr>
                <w:lang w:eastAsia="en-US"/>
              </w:rPr>
            </w:pPr>
          </w:p>
        </w:tc>
        <w:tc>
          <w:tcPr>
            <w:tcW w:w="1147" w:type="dxa"/>
            <w:tcBorders>
              <w:top w:val="double" w:sz="4" w:space="0" w:color="auto"/>
            </w:tcBorders>
          </w:tcPr>
          <w:p w:rsidR="003E5E9A" w:rsidRPr="001B323E" w:rsidRDefault="003E5E9A" w:rsidP="00CA1610">
            <w:pPr>
              <w:rPr>
                <w:lang w:eastAsia="en-US"/>
              </w:rPr>
            </w:pPr>
          </w:p>
        </w:tc>
        <w:tc>
          <w:tcPr>
            <w:tcW w:w="1197" w:type="dxa"/>
            <w:tcBorders>
              <w:top w:val="double" w:sz="4" w:space="0" w:color="auto"/>
            </w:tcBorders>
          </w:tcPr>
          <w:p w:rsidR="003E5E9A" w:rsidRPr="001B323E" w:rsidRDefault="003E5E9A" w:rsidP="00CA1610">
            <w:pPr>
              <w:rPr>
                <w:lang w:eastAsia="en-US"/>
              </w:rPr>
            </w:pPr>
          </w:p>
        </w:tc>
        <w:tc>
          <w:tcPr>
            <w:tcW w:w="1184" w:type="dxa"/>
            <w:tcBorders>
              <w:top w:val="double" w:sz="4" w:space="0" w:color="auto"/>
            </w:tcBorders>
          </w:tcPr>
          <w:p w:rsidR="003E5E9A" w:rsidRPr="001B323E" w:rsidRDefault="003E5E9A" w:rsidP="00CA1610">
            <w:pPr>
              <w:rPr>
                <w:lang w:eastAsia="en-US"/>
              </w:rPr>
            </w:pPr>
          </w:p>
        </w:tc>
        <w:tc>
          <w:tcPr>
            <w:tcW w:w="1223" w:type="dxa"/>
            <w:tcBorders>
              <w:top w:val="double" w:sz="4" w:space="0" w:color="auto"/>
            </w:tcBorders>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r w:rsidR="003E5E9A" w:rsidRPr="001B323E" w:rsidTr="00CA1610">
        <w:tc>
          <w:tcPr>
            <w:tcW w:w="517" w:type="dxa"/>
          </w:tcPr>
          <w:p w:rsidR="003E5E9A" w:rsidRPr="001B323E" w:rsidRDefault="003E5E9A" w:rsidP="00CA1610">
            <w:pPr>
              <w:rPr>
                <w:lang w:eastAsia="en-US"/>
              </w:rPr>
            </w:pPr>
          </w:p>
        </w:tc>
        <w:tc>
          <w:tcPr>
            <w:tcW w:w="1263" w:type="dxa"/>
          </w:tcPr>
          <w:p w:rsidR="003E5E9A" w:rsidRPr="001B323E" w:rsidRDefault="003E5E9A" w:rsidP="00CA1610">
            <w:pPr>
              <w:rPr>
                <w:lang w:eastAsia="en-US"/>
              </w:rPr>
            </w:pPr>
          </w:p>
        </w:tc>
        <w:tc>
          <w:tcPr>
            <w:tcW w:w="985" w:type="dxa"/>
          </w:tcPr>
          <w:p w:rsidR="003E5E9A" w:rsidRPr="001B323E" w:rsidRDefault="003E5E9A" w:rsidP="00CA1610">
            <w:pPr>
              <w:rPr>
                <w:lang w:eastAsia="en-US"/>
              </w:rPr>
            </w:pPr>
          </w:p>
        </w:tc>
        <w:tc>
          <w:tcPr>
            <w:tcW w:w="933" w:type="dxa"/>
          </w:tcPr>
          <w:p w:rsidR="003E5E9A" w:rsidRPr="001B323E" w:rsidRDefault="003E5E9A" w:rsidP="00CA1610">
            <w:pPr>
              <w:rPr>
                <w:lang w:eastAsia="en-US"/>
              </w:rPr>
            </w:pPr>
          </w:p>
        </w:tc>
        <w:tc>
          <w:tcPr>
            <w:tcW w:w="1022" w:type="dxa"/>
          </w:tcPr>
          <w:p w:rsidR="003E5E9A" w:rsidRPr="001B323E" w:rsidRDefault="003E5E9A" w:rsidP="00CA1610">
            <w:pPr>
              <w:rPr>
                <w:lang w:eastAsia="en-US"/>
              </w:rPr>
            </w:pPr>
          </w:p>
        </w:tc>
        <w:tc>
          <w:tcPr>
            <w:tcW w:w="1147" w:type="dxa"/>
          </w:tcPr>
          <w:p w:rsidR="003E5E9A" w:rsidRPr="001B323E" w:rsidRDefault="003E5E9A" w:rsidP="00CA1610">
            <w:pPr>
              <w:rPr>
                <w:lang w:eastAsia="en-US"/>
              </w:rPr>
            </w:pPr>
          </w:p>
        </w:tc>
        <w:tc>
          <w:tcPr>
            <w:tcW w:w="1197" w:type="dxa"/>
          </w:tcPr>
          <w:p w:rsidR="003E5E9A" w:rsidRPr="001B323E" w:rsidRDefault="003E5E9A" w:rsidP="00CA1610">
            <w:pPr>
              <w:rPr>
                <w:lang w:eastAsia="en-US"/>
              </w:rPr>
            </w:pPr>
          </w:p>
        </w:tc>
        <w:tc>
          <w:tcPr>
            <w:tcW w:w="1184" w:type="dxa"/>
          </w:tcPr>
          <w:p w:rsidR="003E5E9A" w:rsidRPr="001B323E" w:rsidRDefault="003E5E9A" w:rsidP="00CA1610">
            <w:pPr>
              <w:rPr>
                <w:lang w:eastAsia="en-US"/>
              </w:rPr>
            </w:pPr>
          </w:p>
        </w:tc>
        <w:tc>
          <w:tcPr>
            <w:tcW w:w="1223" w:type="dxa"/>
          </w:tcPr>
          <w:p w:rsidR="003E5E9A" w:rsidRPr="001B323E" w:rsidRDefault="003E5E9A" w:rsidP="00CA1610">
            <w:pPr>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jc w:val="both"/>
        <w:rPr>
          <w:b/>
          <w:lang w:eastAsia="en-US"/>
        </w:rPr>
      </w:pPr>
      <w:r w:rsidRPr="00A97502">
        <w:rPr>
          <w:b/>
        </w:rPr>
        <w:t>4.1.3</w:t>
      </w:r>
      <w:r w:rsidRPr="00A97502">
        <w:rPr>
          <w:b/>
          <w:lang w:eastAsia="en-US"/>
        </w:rPr>
        <w:t xml:space="preserve">  Wykaz innych zbiorników</w:t>
      </w:r>
      <w:r w:rsidR="003E5E9A">
        <w:rPr>
          <w:rStyle w:val="Odwoanieprzypisudolnego"/>
          <w:lang w:eastAsia="en-US"/>
        </w:rPr>
        <w:footnoteReference w:id="3"/>
      </w:r>
      <w:r w:rsidRPr="00A97502">
        <w:rPr>
          <w:b/>
          <w:lang w:eastAsia="en-US"/>
        </w:rPr>
        <w:t xml:space="preserve"> lub obiektów w pasie drogowym</w:t>
      </w:r>
      <w:r w:rsidRPr="00A97502">
        <w:rPr>
          <w:b/>
          <w:sz w:val="28"/>
          <w:szCs w:val="28"/>
          <w:lang w:eastAsia="en-US"/>
        </w:rPr>
        <w:t xml:space="preserve"> </w:t>
      </w:r>
      <w:r w:rsidRPr="00A97502">
        <w:rPr>
          <w:b/>
          <w:lang w:eastAsia="en-US"/>
        </w:rPr>
        <w:t>o znaczącej roli środowiskowej</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0"/>
        <w:gridCol w:w="2854"/>
        <w:gridCol w:w="1768"/>
        <w:gridCol w:w="1768"/>
        <w:gridCol w:w="1768"/>
        <w:gridCol w:w="1768"/>
        <w:gridCol w:w="1768"/>
      </w:tblGrid>
      <w:tr w:rsidR="003E5E9A" w:rsidRPr="001B323E" w:rsidTr="00CA1610">
        <w:tc>
          <w:tcPr>
            <w:tcW w:w="648"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180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Nazwa</w:t>
            </w:r>
          </w:p>
        </w:tc>
        <w:tc>
          <w:tcPr>
            <w:tcW w:w="2854"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Oznaczenie</w:t>
            </w:r>
            <w:r w:rsidR="003E5E9A">
              <w:rPr>
                <w:rStyle w:val="Odwoanieprzypisudolnego"/>
                <w:lang w:eastAsia="en-US"/>
              </w:rPr>
              <w:footnoteReference w:id="4"/>
            </w:r>
          </w:p>
          <w:p w:rsidR="003E5E9A" w:rsidRPr="001B323E" w:rsidRDefault="003E5E9A" w:rsidP="00CA1610">
            <w:pPr>
              <w:jc w:val="center"/>
              <w:rPr>
                <w:lang w:eastAsia="en-US"/>
              </w:rPr>
            </w:pPr>
          </w:p>
        </w:tc>
        <w:tc>
          <w:tcPr>
            <w:tcW w:w="1768" w:type="dxa"/>
            <w:vMerge w:val="restart"/>
          </w:tcPr>
          <w:p w:rsidR="003E5E9A" w:rsidRPr="001B323E" w:rsidRDefault="00A97502" w:rsidP="00CA1610">
            <w:pPr>
              <w:jc w:val="center"/>
              <w:rPr>
                <w:lang w:eastAsia="en-US"/>
              </w:rPr>
            </w:pPr>
            <w:r w:rsidRPr="00A97502">
              <w:rPr>
                <w:lang w:eastAsia="en-US"/>
              </w:rPr>
              <w:t>Chroniony element środowiska</w:t>
            </w:r>
            <w:r w:rsidR="003E5E9A">
              <w:rPr>
                <w:rStyle w:val="Odwoanieprzypisudolnego"/>
                <w:lang w:eastAsia="en-US"/>
              </w:rPr>
              <w:footnoteReference w:id="5"/>
            </w:r>
          </w:p>
        </w:tc>
        <w:tc>
          <w:tcPr>
            <w:tcW w:w="5304" w:type="dxa"/>
            <w:gridSpan w:val="3"/>
          </w:tcPr>
          <w:p w:rsidR="003E5E9A" w:rsidRPr="001B323E" w:rsidRDefault="00A97502" w:rsidP="00CA1610">
            <w:pPr>
              <w:jc w:val="center"/>
              <w:rPr>
                <w:lang w:eastAsia="en-US"/>
              </w:rPr>
            </w:pPr>
            <w:r w:rsidRPr="00A97502">
              <w:rPr>
                <w:lang w:eastAsia="en-US"/>
              </w:rPr>
              <w:t>Lokalizacja</w:t>
            </w:r>
          </w:p>
        </w:tc>
        <w:tc>
          <w:tcPr>
            <w:tcW w:w="1768"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0" w:type="auto"/>
            <w:vMerge/>
            <w:vAlign w:val="center"/>
          </w:tcPr>
          <w:p w:rsidR="003E5E9A" w:rsidRPr="001B323E" w:rsidRDefault="003E5E9A" w:rsidP="00CA1610">
            <w:pPr>
              <w:rPr>
                <w:lang w:eastAsia="en-US"/>
              </w:rPr>
            </w:pPr>
          </w:p>
        </w:tc>
        <w:tc>
          <w:tcPr>
            <w:tcW w:w="1768" w:type="dxa"/>
          </w:tcPr>
          <w:p w:rsidR="003E5E9A" w:rsidRPr="001B323E" w:rsidRDefault="00A97502" w:rsidP="00CA1610">
            <w:pPr>
              <w:jc w:val="center"/>
              <w:rPr>
                <w:lang w:eastAsia="en-US"/>
              </w:rPr>
            </w:pPr>
            <w:r w:rsidRPr="00A97502">
              <w:rPr>
                <w:lang w:eastAsia="en-US"/>
              </w:rPr>
              <w:t>Piketaż</w:t>
            </w:r>
          </w:p>
        </w:tc>
        <w:tc>
          <w:tcPr>
            <w:tcW w:w="1768" w:type="dxa"/>
          </w:tcPr>
          <w:p w:rsidR="003E5E9A" w:rsidRPr="001B323E" w:rsidRDefault="00A97502" w:rsidP="00CA1610">
            <w:pPr>
              <w:jc w:val="center"/>
              <w:rPr>
                <w:lang w:eastAsia="en-US"/>
              </w:rPr>
            </w:pPr>
            <w:r w:rsidRPr="00A97502">
              <w:rPr>
                <w:lang w:eastAsia="en-US"/>
              </w:rPr>
              <w:t>Odległość od drogi</w:t>
            </w:r>
          </w:p>
        </w:tc>
        <w:tc>
          <w:tcPr>
            <w:tcW w:w="1768" w:type="dxa"/>
          </w:tcPr>
          <w:p w:rsidR="003E5E9A" w:rsidRPr="001B323E" w:rsidRDefault="00A97502" w:rsidP="00CA1610">
            <w:pPr>
              <w:jc w:val="center"/>
              <w:rPr>
                <w:lang w:eastAsia="en-US"/>
              </w:rPr>
            </w:pPr>
            <w:r w:rsidRPr="00A97502">
              <w:rPr>
                <w:lang w:eastAsia="en-US"/>
              </w:rPr>
              <w:t>W kierunku</w:t>
            </w: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800" w:type="dxa"/>
          </w:tcPr>
          <w:p w:rsidR="003E5E9A" w:rsidRPr="001B323E" w:rsidRDefault="00A97502" w:rsidP="00CA1610">
            <w:pPr>
              <w:jc w:val="center"/>
              <w:rPr>
                <w:lang w:eastAsia="en-US"/>
              </w:rPr>
            </w:pPr>
            <w:r w:rsidRPr="00A97502">
              <w:rPr>
                <w:lang w:eastAsia="en-US"/>
              </w:rPr>
              <w:t>2</w:t>
            </w:r>
          </w:p>
        </w:tc>
        <w:tc>
          <w:tcPr>
            <w:tcW w:w="2854" w:type="dxa"/>
          </w:tcPr>
          <w:p w:rsidR="003E5E9A" w:rsidRPr="001B323E" w:rsidRDefault="00A97502" w:rsidP="00CA1610">
            <w:pPr>
              <w:jc w:val="center"/>
              <w:rPr>
                <w:lang w:eastAsia="en-US"/>
              </w:rPr>
            </w:pPr>
            <w:r w:rsidRPr="00A97502">
              <w:rPr>
                <w:lang w:eastAsia="en-US"/>
              </w:rPr>
              <w:t>3</w:t>
            </w:r>
          </w:p>
        </w:tc>
        <w:tc>
          <w:tcPr>
            <w:tcW w:w="1768" w:type="dxa"/>
          </w:tcPr>
          <w:p w:rsidR="003E5E9A" w:rsidRPr="001B323E" w:rsidRDefault="00A97502" w:rsidP="00CA1610">
            <w:pPr>
              <w:jc w:val="center"/>
              <w:rPr>
                <w:lang w:eastAsia="en-US"/>
              </w:rPr>
            </w:pPr>
            <w:r w:rsidRPr="00A97502">
              <w:rPr>
                <w:lang w:eastAsia="en-US"/>
              </w:rPr>
              <w:t>4</w:t>
            </w:r>
          </w:p>
        </w:tc>
        <w:tc>
          <w:tcPr>
            <w:tcW w:w="1768" w:type="dxa"/>
          </w:tcPr>
          <w:p w:rsidR="003E5E9A" w:rsidRPr="001B323E" w:rsidRDefault="00A97502" w:rsidP="00CA1610">
            <w:pPr>
              <w:jc w:val="center"/>
              <w:rPr>
                <w:lang w:eastAsia="en-US"/>
              </w:rPr>
            </w:pPr>
            <w:r w:rsidRPr="00A97502">
              <w:rPr>
                <w:lang w:eastAsia="en-US"/>
              </w:rPr>
              <w:t>5</w:t>
            </w:r>
          </w:p>
        </w:tc>
        <w:tc>
          <w:tcPr>
            <w:tcW w:w="1768" w:type="dxa"/>
          </w:tcPr>
          <w:p w:rsidR="003E5E9A" w:rsidRPr="001B323E" w:rsidRDefault="00A97502" w:rsidP="00CA1610">
            <w:pPr>
              <w:jc w:val="center"/>
              <w:rPr>
                <w:lang w:eastAsia="en-US"/>
              </w:rPr>
            </w:pPr>
            <w:r w:rsidRPr="00A97502">
              <w:rPr>
                <w:lang w:eastAsia="en-US"/>
              </w:rPr>
              <w:t>6</w:t>
            </w:r>
          </w:p>
        </w:tc>
        <w:tc>
          <w:tcPr>
            <w:tcW w:w="1768" w:type="dxa"/>
          </w:tcPr>
          <w:p w:rsidR="003E5E9A" w:rsidRPr="001B323E" w:rsidRDefault="00A97502" w:rsidP="00CA1610">
            <w:pPr>
              <w:jc w:val="center"/>
              <w:rPr>
                <w:lang w:eastAsia="en-US"/>
              </w:rPr>
            </w:pPr>
            <w:r w:rsidRPr="00A97502">
              <w:rPr>
                <w:lang w:eastAsia="en-US"/>
              </w:rPr>
              <w:t>7</w:t>
            </w:r>
          </w:p>
        </w:tc>
        <w:tc>
          <w:tcPr>
            <w:tcW w:w="1768"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r w:rsidR="003E5E9A" w:rsidRPr="001B323E" w:rsidTr="00CA1610">
        <w:tc>
          <w:tcPr>
            <w:tcW w:w="648" w:type="dxa"/>
          </w:tcPr>
          <w:p w:rsidR="003E5E9A" w:rsidRPr="001B323E" w:rsidRDefault="003E5E9A" w:rsidP="00CA1610">
            <w:pPr>
              <w:jc w:val="both"/>
              <w:rPr>
                <w:lang w:eastAsia="en-US"/>
              </w:rPr>
            </w:pPr>
          </w:p>
        </w:tc>
        <w:tc>
          <w:tcPr>
            <w:tcW w:w="1800" w:type="dxa"/>
          </w:tcPr>
          <w:p w:rsidR="003E5E9A" w:rsidRPr="001B323E" w:rsidRDefault="003E5E9A" w:rsidP="00CA1610">
            <w:pPr>
              <w:jc w:val="both"/>
              <w:rPr>
                <w:lang w:eastAsia="en-US"/>
              </w:rPr>
            </w:pPr>
          </w:p>
        </w:tc>
        <w:tc>
          <w:tcPr>
            <w:tcW w:w="2854"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c>
          <w:tcPr>
            <w:tcW w:w="1768" w:type="dxa"/>
          </w:tcPr>
          <w:p w:rsidR="003E5E9A" w:rsidRPr="001B323E" w:rsidRDefault="003E5E9A" w:rsidP="00CA1610">
            <w:pPr>
              <w:jc w:val="both"/>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lang w:eastAsia="en-US"/>
        </w:rPr>
      </w:pPr>
      <w:r w:rsidRPr="00A97502">
        <w:rPr>
          <w:b/>
        </w:rPr>
        <w:t>4.1.4</w:t>
      </w:r>
      <w:r w:rsidRPr="00A97502">
        <w:rPr>
          <w:b/>
          <w:lang w:eastAsia="en-US"/>
        </w:rPr>
        <w:t xml:space="preserve"> </w:t>
      </w:r>
      <w:r w:rsidR="003E5E9A" w:rsidRPr="00C41695">
        <w:rPr>
          <w:b/>
          <w:lang w:eastAsia="en-US"/>
        </w:rPr>
        <w:tab/>
      </w:r>
      <w:r w:rsidRPr="00A97502">
        <w:rPr>
          <w:b/>
          <w:lang w:eastAsia="en-US"/>
        </w:rPr>
        <w:t xml:space="preserve">Lokalizacja wjazdów awaryjnych z ich parametrami geometrycznymi </w:t>
      </w:r>
      <w:r w:rsidRPr="00A97502">
        <w:rPr>
          <w:lang w:eastAsia="en-US"/>
        </w:rPr>
        <w:t xml:space="preserve">(opisać w formie tabeli </w:t>
      </w:r>
      <w:r w:rsidR="003E5E9A" w:rsidRPr="00C41695">
        <w:rPr>
          <w:lang w:eastAsia="en-US"/>
        </w:rPr>
        <w:t>–</w:t>
      </w:r>
      <w:r w:rsidRPr="00A97502">
        <w:rPr>
          <w:lang w:eastAsia="en-US"/>
        </w:rPr>
        <w:t xml:space="preserve"> piketaż, nazwa węzła, sposób zabezpieczenia wjazdu i sposób jego otwarcia)</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5"/>
        <w:gridCol w:w="1780"/>
        <w:gridCol w:w="1245"/>
        <w:gridCol w:w="1251"/>
        <w:gridCol w:w="1760"/>
        <w:gridCol w:w="1252"/>
        <w:gridCol w:w="1175"/>
        <w:gridCol w:w="1800"/>
        <w:gridCol w:w="1919"/>
        <w:gridCol w:w="1391"/>
      </w:tblGrid>
      <w:tr w:rsidR="003E5E9A" w:rsidRPr="001B323E" w:rsidTr="00CA1610">
        <w:tc>
          <w:tcPr>
            <w:tcW w:w="64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1780"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Oznaczenie</w:t>
            </w:r>
          </w:p>
          <w:p w:rsidR="003E5E9A" w:rsidRPr="001B323E" w:rsidRDefault="00A97502" w:rsidP="00CA1610">
            <w:pPr>
              <w:jc w:val="center"/>
              <w:rPr>
                <w:lang w:eastAsia="en-US"/>
              </w:rPr>
            </w:pPr>
            <w:r w:rsidRPr="00A97502">
              <w:rPr>
                <w:lang w:eastAsia="en-US"/>
              </w:rPr>
              <w:t>(Nazwa)</w:t>
            </w:r>
          </w:p>
        </w:tc>
        <w:tc>
          <w:tcPr>
            <w:tcW w:w="4256" w:type="dxa"/>
            <w:gridSpan w:val="3"/>
          </w:tcPr>
          <w:p w:rsidR="003E5E9A" w:rsidRPr="001B323E" w:rsidRDefault="00A97502" w:rsidP="00CA1610">
            <w:pPr>
              <w:jc w:val="center"/>
              <w:rPr>
                <w:lang w:eastAsia="en-US"/>
              </w:rPr>
            </w:pPr>
            <w:r w:rsidRPr="00A97502">
              <w:rPr>
                <w:lang w:eastAsia="en-US"/>
              </w:rPr>
              <w:t>Lokalizacja</w:t>
            </w:r>
          </w:p>
        </w:tc>
        <w:tc>
          <w:tcPr>
            <w:tcW w:w="1252"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 xml:space="preserve">Dojazd </w:t>
            </w:r>
            <w:r w:rsidR="003E5E9A" w:rsidRPr="00C41695">
              <w:rPr>
                <w:lang w:eastAsia="en-US"/>
              </w:rPr>
              <w:br/>
            </w:r>
            <w:r w:rsidRPr="00A97502">
              <w:rPr>
                <w:lang w:eastAsia="en-US"/>
              </w:rPr>
              <w:t>z kierunku</w:t>
            </w:r>
          </w:p>
        </w:tc>
        <w:tc>
          <w:tcPr>
            <w:tcW w:w="4894" w:type="dxa"/>
            <w:gridSpan w:val="3"/>
          </w:tcPr>
          <w:p w:rsidR="003E5E9A" w:rsidRPr="001B323E" w:rsidRDefault="00A97502" w:rsidP="00CA1610">
            <w:pPr>
              <w:jc w:val="center"/>
              <w:rPr>
                <w:lang w:eastAsia="en-US"/>
              </w:rPr>
            </w:pPr>
            <w:r w:rsidRPr="00A97502">
              <w:rPr>
                <w:lang w:eastAsia="en-US"/>
              </w:rPr>
              <w:t>Brama</w:t>
            </w:r>
          </w:p>
        </w:tc>
        <w:tc>
          <w:tcPr>
            <w:tcW w:w="1391"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Uwagi</w:t>
            </w:r>
          </w:p>
        </w:tc>
      </w:tr>
      <w:tr w:rsidR="003E5E9A" w:rsidRPr="001B323E" w:rsidTr="00CA1610">
        <w:tc>
          <w:tcPr>
            <w:tcW w:w="645" w:type="dxa"/>
            <w:vMerge/>
          </w:tcPr>
          <w:p w:rsidR="003E5E9A" w:rsidRPr="001B323E" w:rsidRDefault="003E5E9A" w:rsidP="00CA1610">
            <w:pPr>
              <w:jc w:val="center"/>
              <w:rPr>
                <w:lang w:eastAsia="en-US"/>
              </w:rPr>
            </w:pPr>
          </w:p>
        </w:tc>
        <w:tc>
          <w:tcPr>
            <w:tcW w:w="1780" w:type="dxa"/>
            <w:vMerge/>
          </w:tcPr>
          <w:p w:rsidR="003E5E9A" w:rsidRPr="001B323E" w:rsidRDefault="003E5E9A" w:rsidP="00CA1610">
            <w:pPr>
              <w:jc w:val="center"/>
              <w:rPr>
                <w:lang w:eastAsia="en-US"/>
              </w:rPr>
            </w:pPr>
          </w:p>
        </w:tc>
        <w:tc>
          <w:tcPr>
            <w:tcW w:w="1245" w:type="dxa"/>
          </w:tcPr>
          <w:p w:rsidR="003E5E9A" w:rsidRPr="001B323E" w:rsidRDefault="00A97502" w:rsidP="00CA1610">
            <w:pPr>
              <w:jc w:val="center"/>
              <w:rPr>
                <w:lang w:eastAsia="en-US"/>
              </w:rPr>
            </w:pPr>
            <w:r w:rsidRPr="00A97502">
              <w:rPr>
                <w:lang w:eastAsia="en-US"/>
              </w:rPr>
              <w:t>Piketaż</w:t>
            </w:r>
          </w:p>
        </w:tc>
        <w:tc>
          <w:tcPr>
            <w:tcW w:w="1251" w:type="dxa"/>
          </w:tcPr>
          <w:p w:rsidR="003E5E9A" w:rsidRPr="001B323E" w:rsidRDefault="00A97502" w:rsidP="00CA1610">
            <w:pPr>
              <w:jc w:val="center"/>
              <w:rPr>
                <w:lang w:eastAsia="en-US"/>
              </w:rPr>
            </w:pPr>
            <w:r w:rsidRPr="00A97502">
              <w:rPr>
                <w:lang w:eastAsia="en-US"/>
              </w:rPr>
              <w:t>Kierunek</w:t>
            </w:r>
          </w:p>
        </w:tc>
        <w:tc>
          <w:tcPr>
            <w:tcW w:w="1760" w:type="dxa"/>
          </w:tcPr>
          <w:p w:rsidR="003E5E9A" w:rsidRPr="001B323E" w:rsidRDefault="00A97502" w:rsidP="00CA1610">
            <w:pPr>
              <w:jc w:val="center"/>
              <w:rPr>
                <w:lang w:eastAsia="en-US"/>
              </w:rPr>
            </w:pPr>
            <w:r w:rsidRPr="00A97502">
              <w:rPr>
                <w:lang w:eastAsia="en-US"/>
              </w:rPr>
              <w:t>Nazwa węzła</w:t>
            </w:r>
          </w:p>
        </w:tc>
        <w:tc>
          <w:tcPr>
            <w:tcW w:w="1252" w:type="dxa"/>
            <w:vMerge/>
          </w:tcPr>
          <w:p w:rsidR="003E5E9A" w:rsidRPr="001B323E" w:rsidRDefault="003E5E9A" w:rsidP="00CA1610">
            <w:pPr>
              <w:jc w:val="center"/>
              <w:rPr>
                <w:lang w:eastAsia="en-US"/>
              </w:rPr>
            </w:pPr>
          </w:p>
        </w:tc>
        <w:tc>
          <w:tcPr>
            <w:tcW w:w="1175" w:type="dxa"/>
          </w:tcPr>
          <w:p w:rsidR="003E5E9A" w:rsidRPr="001B323E" w:rsidRDefault="00A97502" w:rsidP="00CA1610">
            <w:pPr>
              <w:jc w:val="center"/>
              <w:rPr>
                <w:lang w:eastAsia="en-US"/>
              </w:rPr>
            </w:pPr>
            <w:r w:rsidRPr="00A97502">
              <w:rPr>
                <w:lang w:eastAsia="en-US"/>
              </w:rPr>
              <w:t>Typ</w:t>
            </w:r>
          </w:p>
        </w:tc>
        <w:tc>
          <w:tcPr>
            <w:tcW w:w="1800" w:type="dxa"/>
          </w:tcPr>
          <w:p w:rsidR="003E5E9A" w:rsidRPr="001B323E" w:rsidRDefault="00A97502" w:rsidP="00CA1610">
            <w:pPr>
              <w:jc w:val="center"/>
              <w:rPr>
                <w:lang w:eastAsia="en-US"/>
              </w:rPr>
            </w:pPr>
            <w:r w:rsidRPr="00A97502">
              <w:rPr>
                <w:lang w:eastAsia="en-US"/>
              </w:rPr>
              <w:t>Sposób zabezpieczenia</w:t>
            </w:r>
          </w:p>
        </w:tc>
        <w:tc>
          <w:tcPr>
            <w:tcW w:w="1919" w:type="dxa"/>
          </w:tcPr>
          <w:p w:rsidR="003E5E9A" w:rsidRPr="001B323E" w:rsidRDefault="00A97502" w:rsidP="00CA1610">
            <w:pPr>
              <w:jc w:val="center"/>
              <w:rPr>
                <w:lang w:eastAsia="en-US"/>
              </w:rPr>
            </w:pPr>
            <w:r w:rsidRPr="00A97502">
              <w:rPr>
                <w:lang w:eastAsia="en-US"/>
              </w:rPr>
              <w:t>Sposób otwarcia</w:t>
            </w:r>
          </w:p>
        </w:tc>
        <w:tc>
          <w:tcPr>
            <w:tcW w:w="1391" w:type="dxa"/>
            <w:vMerge/>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A97502" w:rsidP="00CA1610">
            <w:pPr>
              <w:jc w:val="center"/>
              <w:rPr>
                <w:lang w:eastAsia="en-US"/>
              </w:rPr>
            </w:pPr>
            <w:r w:rsidRPr="00A97502">
              <w:rPr>
                <w:lang w:eastAsia="en-US"/>
              </w:rPr>
              <w:t>1</w:t>
            </w:r>
          </w:p>
        </w:tc>
        <w:tc>
          <w:tcPr>
            <w:tcW w:w="1780" w:type="dxa"/>
          </w:tcPr>
          <w:p w:rsidR="003E5E9A" w:rsidRPr="001B323E" w:rsidRDefault="00A97502" w:rsidP="00CA1610">
            <w:pPr>
              <w:jc w:val="center"/>
              <w:rPr>
                <w:lang w:eastAsia="en-US"/>
              </w:rPr>
            </w:pPr>
            <w:r w:rsidRPr="00A97502">
              <w:rPr>
                <w:lang w:eastAsia="en-US"/>
              </w:rPr>
              <w:t>2</w:t>
            </w:r>
          </w:p>
        </w:tc>
        <w:tc>
          <w:tcPr>
            <w:tcW w:w="1245" w:type="dxa"/>
          </w:tcPr>
          <w:p w:rsidR="003E5E9A" w:rsidRPr="001B323E" w:rsidRDefault="00A97502" w:rsidP="00CA1610">
            <w:pPr>
              <w:jc w:val="center"/>
              <w:rPr>
                <w:lang w:eastAsia="en-US"/>
              </w:rPr>
            </w:pPr>
            <w:r w:rsidRPr="00A97502">
              <w:rPr>
                <w:lang w:eastAsia="en-US"/>
              </w:rPr>
              <w:t>3</w:t>
            </w:r>
          </w:p>
        </w:tc>
        <w:tc>
          <w:tcPr>
            <w:tcW w:w="1251" w:type="dxa"/>
          </w:tcPr>
          <w:p w:rsidR="003E5E9A" w:rsidRPr="001B323E" w:rsidRDefault="00A97502" w:rsidP="00CA1610">
            <w:pPr>
              <w:jc w:val="center"/>
              <w:rPr>
                <w:lang w:eastAsia="en-US"/>
              </w:rPr>
            </w:pPr>
            <w:r w:rsidRPr="00A97502">
              <w:rPr>
                <w:lang w:eastAsia="en-US"/>
              </w:rPr>
              <w:t>4</w:t>
            </w:r>
          </w:p>
        </w:tc>
        <w:tc>
          <w:tcPr>
            <w:tcW w:w="1760" w:type="dxa"/>
          </w:tcPr>
          <w:p w:rsidR="003E5E9A" w:rsidRPr="001B323E" w:rsidRDefault="00A97502" w:rsidP="00CA1610">
            <w:pPr>
              <w:jc w:val="center"/>
              <w:rPr>
                <w:lang w:eastAsia="en-US"/>
              </w:rPr>
            </w:pPr>
            <w:r w:rsidRPr="00A97502">
              <w:rPr>
                <w:lang w:eastAsia="en-US"/>
              </w:rPr>
              <w:t>5</w:t>
            </w:r>
          </w:p>
        </w:tc>
        <w:tc>
          <w:tcPr>
            <w:tcW w:w="1252" w:type="dxa"/>
          </w:tcPr>
          <w:p w:rsidR="003E5E9A" w:rsidRPr="001B323E" w:rsidRDefault="00A97502" w:rsidP="00CA1610">
            <w:pPr>
              <w:jc w:val="center"/>
              <w:rPr>
                <w:lang w:eastAsia="en-US"/>
              </w:rPr>
            </w:pPr>
            <w:r w:rsidRPr="00A97502">
              <w:rPr>
                <w:lang w:eastAsia="en-US"/>
              </w:rPr>
              <w:t>6</w:t>
            </w:r>
          </w:p>
        </w:tc>
        <w:tc>
          <w:tcPr>
            <w:tcW w:w="1175" w:type="dxa"/>
          </w:tcPr>
          <w:p w:rsidR="003E5E9A" w:rsidRPr="001B323E" w:rsidRDefault="00A97502" w:rsidP="00CA1610">
            <w:pPr>
              <w:jc w:val="center"/>
              <w:rPr>
                <w:lang w:eastAsia="en-US"/>
              </w:rPr>
            </w:pPr>
            <w:r w:rsidRPr="00A97502">
              <w:rPr>
                <w:lang w:eastAsia="en-US"/>
              </w:rPr>
              <w:t>7</w:t>
            </w:r>
          </w:p>
        </w:tc>
        <w:tc>
          <w:tcPr>
            <w:tcW w:w="1800" w:type="dxa"/>
          </w:tcPr>
          <w:p w:rsidR="003E5E9A" w:rsidRPr="001B323E" w:rsidRDefault="00A97502" w:rsidP="00CA1610">
            <w:pPr>
              <w:jc w:val="center"/>
              <w:rPr>
                <w:lang w:eastAsia="en-US"/>
              </w:rPr>
            </w:pPr>
            <w:r w:rsidRPr="00A97502">
              <w:rPr>
                <w:lang w:eastAsia="en-US"/>
              </w:rPr>
              <w:t>8</w:t>
            </w:r>
          </w:p>
        </w:tc>
        <w:tc>
          <w:tcPr>
            <w:tcW w:w="1919" w:type="dxa"/>
          </w:tcPr>
          <w:p w:rsidR="003E5E9A" w:rsidRPr="001B323E" w:rsidRDefault="00A97502" w:rsidP="00CA1610">
            <w:pPr>
              <w:jc w:val="center"/>
              <w:rPr>
                <w:lang w:eastAsia="en-US"/>
              </w:rPr>
            </w:pPr>
            <w:r w:rsidRPr="00A97502">
              <w:rPr>
                <w:lang w:eastAsia="en-US"/>
              </w:rPr>
              <w:t>9</w:t>
            </w:r>
          </w:p>
        </w:tc>
        <w:tc>
          <w:tcPr>
            <w:tcW w:w="1391" w:type="dxa"/>
          </w:tcPr>
          <w:p w:rsidR="003E5E9A" w:rsidRPr="001B323E" w:rsidRDefault="00A97502" w:rsidP="00CA1610">
            <w:pPr>
              <w:jc w:val="center"/>
              <w:rPr>
                <w:lang w:eastAsia="en-US"/>
              </w:rPr>
            </w:pPr>
            <w:r w:rsidRPr="00A97502">
              <w:rPr>
                <w:lang w:eastAsia="en-US"/>
              </w:rPr>
              <w:t>10</w:t>
            </w: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1780" w:type="dxa"/>
          </w:tcPr>
          <w:p w:rsidR="003E5E9A" w:rsidRPr="001B323E" w:rsidRDefault="003E5E9A" w:rsidP="00CA1610">
            <w:pPr>
              <w:jc w:val="center"/>
              <w:rPr>
                <w:lang w:eastAsia="en-US"/>
              </w:rPr>
            </w:pPr>
          </w:p>
        </w:tc>
        <w:tc>
          <w:tcPr>
            <w:tcW w:w="1245" w:type="dxa"/>
          </w:tcPr>
          <w:p w:rsidR="003E5E9A" w:rsidRPr="001B323E" w:rsidRDefault="003E5E9A" w:rsidP="00CA1610">
            <w:pPr>
              <w:jc w:val="center"/>
              <w:rPr>
                <w:lang w:eastAsia="en-US"/>
              </w:rPr>
            </w:pPr>
          </w:p>
        </w:tc>
        <w:tc>
          <w:tcPr>
            <w:tcW w:w="1251" w:type="dxa"/>
          </w:tcPr>
          <w:p w:rsidR="003E5E9A" w:rsidRPr="001B323E" w:rsidRDefault="003E5E9A" w:rsidP="00CA1610">
            <w:pPr>
              <w:jc w:val="center"/>
              <w:rPr>
                <w:lang w:eastAsia="en-US"/>
              </w:rPr>
            </w:pPr>
          </w:p>
        </w:tc>
        <w:tc>
          <w:tcPr>
            <w:tcW w:w="1760" w:type="dxa"/>
          </w:tcPr>
          <w:p w:rsidR="003E5E9A" w:rsidRPr="001B323E" w:rsidRDefault="003E5E9A" w:rsidP="00CA1610">
            <w:pPr>
              <w:jc w:val="center"/>
              <w:rPr>
                <w:lang w:eastAsia="en-US"/>
              </w:rPr>
            </w:pPr>
          </w:p>
        </w:tc>
        <w:tc>
          <w:tcPr>
            <w:tcW w:w="1252" w:type="dxa"/>
          </w:tcPr>
          <w:p w:rsidR="003E5E9A" w:rsidRPr="001B323E" w:rsidRDefault="003E5E9A" w:rsidP="00CA1610">
            <w:pPr>
              <w:jc w:val="center"/>
              <w:rPr>
                <w:lang w:eastAsia="en-US"/>
              </w:rPr>
            </w:pPr>
          </w:p>
        </w:tc>
        <w:tc>
          <w:tcPr>
            <w:tcW w:w="1175"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919" w:type="dxa"/>
          </w:tcPr>
          <w:p w:rsidR="003E5E9A" w:rsidRPr="001B323E" w:rsidRDefault="003E5E9A" w:rsidP="00CA1610">
            <w:pPr>
              <w:jc w:val="center"/>
              <w:rPr>
                <w:lang w:eastAsia="en-US"/>
              </w:rPr>
            </w:pPr>
          </w:p>
        </w:tc>
        <w:tc>
          <w:tcPr>
            <w:tcW w:w="1391"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lang w:eastAsia="en-US"/>
        </w:rPr>
      </w:pPr>
      <w:r w:rsidRPr="00A97502">
        <w:rPr>
          <w:b/>
        </w:rPr>
        <w:t xml:space="preserve">4.1.5 </w:t>
      </w:r>
      <w:r w:rsidR="003E5E9A" w:rsidRPr="00C41695">
        <w:rPr>
          <w:b/>
        </w:rPr>
        <w:tab/>
      </w:r>
      <w:r w:rsidRPr="00A97502">
        <w:rPr>
          <w:b/>
          <w:lang w:eastAsia="en-US"/>
        </w:rPr>
        <w:t>Lokalizacja przejazdów awaryjnych i barier łatwo rozbieralnych z krótkim opisem ich typu, sposobu demontażu i schematem (przejazdy awaryjne)</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800"/>
        <w:gridCol w:w="1080"/>
        <w:gridCol w:w="1440"/>
        <w:gridCol w:w="1620"/>
        <w:gridCol w:w="1080"/>
        <w:gridCol w:w="4500"/>
        <w:gridCol w:w="1974"/>
      </w:tblGrid>
      <w:tr w:rsidR="003E5E9A" w:rsidRPr="001B323E" w:rsidTr="00CA1610">
        <w:tc>
          <w:tcPr>
            <w:tcW w:w="648" w:type="dxa"/>
            <w:vMerge w:val="restart"/>
          </w:tcPr>
          <w:p w:rsidR="003E5E9A" w:rsidRPr="001B323E" w:rsidRDefault="00A97502" w:rsidP="00CA1610">
            <w:pPr>
              <w:jc w:val="center"/>
              <w:rPr>
                <w:lang w:eastAsia="en-US"/>
              </w:rPr>
            </w:pPr>
            <w:r w:rsidRPr="00A97502">
              <w:rPr>
                <w:lang w:eastAsia="en-US"/>
              </w:rPr>
              <w:t>Lp.</w:t>
            </w:r>
          </w:p>
        </w:tc>
        <w:tc>
          <w:tcPr>
            <w:tcW w:w="2880" w:type="dxa"/>
            <w:gridSpan w:val="2"/>
          </w:tcPr>
          <w:p w:rsidR="003E5E9A" w:rsidRPr="001B323E" w:rsidRDefault="00A97502" w:rsidP="00CA1610">
            <w:pPr>
              <w:jc w:val="center"/>
              <w:rPr>
                <w:lang w:eastAsia="en-US"/>
              </w:rPr>
            </w:pPr>
            <w:r w:rsidRPr="00A97502">
              <w:rPr>
                <w:lang w:eastAsia="en-US"/>
              </w:rPr>
              <w:t>Przejazd</w:t>
            </w:r>
          </w:p>
        </w:tc>
        <w:tc>
          <w:tcPr>
            <w:tcW w:w="3060" w:type="dxa"/>
            <w:gridSpan w:val="2"/>
          </w:tcPr>
          <w:p w:rsidR="003E5E9A" w:rsidRPr="001B323E" w:rsidRDefault="00A97502" w:rsidP="00CA1610">
            <w:pPr>
              <w:jc w:val="center"/>
              <w:rPr>
                <w:lang w:eastAsia="en-US"/>
              </w:rPr>
            </w:pPr>
            <w:r w:rsidRPr="00A97502">
              <w:rPr>
                <w:lang w:eastAsia="en-US"/>
              </w:rPr>
              <w:t>Lokalizacja</w:t>
            </w:r>
          </w:p>
        </w:tc>
        <w:tc>
          <w:tcPr>
            <w:tcW w:w="5580" w:type="dxa"/>
            <w:gridSpan w:val="2"/>
          </w:tcPr>
          <w:p w:rsidR="003E5E9A" w:rsidRPr="001B323E" w:rsidRDefault="00A97502" w:rsidP="00CA1610">
            <w:pPr>
              <w:jc w:val="center"/>
              <w:rPr>
                <w:lang w:eastAsia="en-US"/>
              </w:rPr>
            </w:pPr>
            <w:r w:rsidRPr="00A97502">
              <w:rPr>
                <w:lang w:eastAsia="en-US"/>
              </w:rPr>
              <w:t>Bariera demontowana</w:t>
            </w:r>
          </w:p>
        </w:tc>
        <w:tc>
          <w:tcPr>
            <w:tcW w:w="1974" w:type="dxa"/>
            <w:vMerge w:val="restart"/>
          </w:tcPr>
          <w:p w:rsidR="003E5E9A" w:rsidRPr="001B323E" w:rsidRDefault="00A97502" w:rsidP="00CA1610">
            <w:pPr>
              <w:jc w:val="center"/>
              <w:rPr>
                <w:lang w:eastAsia="en-US"/>
              </w:rPr>
            </w:pPr>
            <w:r w:rsidRPr="00A97502">
              <w:rPr>
                <w:lang w:eastAsia="en-US"/>
              </w:rPr>
              <w:t>Uwagi</w:t>
            </w:r>
          </w:p>
        </w:tc>
      </w:tr>
      <w:tr w:rsidR="003E5E9A" w:rsidRPr="001B323E" w:rsidTr="00CA1610">
        <w:tc>
          <w:tcPr>
            <w:tcW w:w="648" w:type="dxa"/>
            <w:vMerge/>
          </w:tcPr>
          <w:p w:rsidR="003E5E9A" w:rsidRPr="001B323E" w:rsidRDefault="003E5E9A" w:rsidP="00CA1610">
            <w:pPr>
              <w:jc w:val="center"/>
              <w:rPr>
                <w:lang w:eastAsia="en-US"/>
              </w:rPr>
            </w:pPr>
          </w:p>
        </w:tc>
        <w:tc>
          <w:tcPr>
            <w:tcW w:w="1800" w:type="dxa"/>
          </w:tcPr>
          <w:p w:rsidR="003E5E9A" w:rsidRPr="001B323E" w:rsidRDefault="00A97502" w:rsidP="00CA1610">
            <w:pPr>
              <w:jc w:val="center"/>
              <w:rPr>
                <w:lang w:eastAsia="en-US"/>
              </w:rPr>
            </w:pPr>
            <w:r w:rsidRPr="00A97502">
              <w:rPr>
                <w:lang w:eastAsia="en-US"/>
              </w:rPr>
              <w:t>Oznaczenie</w:t>
            </w:r>
          </w:p>
        </w:tc>
        <w:tc>
          <w:tcPr>
            <w:tcW w:w="1080" w:type="dxa"/>
          </w:tcPr>
          <w:p w:rsidR="003E5E9A" w:rsidRPr="001B323E" w:rsidRDefault="00A97502" w:rsidP="00CA1610">
            <w:pPr>
              <w:jc w:val="center"/>
              <w:rPr>
                <w:lang w:eastAsia="en-US"/>
              </w:rPr>
            </w:pPr>
            <w:r w:rsidRPr="00A97502">
              <w:rPr>
                <w:lang w:eastAsia="en-US"/>
              </w:rPr>
              <w:t>Typ</w:t>
            </w:r>
          </w:p>
        </w:tc>
        <w:tc>
          <w:tcPr>
            <w:tcW w:w="1440" w:type="dxa"/>
          </w:tcPr>
          <w:p w:rsidR="003E5E9A" w:rsidRPr="001B323E" w:rsidRDefault="00A97502" w:rsidP="00CA1610">
            <w:pPr>
              <w:jc w:val="center"/>
              <w:rPr>
                <w:lang w:eastAsia="en-US"/>
              </w:rPr>
            </w:pPr>
            <w:r w:rsidRPr="00A97502">
              <w:rPr>
                <w:lang w:eastAsia="en-US"/>
              </w:rPr>
              <w:t>Piketaż</w:t>
            </w:r>
          </w:p>
        </w:tc>
        <w:tc>
          <w:tcPr>
            <w:tcW w:w="1620" w:type="dxa"/>
          </w:tcPr>
          <w:p w:rsidR="003E5E9A" w:rsidRPr="001B323E" w:rsidRDefault="00A97502" w:rsidP="00CA1610">
            <w:pPr>
              <w:jc w:val="center"/>
              <w:rPr>
                <w:lang w:eastAsia="en-US"/>
              </w:rPr>
            </w:pPr>
            <w:r w:rsidRPr="00A97502">
              <w:rPr>
                <w:lang w:eastAsia="en-US"/>
              </w:rPr>
              <w:t>Kierunek</w:t>
            </w:r>
          </w:p>
        </w:tc>
        <w:tc>
          <w:tcPr>
            <w:tcW w:w="1080" w:type="dxa"/>
          </w:tcPr>
          <w:p w:rsidR="003E5E9A" w:rsidRPr="001B323E" w:rsidRDefault="00A97502" w:rsidP="00CA1610">
            <w:pPr>
              <w:jc w:val="center"/>
              <w:rPr>
                <w:lang w:eastAsia="en-US"/>
              </w:rPr>
            </w:pPr>
            <w:r w:rsidRPr="00A97502">
              <w:rPr>
                <w:lang w:eastAsia="en-US"/>
              </w:rPr>
              <w:t>Typ</w:t>
            </w:r>
          </w:p>
        </w:tc>
        <w:tc>
          <w:tcPr>
            <w:tcW w:w="4500" w:type="dxa"/>
          </w:tcPr>
          <w:p w:rsidR="003E5E9A" w:rsidRPr="001B323E" w:rsidRDefault="00A97502" w:rsidP="00CA1610">
            <w:pPr>
              <w:jc w:val="center"/>
              <w:rPr>
                <w:lang w:eastAsia="en-US"/>
              </w:rPr>
            </w:pPr>
            <w:r w:rsidRPr="00A97502">
              <w:rPr>
                <w:lang w:eastAsia="en-US"/>
              </w:rPr>
              <w:t>Sposób demontażu</w:t>
            </w:r>
          </w:p>
        </w:tc>
        <w:tc>
          <w:tcPr>
            <w:tcW w:w="1974" w:type="dxa"/>
            <w:vMerge/>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800" w:type="dxa"/>
          </w:tcPr>
          <w:p w:rsidR="003E5E9A" w:rsidRPr="001B323E" w:rsidRDefault="00A97502" w:rsidP="00CA1610">
            <w:pPr>
              <w:jc w:val="center"/>
              <w:rPr>
                <w:lang w:eastAsia="en-US"/>
              </w:rPr>
            </w:pPr>
            <w:r w:rsidRPr="00A97502">
              <w:rPr>
                <w:lang w:eastAsia="en-US"/>
              </w:rPr>
              <w:t>2</w:t>
            </w:r>
          </w:p>
        </w:tc>
        <w:tc>
          <w:tcPr>
            <w:tcW w:w="1080" w:type="dxa"/>
          </w:tcPr>
          <w:p w:rsidR="003E5E9A" w:rsidRPr="001B323E" w:rsidRDefault="00A97502" w:rsidP="00CA1610">
            <w:pPr>
              <w:jc w:val="center"/>
              <w:rPr>
                <w:lang w:eastAsia="en-US"/>
              </w:rPr>
            </w:pPr>
            <w:r w:rsidRPr="00A97502">
              <w:rPr>
                <w:lang w:eastAsia="en-US"/>
              </w:rPr>
              <w:t>3</w:t>
            </w:r>
          </w:p>
        </w:tc>
        <w:tc>
          <w:tcPr>
            <w:tcW w:w="1440" w:type="dxa"/>
          </w:tcPr>
          <w:p w:rsidR="003E5E9A" w:rsidRPr="001B323E" w:rsidRDefault="00A97502" w:rsidP="00CA1610">
            <w:pPr>
              <w:jc w:val="center"/>
              <w:rPr>
                <w:lang w:eastAsia="en-US"/>
              </w:rPr>
            </w:pPr>
            <w:r w:rsidRPr="00A97502">
              <w:rPr>
                <w:lang w:eastAsia="en-US"/>
              </w:rPr>
              <w:t>4</w:t>
            </w:r>
          </w:p>
        </w:tc>
        <w:tc>
          <w:tcPr>
            <w:tcW w:w="1620" w:type="dxa"/>
          </w:tcPr>
          <w:p w:rsidR="003E5E9A" w:rsidRPr="001B323E" w:rsidRDefault="00A97502" w:rsidP="00CA1610">
            <w:pPr>
              <w:jc w:val="center"/>
              <w:rPr>
                <w:lang w:eastAsia="en-US"/>
              </w:rPr>
            </w:pPr>
            <w:r w:rsidRPr="00A97502">
              <w:rPr>
                <w:lang w:eastAsia="en-US"/>
              </w:rPr>
              <w:t>5</w:t>
            </w:r>
          </w:p>
        </w:tc>
        <w:tc>
          <w:tcPr>
            <w:tcW w:w="1080" w:type="dxa"/>
          </w:tcPr>
          <w:p w:rsidR="003E5E9A" w:rsidRPr="001B323E" w:rsidRDefault="00A97502" w:rsidP="00CA1610">
            <w:pPr>
              <w:jc w:val="center"/>
              <w:rPr>
                <w:lang w:eastAsia="en-US"/>
              </w:rPr>
            </w:pPr>
            <w:r w:rsidRPr="00A97502">
              <w:rPr>
                <w:lang w:eastAsia="en-US"/>
              </w:rPr>
              <w:t>6</w:t>
            </w:r>
          </w:p>
        </w:tc>
        <w:tc>
          <w:tcPr>
            <w:tcW w:w="4500" w:type="dxa"/>
          </w:tcPr>
          <w:p w:rsidR="003E5E9A" w:rsidRPr="001B323E" w:rsidRDefault="00A97502" w:rsidP="00CA1610">
            <w:pPr>
              <w:jc w:val="center"/>
              <w:rPr>
                <w:lang w:eastAsia="en-US"/>
              </w:rPr>
            </w:pPr>
            <w:r w:rsidRPr="00A97502">
              <w:rPr>
                <w:lang w:eastAsia="en-US"/>
              </w:rPr>
              <w:t>7</w:t>
            </w:r>
          </w:p>
        </w:tc>
        <w:tc>
          <w:tcPr>
            <w:tcW w:w="1974"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80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620" w:type="dxa"/>
          </w:tcPr>
          <w:p w:rsidR="003E5E9A" w:rsidRPr="001B323E" w:rsidRDefault="003E5E9A" w:rsidP="00CA1610">
            <w:pPr>
              <w:jc w:val="center"/>
              <w:rPr>
                <w:lang w:eastAsia="en-US"/>
              </w:rPr>
            </w:pPr>
          </w:p>
        </w:tc>
        <w:tc>
          <w:tcPr>
            <w:tcW w:w="1080" w:type="dxa"/>
          </w:tcPr>
          <w:p w:rsidR="003E5E9A" w:rsidRPr="001B323E" w:rsidRDefault="003E5E9A" w:rsidP="00CA1610">
            <w:pPr>
              <w:jc w:val="center"/>
              <w:rPr>
                <w:lang w:eastAsia="en-US"/>
              </w:rPr>
            </w:pPr>
          </w:p>
        </w:tc>
        <w:tc>
          <w:tcPr>
            <w:tcW w:w="4500" w:type="dxa"/>
          </w:tcPr>
          <w:p w:rsidR="003E5E9A" w:rsidRPr="001B323E" w:rsidRDefault="003E5E9A" w:rsidP="00CA1610">
            <w:pPr>
              <w:jc w:val="center"/>
              <w:rPr>
                <w:lang w:eastAsia="en-US"/>
              </w:rPr>
            </w:pPr>
          </w:p>
        </w:tc>
        <w:tc>
          <w:tcPr>
            <w:tcW w:w="1974"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A97502" w:rsidP="00D5500E">
      <w:pPr>
        <w:jc w:val="both"/>
        <w:rPr>
          <w:b/>
        </w:rPr>
      </w:pPr>
      <w:r w:rsidRPr="00A97502">
        <w:rPr>
          <w:b/>
        </w:rPr>
        <w:t xml:space="preserve">4.1.6 </w:t>
      </w:r>
      <w:r w:rsidR="003E5E9A" w:rsidRPr="00C41695">
        <w:rPr>
          <w:b/>
        </w:rPr>
        <w:tab/>
      </w:r>
      <w:r w:rsidRPr="00A97502">
        <w:rPr>
          <w:b/>
        </w:rPr>
        <w:t>Lokalizacja bram i furtek wraz z instrukcją obsługi oraz wskazaniem sposobów otwierania i zamykania</w:t>
      </w:r>
    </w:p>
    <w:p w:rsidR="003E5E9A" w:rsidRPr="001B323E" w:rsidRDefault="003E5E9A" w:rsidP="00D5500E">
      <w:pPr>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1440"/>
        <w:gridCol w:w="1440"/>
        <w:gridCol w:w="1440"/>
        <w:gridCol w:w="2700"/>
        <w:gridCol w:w="1980"/>
        <w:gridCol w:w="2726"/>
        <w:gridCol w:w="1768"/>
      </w:tblGrid>
      <w:tr w:rsidR="003E5E9A" w:rsidRPr="001B323E" w:rsidTr="00CA1610">
        <w:tc>
          <w:tcPr>
            <w:tcW w:w="648" w:type="dxa"/>
            <w:vMerge w:val="restart"/>
          </w:tcPr>
          <w:p w:rsidR="003E5E9A" w:rsidRPr="001B323E" w:rsidRDefault="00A97502" w:rsidP="00CA1610">
            <w:pPr>
              <w:jc w:val="center"/>
              <w:rPr>
                <w:lang w:eastAsia="en-US"/>
              </w:rPr>
            </w:pPr>
            <w:r w:rsidRPr="00A97502">
              <w:rPr>
                <w:lang w:eastAsia="en-US"/>
              </w:rPr>
              <w:t>Lp.</w:t>
            </w:r>
          </w:p>
        </w:tc>
        <w:tc>
          <w:tcPr>
            <w:tcW w:w="2880" w:type="dxa"/>
            <w:gridSpan w:val="2"/>
          </w:tcPr>
          <w:p w:rsidR="003E5E9A" w:rsidRPr="001B323E" w:rsidRDefault="00A97502" w:rsidP="00CA1610">
            <w:pPr>
              <w:jc w:val="center"/>
              <w:rPr>
                <w:lang w:eastAsia="en-US"/>
              </w:rPr>
            </w:pPr>
            <w:r w:rsidRPr="00A97502">
              <w:rPr>
                <w:lang w:eastAsia="en-US"/>
              </w:rPr>
              <w:t>Lokalizacja</w:t>
            </w:r>
          </w:p>
        </w:tc>
        <w:tc>
          <w:tcPr>
            <w:tcW w:w="1440" w:type="dxa"/>
            <w:vMerge w:val="restart"/>
          </w:tcPr>
          <w:p w:rsidR="003E5E9A" w:rsidRPr="001B323E" w:rsidRDefault="00A97502" w:rsidP="00CA1610">
            <w:pPr>
              <w:jc w:val="center"/>
              <w:rPr>
                <w:lang w:eastAsia="en-US"/>
              </w:rPr>
            </w:pPr>
            <w:r w:rsidRPr="00A97502">
              <w:rPr>
                <w:lang w:eastAsia="en-US"/>
              </w:rPr>
              <w:t xml:space="preserve">B </w:t>
            </w:r>
            <w:r w:rsidR="003E5E9A" w:rsidRPr="00C41695">
              <w:rPr>
                <w:lang w:eastAsia="en-US"/>
              </w:rPr>
              <w:t>–</w:t>
            </w:r>
            <w:r w:rsidRPr="00A97502">
              <w:rPr>
                <w:lang w:eastAsia="en-US"/>
              </w:rPr>
              <w:t xml:space="preserve"> brama</w:t>
            </w:r>
          </w:p>
          <w:p w:rsidR="003E5E9A" w:rsidRPr="001B323E" w:rsidRDefault="00A97502" w:rsidP="00CA1610">
            <w:pPr>
              <w:jc w:val="center"/>
              <w:rPr>
                <w:lang w:eastAsia="en-US"/>
              </w:rPr>
            </w:pPr>
            <w:r w:rsidRPr="00A97502">
              <w:rPr>
                <w:lang w:eastAsia="en-US"/>
              </w:rPr>
              <w:t>F - furtka</w:t>
            </w:r>
          </w:p>
        </w:tc>
        <w:tc>
          <w:tcPr>
            <w:tcW w:w="2700" w:type="dxa"/>
            <w:vMerge w:val="restart"/>
          </w:tcPr>
          <w:p w:rsidR="003E5E9A" w:rsidRPr="001B323E" w:rsidRDefault="00A97502" w:rsidP="00CA1610">
            <w:pPr>
              <w:jc w:val="center"/>
              <w:rPr>
                <w:lang w:eastAsia="en-US"/>
              </w:rPr>
            </w:pPr>
            <w:r w:rsidRPr="00A97502">
              <w:rPr>
                <w:lang w:eastAsia="en-US"/>
              </w:rPr>
              <w:t>Dokąd prowadzi (co jest po drugiej stronie)</w:t>
            </w:r>
          </w:p>
        </w:tc>
        <w:tc>
          <w:tcPr>
            <w:tcW w:w="1980" w:type="dxa"/>
            <w:vMerge w:val="restart"/>
          </w:tcPr>
          <w:p w:rsidR="003E5E9A" w:rsidRPr="001B323E" w:rsidRDefault="00A97502" w:rsidP="00CA1610">
            <w:pPr>
              <w:jc w:val="center"/>
              <w:rPr>
                <w:lang w:eastAsia="en-US"/>
              </w:rPr>
            </w:pPr>
            <w:r w:rsidRPr="00A97502">
              <w:rPr>
                <w:lang w:eastAsia="en-US"/>
              </w:rPr>
              <w:t>Przydatność do celów ewakuacji</w:t>
            </w:r>
          </w:p>
        </w:tc>
        <w:tc>
          <w:tcPr>
            <w:tcW w:w="2726" w:type="dxa"/>
            <w:vMerge w:val="restart"/>
          </w:tcPr>
          <w:p w:rsidR="003E5E9A" w:rsidRPr="001B323E" w:rsidRDefault="00A97502" w:rsidP="00CA1610">
            <w:pPr>
              <w:jc w:val="center"/>
              <w:rPr>
                <w:lang w:eastAsia="en-US"/>
              </w:rPr>
            </w:pPr>
            <w:r w:rsidRPr="00A97502">
              <w:rPr>
                <w:lang w:eastAsia="en-US"/>
              </w:rPr>
              <w:t>Sposób otwarcia</w:t>
            </w:r>
          </w:p>
        </w:tc>
        <w:tc>
          <w:tcPr>
            <w:tcW w:w="1768"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648" w:type="dxa"/>
            <w:vMerge/>
          </w:tcPr>
          <w:p w:rsidR="003E5E9A" w:rsidRPr="001B323E" w:rsidRDefault="003E5E9A" w:rsidP="00CA1610">
            <w:pPr>
              <w:jc w:val="center"/>
              <w:rPr>
                <w:lang w:eastAsia="en-US"/>
              </w:rPr>
            </w:pPr>
          </w:p>
        </w:tc>
        <w:tc>
          <w:tcPr>
            <w:tcW w:w="1440" w:type="dxa"/>
          </w:tcPr>
          <w:p w:rsidR="003E5E9A" w:rsidRPr="001B323E" w:rsidRDefault="00A97502" w:rsidP="00CA1610">
            <w:pPr>
              <w:jc w:val="center"/>
              <w:rPr>
                <w:lang w:eastAsia="en-US"/>
              </w:rPr>
            </w:pPr>
            <w:r w:rsidRPr="00A97502">
              <w:rPr>
                <w:lang w:eastAsia="en-US"/>
              </w:rPr>
              <w:t>Piketaż</w:t>
            </w:r>
          </w:p>
        </w:tc>
        <w:tc>
          <w:tcPr>
            <w:tcW w:w="1440" w:type="dxa"/>
          </w:tcPr>
          <w:p w:rsidR="003E5E9A" w:rsidRPr="001B323E" w:rsidRDefault="00A97502" w:rsidP="00CA1610">
            <w:pPr>
              <w:jc w:val="center"/>
              <w:rPr>
                <w:lang w:eastAsia="en-US"/>
              </w:rPr>
            </w:pPr>
            <w:r w:rsidRPr="00A97502">
              <w:rPr>
                <w:lang w:eastAsia="en-US"/>
              </w:rPr>
              <w:t>kierunek</w:t>
            </w:r>
          </w:p>
        </w:tc>
        <w:tc>
          <w:tcPr>
            <w:tcW w:w="1440" w:type="dxa"/>
            <w:vMerge/>
          </w:tcPr>
          <w:p w:rsidR="003E5E9A" w:rsidRPr="001B323E" w:rsidRDefault="003E5E9A" w:rsidP="00CA1610">
            <w:pPr>
              <w:jc w:val="center"/>
              <w:rPr>
                <w:lang w:eastAsia="en-US"/>
              </w:rPr>
            </w:pPr>
          </w:p>
        </w:tc>
        <w:tc>
          <w:tcPr>
            <w:tcW w:w="2700" w:type="dxa"/>
            <w:vMerge/>
          </w:tcPr>
          <w:p w:rsidR="003E5E9A" w:rsidRPr="001B323E" w:rsidRDefault="003E5E9A" w:rsidP="00CA1610">
            <w:pPr>
              <w:jc w:val="center"/>
              <w:rPr>
                <w:lang w:eastAsia="en-US"/>
              </w:rPr>
            </w:pPr>
          </w:p>
        </w:tc>
        <w:tc>
          <w:tcPr>
            <w:tcW w:w="1980" w:type="dxa"/>
            <w:vMerge/>
          </w:tcPr>
          <w:p w:rsidR="003E5E9A" w:rsidRPr="001B323E" w:rsidRDefault="003E5E9A" w:rsidP="00CA1610">
            <w:pPr>
              <w:jc w:val="center"/>
              <w:rPr>
                <w:lang w:eastAsia="en-US"/>
              </w:rPr>
            </w:pPr>
          </w:p>
        </w:tc>
        <w:tc>
          <w:tcPr>
            <w:tcW w:w="2726" w:type="dxa"/>
            <w:vMerge/>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A97502" w:rsidP="00CA1610">
            <w:pPr>
              <w:jc w:val="center"/>
              <w:rPr>
                <w:lang w:eastAsia="en-US"/>
              </w:rPr>
            </w:pPr>
            <w:r w:rsidRPr="00A97502">
              <w:rPr>
                <w:lang w:eastAsia="en-US"/>
              </w:rPr>
              <w:t>1</w:t>
            </w:r>
          </w:p>
        </w:tc>
        <w:tc>
          <w:tcPr>
            <w:tcW w:w="1440" w:type="dxa"/>
          </w:tcPr>
          <w:p w:rsidR="003E5E9A" w:rsidRPr="001B323E" w:rsidRDefault="00A97502" w:rsidP="00CA1610">
            <w:pPr>
              <w:jc w:val="center"/>
              <w:rPr>
                <w:lang w:eastAsia="en-US"/>
              </w:rPr>
            </w:pPr>
            <w:r w:rsidRPr="00A97502">
              <w:rPr>
                <w:lang w:eastAsia="en-US"/>
              </w:rPr>
              <w:t>2</w:t>
            </w:r>
          </w:p>
        </w:tc>
        <w:tc>
          <w:tcPr>
            <w:tcW w:w="1440" w:type="dxa"/>
          </w:tcPr>
          <w:p w:rsidR="003E5E9A" w:rsidRPr="001B323E" w:rsidRDefault="00A97502" w:rsidP="00CA1610">
            <w:pPr>
              <w:jc w:val="center"/>
              <w:rPr>
                <w:lang w:eastAsia="en-US"/>
              </w:rPr>
            </w:pPr>
            <w:r w:rsidRPr="00A97502">
              <w:rPr>
                <w:lang w:eastAsia="en-US"/>
              </w:rPr>
              <w:t>3</w:t>
            </w:r>
          </w:p>
        </w:tc>
        <w:tc>
          <w:tcPr>
            <w:tcW w:w="1440" w:type="dxa"/>
          </w:tcPr>
          <w:p w:rsidR="003E5E9A" w:rsidRPr="001B323E" w:rsidRDefault="00A97502" w:rsidP="00CA1610">
            <w:pPr>
              <w:jc w:val="center"/>
              <w:rPr>
                <w:lang w:eastAsia="en-US"/>
              </w:rPr>
            </w:pPr>
            <w:r w:rsidRPr="00A97502">
              <w:rPr>
                <w:lang w:eastAsia="en-US"/>
              </w:rPr>
              <w:t>4</w:t>
            </w:r>
          </w:p>
        </w:tc>
        <w:tc>
          <w:tcPr>
            <w:tcW w:w="2700" w:type="dxa"/>
          </w:tcPr>
          <w:p w:rsidR="003E5E9A" w:rsidRPr="001B323E" w:rsidRDefault="00A97502" w:rsidP="00CA1610">
            <w:pPr>
              <w:jc w:val="center"/>
              <w:rPr>
                <w:lang w:eastAsia="en-US"/>
              </w:rPr>
            </w:pPr>
            <w:r w:rsidRPr="00A97502">
              <w:rPr>
                <w:lang w:eastAsia="en-US"/>
              </w:rPr>
              <w:t>5</w:t>
            </w:r>
          </w:p>
        </w:tc>
        <w:tc>
          <w:tcPr>
            <w:tcW w:w="1980" w:type="dxa"/>
          </w:tcPr>
          <w:p w:rsidR="003E5E9A" w:rsidRPr="001B323E" w:rsidRDefault="00A97502" w:rsidP="00CA1610">
            <w:pPr>
              <w:jc w:val="center"/>
              <w:rPr>
                <w:lang w:eastAsia="en-US"/>
              </w:rPr>
            </w:pPr>
            <w:r w:rsidRPr="00A97502">
              <w:rPr>
                <w:lang w:eastAsia="en-US"/>
              </w:rPr>
              <w:t>6</w:t>
            </w:r>
          </w:p>
        </w:tc>
        <w:tc>
          <w:tcPr>
            <w:tcW w:w="2726" w:type="dxa"/>
          </w:tcPr>
          <w:p w:rsidR="003E5E9A" w:rsidRPr="001B323E" w:rsidRDefault="00A97502" w:rsidP="00CA1610">
            <w:pPr>
              <w:jc w:val="center"/>
              <w:rPr>
                <w:lang w:eastAsia="en-US"/>
              </w:rPr>
            </w:pPr>
            <w:r w:rsidRPr="00A97502">
              <w:rPr>
                <w:lang w:eastAsia="en-US"/>
              </w:rPr>
              <w:t>7</w:t>
            </w:r>
          </w:p>
        </w:tc>
        <w:tc>
          <w:tcPr>
            <w:tcW w:w="1768"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r w:rsidR="003E5E9A" w:rsidRPr="001B323E" w:rsidTr="00CA1610">
        <w:tc>
          <w:tcPr>
            <w:tcW w:w="648"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1440" w:type="dxa"/>
          </w:tcPr>
          <w:p w:rsidR="003E5E9A" w:rsidRPr="001B323E" w:rsidRDefault="003E5E9A" w:rsidP="00CA1610">
            <w:pPr>
              <w:jc w:val="center"/>
              <w:rPr>
                <w:lang w:eastAsia="en-US"/>
              </w:rPr>
            </w:pPr>
          </w:p>
        </w:tc>
        <w:tc>
          <w:tcPr>
            <w:tcW w:w="2700" w:type="dxa"/>
          </w:tcPr>
          <w:p w:rsidR="003E5E9A" w:rsidRPr="001B323E" w:rsidRDefault="003E5E9A" w:rsidP="00CA1610">
            <w:pPr>
              <w:jc w:val="center"/>
              <w:rPr>
                <w:lang w:eastAsia="en-US"/>
              </w:rPr>
            </w:pPr>
          </w:p>
        </w:tc>
        <w:tc>
          <w:tcPr>
            <w:tcW w:w="1980" w:type="dxa"/>
          </w:tcPr>
          <w:p w:rsidR="003E5E9A" w:rsidRPr="001B323E" w:rsidRDefault="003E5E9A" w:rsidP="00CA1610">
            <w:pPr>
              <w:jc w:val="center"/>
              <w:rPr>
                <w:lang w:eastAsia="en-US"/>
              </w:rPr>
            </w:pPr>
          </w:p>
        </w:tc>
        <w:tc>
          <w:tcPr>
            <w:tcW w:w="2726" w:type="dxa"/>
          </w:tcPr>
          <w:p w:rsidR="003E5E9A" w:rsidRPr="001B323E" w:rsidRDefault="003E5E9A" w:rsidP="00CA1610">
            <w:pPr>
              <w:jc w:val="center"/>
              <w:rPr>
                <w:lang w:eastAsia="en-US"/>
              </w:rPr>
            </w:pPr>
          </w:p>
        </w:tc>
        <w:tc>
          <w:tcPr>
            <w:tcW w:w="1768" w:type="dxa"/>
          </w:tcPr>
          <w:p w:rsidR="003E5E9A" w:rsidRPr="001B323E" w:rsidRDefault="003E5E9A" w:rsidP="00CA1610">
            <w:pPr>
              <w:jc w:val="center"/>
              <w:rPr>
                <w:lang w:eastAsia="en-US"/>
              </w:rPr>
            </w:pPr>
          </w:p>
        </w:tc>
      </w:tr>
    </w:tbl>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3E5E9A" w:rsidP="00D5500E">
      <w:pPr>
        <w:jc w:val="both"/>
        <w:rPr>
          <w:lang w:eastAsia="en-US"/>
        </w:rPr>
      </w:pPr>
    </w:p>
    <w:p w:rsidR="003E5E9A" w:rsidRPr="001B323E" w:rsidRDefault="00A97502" w:rsidP="00D5500E">
      <w:pPr>
        <w:ind w:left="709" w:hanging="709"/>
        <w:jc w:val="both"/>
        <w:rPr>
          <w:b/>
          <w:lang w:eastAsia="en-US"/>
        </w:rPr>
      </w:pPr>
      <w:r w:rsidRPr="00A97502">
        <w:rPr>
          <w:b/>
          <w:lang w:eastAsia="en-US"/>
        </w:rPr>
        <w:t>4.1.7</w:t>
      </w:r>
      <w:r w:rsidR="003E5E9A" w:rsidRPr="00C41695">
        <w:rPr>
          <w:b/>
          <w:lang w:eastAsia="en-US"/>
        </w:rPr>
        <w:tab/>
      </w:r>
      <w:r w:rsidRPr="00A97502">
        <w:rPr>
          <w:b/>
          <w:lang w:eastAsia="en-US"/>
        </w:rPr>
        <w:t xml:space="preserve">Lokalizacja miejsc i elementów utrudniających akcję ratowniczą: linii napowietrznych, bramownic do oznakowania pionowego, bramownic viaToll </w:t>
      </w:r>
      <w:r w:rsidR="003E5E9A" w:rsidRPr="00C41695">
        <w:rPr>
          <w:b/>
          <w:lang w:eastAsia="en-US"/>
        </w:rPr>
        <w:t>–</w:t>
      </w:r>
      <w:r w:rsidRPr="00A97502">
        <w:rPr>
          <w:b/>
          <w:lang w:eastAsia="en-US"/>
        </w:rPr>
        <w:t xml:space="preserve"> jako utrudnienie dla statków powietrznych ratownictwa medycznego </w:t>
      </w:r>
    </w:p>
    <w:p w:rsidR="003E5E9A" w:rsidRPr="001B323E" w:rsidRDefault="003E5E9A" w:rsidP="00D5500E">
      <w:pPr>
        <w:ind w:left="709" w:hanging="709"/>
        <w:jc w:val="both"/>
        <w:rPr>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447"/>
        <w:gridCol w:w="2410"/>
        <w:gridCol w:w="2410"/>
        <w:gridCol w:w="1559"/>
        <w:gridCol w:w="1559"/>
        <w:gridCol w:w="1559"/>
        <w:gridCol w:w="1636"/>
      </w:tblGrid>
      <w:tr w:rsidR="003E5E9A" w:rsidRPr="001B323E" w:rsidTr="00CA1610">
        <w:tc>
          <w:tcPr>
            <w:tcW w:w="638" w:type="dxa"/>
            <w:vMerge w:val="restart"/>
          </w:tcPr>
          <w:p w:rsidR="003E5E9A" w:rsidRPr="001B323E" w:rsidRDefault="00A97502" w:rsidP="00CA1610">
            <w:pPr>
              <w:jc w:val="center"/>
              <w:rPr>
                <w:lang w:eastAsia="en-US"/>
              </w:rPr>
            </w:pPr>
            <w:r w:rsidRPr="00A97502">
              <w:rPr>
                <w:lang w:eastAsia="en-US"/>
              </w:rPr>
              <w:t>Lp.</w:t>
            </w:r>
          </w:p>
        </w:tc>
        <w:tc>
          <w:tcPr>
            <w:tcW w:w="7267" w:type="dxa"/>
            <w:gridSpan w:val="3"/>
          </w:tcPr>
          <w:p w:rsidR="003E5E9A" w:rsidRPr="001B323E" w:rsidRDefault="00A97502" w:rsidP="00CA1610">
            <w:pPr>
              <w:jc w:val="center"/>
              <w:rPr>
                <w:lang w:eastAsia="en-US"/>
              </w:rPr>
            </w:pPr>
            <w:r w:rsidRPr="00A97502">
              <w:rPr>
                <w:lang w:eastAsia="en-US"/>
              </w:rPr>
              <w:t>Nazwa</w:t>
            </w:r>
          </w:p>
        </w:tc>
        <w:tc>
          <w:tcPr>
            <w:tcW w:w="4677" w:type="dxa"/>
            <w:gridSpan w:val="3"/>
          </w:tcPr>
          <w:p w:rsidR="003E5E9A" w:rsidRPr="001B323E" w:rsidRDefault="00A97502" w:rsidP="00CA1610">
            <w:pPr>
              <w:jc w:val="center"/>
              <w:rPr>
                <w:lang w:eastAsia="en-US"/>
              </w:rPr>
            </w:pPr>
            <w:r w:rsidRPr="00A97502">
              <w:rPr>
                <w:lang w:eastAsia="en-US"/>
              </w:rPr>
              <w:t>Lokalizacja</w:t>
            </w:r>
          </w:p>
        </w:tc>
        <w:tc>
          <w:tcPr>
            <w:tcW w:w="1636" w:type="dxa"/>
            <w:vMerge w:val="restart"/>
          </w:tcPr>
          <w:p w:rsidR="003E5E9A" w:rsidRPr="001B323E" w:rsidRDefault="00A97502" w:rsidP="00CA1610">
            <w:pPr>
              <w:jc w:val="center"/>
              <w:rPr>
                <w:lang w:eastAsia="en-US"/>
              </w:rPr>
            </w:pPr>
            <w:r w:rsidRPr="00A97502">
              <w:rPr>
                <w:lang w:eastAsia="en-US"/>
              </w:rPr>
              <w:t>Uwagi</w:t>
            </w:r>
          </w:p>
        </w:tc>
      </w:tr>
      <w:tr w:rsidR="003E5E9A" w:rsidRPr="001B323E" w:rsidTr="00CA1610">
        <w:tc>
          <w:tcPr>
            <w:tcW w:w="638" w:type="dxa"/>
            <w:vMerge/>
          </w:tcPr>
          <w:p w:rsidR="003E5E9A" w:rsidRPr="001B323E" w:rsidRDefault="003E5E9A" w:rsidP="00CA1610">
            <w:pPr>
              <w:jc w:val="center"/>
              <w:rPr>
                <w:lang w:eastAsia="en-US"/>
              </w:rPr>
            </w:pPr>
          </w:p>
        </w:tc>
        <w:tc>
          <w:tcPr>
            <w:tcW w:w="2447" w:type="dxa"/>
          </w:tcPr>
          <w:p w:rsidR="003E5E9A" w:rsidRPr="001B323E" w:rsidRDefault="00A97502" w:rsidP="00CA1610">
            <w:pPr>
              <w:jc w:val="center"/>
              <w:rPr>
                <w:lang w:eastAsia="en-US"/>
              </w:rPr>
            </w:pPr>
            <w:r w:rsidRPr="00A97502">
              <w:rPr>
                <w:lang w:eastAsia="en-US"/>
              </w:rPr>
              <w:t>Linie napowietrzne</w:t>
            </w:r>
          </w:p>
        </w:tc>
        <w:tc>
          <w:tcPr>
            <w:tcW w:w="2410" w:type="dxa"/>
          </w:tcPr>
          <w:p w:rsidR="003E5E9A" w:rsidRPr="001B323E" w:rsidRDefault="00A97502" w:rsidP="00CA1610">
            <w:pPr>
              <w:jc w:val="center"/>
              <w:rPr>
                <w:lang w:eastAsia="en-US"/>
              </w:rPr>
            </w:pPr>
            <w:r w:rsidRPr="00A97502">
              <w:rPr>
                <w:lang w:eastAsia="en-US"/>
              </w:rPr>
              <w:t>Bramownice do oznakowania pionowego</w:t>
            </w:r>
          </w:p>
        </w:tc>
        <w:tc>
          <w:tcPr>
            <w:tcW w:w="2410" w:type="dxa"/>
          </w:tcPr>
          <w:p w:rsidR="003E5E9A" w:rsidRPr="001B323E" w:rsidRDefault="00A97502" w:rsidP="00CA1610">
            <w:pPr>
              <w:jc w:val="center"/>
              <w:rPr>
                <w:lang w:eastAsia="en-US"/>
              </w:rPr>
            </w:pPr>
            <w:r w:rsidRPr="00A97502">
              <w:rPr>
                <w:lang w:eastAsia="en-US"/>
              </w:rPr>
              <w:t>Bramownice viaToll</w:t>
            </w:r>
          </w:p>
        </w:tc>
        <w:tc>
          <w:tcPr>
            <w:tcW w:w="1559" w:type="dxa"/>
          </w:tcPr>
          <w:p w:rsidR="003E5E9A" w:rsidRPr="001B323E" w:rsidRDefault="00A97502" w:rsidP="00CA1610">
            <w:pPr>
              <w:jc w:val="center"/>
              <w:rPr>
                <w:lang w:eastAsia="en-US"/>
              </w:rPr>
            </w:pPr>
            <w:r w:rsidRPr="00A97502">
              <w:rPr>
                <w:lang w:eastAsia="en-US"/>
              </w:rPr>
              <w:t>Pikietaż</w:t>
            </w:r>
          </w:p>
        </w:tc>
        <w:tc>
          <w:tcPr>
            <w:tcW w:w="1559" w:type="dxa"/>
          </w:tcPr>
          <w:p w:rsidR="003E5E9A" w:rsidRPr="001B323E" w:rsidRDefault="00A97502" w:rsidP="00CA1610">
            <w:pPr>
              <w:jc w:val="center"/>
              <w:rPr>
                <w:lang w:eastAsia="en-US"/>
              </w:rPr>
            </w:pPr>
            <w:r w:rsidRPr="00A97502">
              <w:rPr>
                <w:lang w:eastAsia="en-US"/>
              </w:rPr>
              <w:t>Kierunek</w:t>
            </w:r>
          </w:p>
        </w:tc>
        <w:tc>
          <w:tcPr>
            <w:tcW w:w="1559" w:type="dxa"/>
          </w:tcPr>
          <w:p w:rsidR="003E5E9A" w:rsidRPr="001B323E" w:rsidRDefault="00A97502" w:rsidP="00CA1610">
            <w:pPr>
              <w:jc w:val="center"/>
              <w:rPr>
                <w:lang w:eastAsia="en-US"/>
              </w:rPr>
            </w:pPr>
            <w:r w:rsidRPr="00A97502">
              <w:rPr>
                <w:lang w:eastAsia="en-US"/>
              </w:rPr>
              <w:t>Współrzędne geograficzne</w:t>
            </w:r>
          </w:p>
        </w:tc>
        <w:tc>
          <w:tcPr>
            <w:tcW w:w="1636" w:type="dxa"/>
            <w:vMerge/>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A97502" w:rsidP="00CA1610">
            <w:pPr>
              <w:jc w:val="center"/>
              <w:rPr>
                <w:lang w:eastAsia="en-US"/>
              </w:rPr>
            </w:pPr>
            <w:r w:rsidRPr="00A97502">
              <w:rPr>
                <w:lang w:eastAsia="en-US"/>
              </w:rPr>
              <w:t>1</w:t>
            </w:r>
          </w:p>
        </w:tc>
        <w:tc>
          <w:tcPr>
            <w:tcW w:w="2447" w:type="dxa"/>
          </w:tcPr>
          <w:p w:rsidR="003E5E9A" w:rsidRPr="001B323E" w:rsidRDefault="00A97502" w:rsidP="00CA1610">
            <w:pPr>
              <w:jc w:val="center"/>
              <w:rPr>
                <w:lang w:eastAsia="en-US"/>
              </w:rPr>
            </w:pPr>
            <w:r w:rsidRPr="00A97502">
              <w:rPr>
                <w:lang w:eastAsia="en-US"/>
              </w:rPr>
              <w:t>2</w:t>
            </w:r>
          </w:p>
        </w:tc>
        <w:tc>
          <w:tcPr>
            <w:tcW w:w="2410" w:type="dxa"/>
          </w:tcPr>
          <w:p w:rsidR="003E5E9A" w:rsidRPr="001B323E" w:rsidRDefault="00A97502" w:rsidP="00CA1610">
            <w:pPr>
              <w:jc w:val="center"/>
              <w:rPr>
                <w:lang w:eastAsia="en-US"/>
              </w:rPr>
            </w:pPr>
            <w:r w:rsidRPr="00A97502">
              <w:rPr>
                <w:lang w:eastAsia="en-US"/>
              </w:rPr>
              <w:t>3</w:t>
            </w:r>
          </w:p>
        </w:tc>
        <w:tc>
          <w:tcPr>
            <w:tcW w:w="2410" w:type="dxa"/>
          </w:tcPr>
          <w:p w:rsidR="003E5E9A" w:rsidRPr="001B323E" w:rsidRDefault="00A97502" w:rsidP="00CA1610">
            <w:pPr>
              <w:jc w:val="center"/>
              <w:rPr>
                <w:lang w:eastAsia="en-US"/>
              </w:rPr>
            </w:pPr>
            <w:r w:rsidRPr="00A97502">
              <w:rPr>
                <w:lang w:eastAsia="en-US"/>
              </w:rPr>
              <w:t>4</w:t>
            </w:r>
          </w:p>
        </w:tc>
        <w:tc>
          <w:tcPr>
            <w:tcW w:w="1559" w:type="dxa"/>
          </w:tcPr>
          <w:p w:rsidR="003E5E9A" w:rsidRPr="001B323E" w:rsidRDefault="00A97502" w:rsidP="00CA1610">
            <w:pPr>
              <w:jc w:val="center"/>
              <w:rPr>
                <w:lang w:eastAsia="en-US"/>
              </w:rPr>
            </w:pPr>
            <w:r w:rsidRPr="00A97502">
              <w:rPr>
                <w:lang w:eastAsia="en-US"/>
              </w:rPr>
              <w:t>5</w:t>
            </w:r>
          </w:p>
        </w:tc>
        <w:tc>
          <w:tcPr>
            <w:tcW w:w="1559" w:type="dxa"/>
          </w:tcPr>
          <w:p w:rsidR="003E5E9A" w:rsidRPr="001B323E" w:rsidRDefault="00A97502" w:rsidP="00CA1610">
            <w:pPr>
              <w:jc w:val="center"/>
              <w:rPr>
                <w:lang w:eastAsia="en-US"/>
              </w:rPr>
            </w:pPr>
            <w:r w:rsidRPr="00A97502">
              <w:rPr>
                <w:lang w:eastAsia="en-US"/>
              </w:rPr>
              <w:t>6</w:t>
            </w:r>
          </w:p>
        </w:tc>
        <w:tc>
          <w:tcPr>
            <w:tcW w:w="1559" w:type="dxa"/>
          </w:tcPr>
          <w:p w:rsidR="003E5E9A" w:rsidRPr="001B323E" w:rsidRDefault="00A97502" w:rsidP="00CA1610">
            <w:pPr>
              <w:jc w:val="center"/>
              <w:rPr>
                <w:lang w:eastAsia="en-US"/>
              </w:rPr>
            </w:pPr>
            <w:r w:rsidRPr="00A97502">
              <w:rPr>
                <w:lang w:eastAsia="en-US"/>
              </w:rPr>
              <w:t>7</w:t>
            </w:r>
          </w:p>
        </w:tc>
        <w:tc>
          <w:tcPr>
            <w:tcW w:w="1636"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2447"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2410"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559" w:type="dxa"/>
          </w:tcPr>
          <w:p w:rsidR="003E5E9A" w:rsidRPr="001B323E" w:rsidRDefault="003E5E9A" w:rsidP="00CA1610">
            <w:pPr>
              <w:jc w:val="center"/>
              <w:rPr>
                <w:lang w:eastAsia="en-US"/>
              </w:rPr>
            </w:pPr>
          </w:p>
        </w:tc>
        <w:tc>
          <w:tcPr>
            <w:tcW w:w="1636" w:type="dxa"/>
          </w:tcPr>
          <w:p w:rsidR="003E5E9A" w:rsidRPr="001B323E" w:rsidRDefault="003E5E9A" w:rsidP="00CA1610">
            <w:pPr>
              <w:jc w:val="center"/>
              <w:rPr>
                <w:lang w:eastAsia="en-US"/>
              </w:rPr>
            </w:pPr>
          </w:p>
        </w:tc>
      </w:tr>
    </w:tbl>
    <w:p w:rsidR="003E5E9A" w:rsidRPr="001B323E" w:rsidRDefault="003E5E9A" w:rsidP="00D5500E">
      <w:pPr>
        <w:jc w:val="both"/>
        <w:rPr>
          <w:b/>
          <w:lang w:eastAsia="en-US"/>
        </w:rPr>
      </w:pPr>
    </w:p>
    <w:p w:rsidR="003E5E9A" w:rsidRPr="001B323E" w:rsidRDefault="00A97502" w:rsidP="00D5500E">
      <w:pPr>
        <w:ind w:left="1418"/>
        <w:jc w:val="both"/>
        <w:rPr>
          <w:lang w:eastAsia="en-US"/>
        </w:rPr>
      </w:pPr>
      <w:r w:rsidRPr="00A97502">
        <w:rPr>
          <w:lang w:eastAsia="en-US"/>
        </w:rPr>
        <w:t>Opracować graficznie ze wskazaniem współrzędnych geograficznych dla potrzeb LPR</w:t>
      </w: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ind w:left="788" w:hanging="788"/>
        <w:jc w:val="both"/>
        <w:rPr>
          <w:lang w:eastAsia="en-US"/>
        </w:rPr>
      </w:pPr>
      <w:r w:rsidRPr="00A97502">
        <w:rPr>
          <w:b/>
          <w:lang w:eastAsia="en-US"/>
        </w:rPr>
        <w:t>4.1.8</w:t>
      </w:r>
      <w:r w:rsidR="003E5E9A" w:rsidRPr="00C41695">
        <w:rPr>
          <w:b/>
          <w:lang w:eastAsia="en-US"/>
        </w:rPr>
        <w:tab/>
      </w:r>
      <w:r w:rsidRPr="00A97502">
        <w:rPr>
          <w:b/>
          <w:lang w:eastAsia="en-US"/>
        </w:rPr>
        <w:t>Wykaz zabezpieczeń na urządzeniach wodnych i odwadniających: zastawki na rowach, separatory i inne</w:t>
      </w:r>
    </w:p>
    <w:p w:rsidR="003E5E9A" w:rsidRPr="001B323E" w:rsidRDefault="003E5E9A" w:rsidP="00D5500E">
      <w:pPr>
        <w:ind w:left="788"/>
        <w:jc w:val="both"/>
        <w:rPr>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3014"/>
        <w:gridCol w:w="3260"/>
        <w:gridCol w:w="1701"/>
        <w:gridCol w:w="1843"/>
        <w:gridCol w:w="1884"/>
        <w:gridCol w:w="1802"/>
      </w:tblGrid>
      <w:tr w:rsidR="003E5E9A" w:rsidRPr="001B323E" w:rsidTr="00CA1610">
        <w:tc>
          <w:tcPr>
            <w:tcW w:w="638" w:type="dxa"/>
            <w:vMerge w:val="restart"/>
          </w:tcPr>
          <w:p w:rsidR="003E5E9A" w:rsidRPr="001B323E" w:rsidRDefault="00A97502" w:rsidP="00CA1610">
            <w:pPr>
              <w:jc w:val="center"/>
              <w:rPr>
                <w:lang w:eastAsia="en-US"/>
              </w:rPr>
            </w:pPr>
            <w:r w:rsidRPr="00A97502">
              <w:rPr>
                <w:lang w:eastAsia="en-US"/>
              </w:rPr>
              <w:t>Lp.</w:t>
            </w:r>
          </w:p>
        </w:tc>
        <w:tc>
          <w:tcPr>
            <w:tcW w:w="3014" w:type="dxa"/>
            <w:vMerge w:val="restart"/>
          </w:tcPr>
          <w:p w:rsidR="003E5E9A" w:rsidRPr="001B323E" w:rsidRDefault="00A97502" w:rsidP="00CA1610">
            <w:pPr>
              <w:jc w:val="center"/>
              <w:rPr>
                <w:lang w:eastAsia="en-US"/>
              </w:rPr>
            </w:pPr>
            <w:r w:rsidRPr="00A97502">
              <w:rPr>
                <w:lang w:eastAsia="en-US"/>
              </w:rPr>
              <w:t>Nazwa</w:t>
            </w:r>
          </w:p>
          <w:p w:rsidR="003E5E9A" w:rsidRPr="001B323E" w:rsidRDefault="00A97502" w:rsidP="00CA1610">
            <w:pPr>
              <w:jc w:val="center"/>
              <w:rPr>
                <w:lang w:eastAsia="en-US"/>
              </w:rPr>
            </w:pPr>
            <w:r w:rsidRPr="00A97502">
              <w:rPr>
                <w:lang w:eastAsia="en-US"/>
              </w:rPr>
              <w:t>urządzenia wodnego, odwadniającego</w:t>
            </w:r>
          </w:p>
        </w:tc>
        <w:tc>
          <w:tcPr>
            <w:tcW w:w="3260" w:type="dxa"/>
            <w:vMerge w:val="restart"/>
          </w:tcPr>
          <w:p w:rsidR="003E5E9A" w:rsidRPr="001B323E" w:rsidRDefault="00A97502" w:rsidP="00CA1610">
            <w:pPr>
              <w:jc w:val="center"/>
              <w:rPr>
                <w:lang w:eastAsia="en-US"/>
              </w:rPr>
            </w:pPr>
            <w:r w:rsidRPr="00A97502">
              <w:rPr>
                <w:lang w:eastAsia="en-US"/>
              </w:rPr>
              <w:t>Nazwa zabezpieczenia na urządzeniu wodnym, odwadniającym</w:t>
            </w:r>
          </w:p>
        </w:tc>
        <w:tc>
          <w:tcPr>
            <w:tcW w:w="5428" w:type="dxa"/>
            <w:gridSpan w:val="3"/>
          </w:tcPr>
          <w:p w:rsidR="003E5E9A" w:rsidRPr="001B323E" w:rsidRDefault="00A97502" w:rsidP="00CA1610">
            <w:pPr>
              <w:jc w:val="center"/>
              <w:rPr>
                <w:lang w:eastAsia="en-US"/>
              </w:rPr>
            </w:pPr>
            <w:r w:rsidRPr="00A97502">
              <w:rPr>
                <w:lang w:eastAsia="en-US"/>
              </w:rPr>
              <w:t>Lokalizacja</w:t>
            </w:r>
          </w:p>
        </w:tc>
        <w:tc>
          <w:tcPr>
            <w:tcW w:w="1802" w:type="dxa"/>
          </w:tcPr>
          <w:p w:rsidR="003E5E9A" w:rsidRPr="001B323E" w:rsidRDefault="00A97502" w:rsidP="00CA1610">
            <w:pPr>
              <w:jc w:val="center"/>
              <w:rPr>
                <w:lang w:eastAsia="en-US"/>
              </w:rPr>
            </w:pPr>
            <w:r w:rsidRPr="00A97502">
              <w:rPr>
                <w:lang w:eastAsia="en-US"/>
              </w:rPr>
              <w:t>Uwagi</w:t>
            </w:r>
          </w:p>
        </w:tc>
      </w:tr>
      <w:tr w:rsidR="003E5E9A" w:rsidRPr="001B323E" w:rsidTr="00CA1610">
        <w:tc>
          <w:tcPr>
            <w:tcW w:w="638" w:type="dxa"/>
            <w:vMerge/>
          </w:tcPr>
          <w:p w:rsidR="003E5E9A" w:rsidRPr="001B323E" w:rsidRDefault="003E5E9A" w:rsidP="00CA1610">
            <w:pPr>
              <w:jc w:val="center"/>
              <w:rPr>
                <w:lang w:eastAsia="en-US"/>
              </w:rPr>
            </w:pPr>
          </w:p>
        </w:tc>
        <w:tc>
          <w:tcPr>
            <w:tcW w:w="3014" w:type="dxa"/>
            <w:vMerge/>
          </w:tcPr>
          <w:p w:rsidR="003E5E9A" w:rsidRPr="001B323E" w:rsidRDefault="003E5E9A" w:rsidP="00CA1610">
            <w:pPr>
              <w:jc w:val="center"/>
              <w:rPr>
                <w:lang w:eastAsia="en-US"/>
              </w:rPr>
            </w:pPr>
          </w:p>
        </w:tc>
        <w:tc>
          <w:tcPr>
            <w:tcW w:w="3260" w:type="dxa"/>
            <w:vMerge/>
          </w:tcPr>
          <w:p w:rsidR="003E5E9A" w:rsidRPr="001B323E" w:rsidRDefault="003E5E9A" w:rsidP="00CA1610">
            <w:pPr>
              <w:jc w:val="center"/>
              <w:rPr>
                <w:lang w:eastAsia="en-US"/>
              </w:rPr>
            </w:pPr>
          </w:p>
        </w:tc>
        <w:tc>
          <w:tcPr>
            <w:tcW w:w="1701" w:type="dxa"/>
          </w:tcPr>
          <w:p w:rsidR="003E5E9A" w:rsidRPr="001B323E" w:rsidRDefault="00A97502" w:rsidP="00CA1610">
            <w:pPr>
              <w:jc w:val="center"/>
              <w:rPr>
                <w:lang w:eastAsia="en-US"/>
              </w:rPr>
            </w:pPr>
            <w:r w:rsidRPr="00A97502">
              <w:rPr>
                <w:lang w:eastAsia="en-US"/>
              </w:rPr>
              <w:t>Pikietaż</w:t>
            </w:r>
          </w:p>
        </w:tc>
        <w:tc>
          <w:tcPr>
            <w:tcW w:w="1843" w:type="dxa"/>
          </w:tcPr>
          <w:p w:rsidR="003E5E9A" w:rsidRPr="001B323E" w:rsidRDefault="00A97502" w:rsidP="00CA1610">
            <w:pPr>
              <w:jc w:val="center"/>
              <w:rPr>
                <w:lang w:eastAsia="en-US"/>
              </w:rPr>
            </w:pPr>
            <w:r w:rsidRPr="00A97502">
              <w:rPr>
                <w:lang w:eastAsia="en-US"/>
              </w:rPr>
              <w:t>Kierunek</w:t>
            </w:r>
          </w:p>
        </w:tc>
        <w:tc>
          <w:tcPr>
            <w:tcW w:w="1884" w:type="dxa"/>
          </w:tcPr>
          <w:p w:rsidR="003E5E9A" w:rsidRPr="001B323E" w:rsidRDefault="00A97502" w:rsidP="00CA1610">
            <w:pPr>
              <w:jc w:val="center"/>
              <w:rPr>
                <w:lang w:eastAsia="en-US"/>
              </w:rPr>
            </w:pPr>
            <w:r w:rsidRPr="00A97502">
              <w:rPr>
                <w:lang w:eastAsia="en-US"/>
              </w:rPr>
              <w:t>Współrzędne geograficzne</w:t>
            </w: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A97502" w:rsidP="00CA1610">
            <w:pPr>
              <w:jc w:val="center"/>
              <w:rPr>
                <w:lang w:eastAsia="en-US"/>
              </w:rPr>
            </w:pPr>
            <w:r w:rsidRPr="00A97502">
              <w:rPr>
                <w:lang w:eastAsia="en-US"/>
              </w:rPr>
              <w:t>1</w:t>
            </w:r>
          </w:p>
        </w:tc>
        <w:tc>
          <w:tcPr>
            <w:tcW w:w="3014" w:type="dxa"/>
          </w:tcPr>
          <w:p w:rsidR="003E5E9A" w:rsidRPr="001B323E" w:rsidRDefault="00A97502" w:rsidP="00CA1610">
            <w:pPr>
              <w:jc w:val="center"/>
              <w:rPr>
                <w:lang w:eastAsia="en-US"/>
              </w:rPr>
            </w:pPr>
            <w:r w:rsidRPr="00A97502">
              <w:rPr>
                <w:lang w:eastAsia="en-US"/>
              </w:rPr>
              <w:t>2</w:t>
            </w:r>
          </w:p>
        </w:tc>
        <w:tc>
          <w:tcPr>
            <w:tcW w:w="3260" w:type="dxa"/>
          </w:tcPr>
          <w:p w:rsidR="003E5E9A" w:rsidRPr="001B323E" w:rsidRDefault="00A97502" w:rsidP="00CA1610">
            <w:pPr>
              <w:jc w:val="center"/>
              <w:rPr>
                <w:lang w:eastAsia="en-US"/>
              </w:rPr>
            </w:pPr>
            <w:r w:rsidRPr="00A97502">
              <w:rPr>
                <w:lang w:eastAsia="en-US"/>
              </w:rPr>
              <w:t>3</w:t>
            </w:r>
          </w:p>
        </w:tc>
        <w:tc>
          <w:tcPr>
            <w:tcW w:w="1701" w:type="dxa"/>
          </w:tcPr>
          <w:p w:rsidR="003E5E9A" w:rsidRPr="001B323E" w:rsidRDefault="00A97502" w:rsidP="00CA1610">
            <w:pPr>
              <w:jc w:val="center"/>
              <w:rPr>
                <w:lang w:eastAsia="en-US"/>
              </w:rPr>
            </w:pPr>
            <w:r w:rsidRPr="00A97502">
              <w:rPr>
                <w:lang w:eastAsia="en-US"/>
              </w:rPr>
              <w:t>5</w:t>
            </w:r>
          </w:p>
        </w:tc>
        <w:tc>
          <w:tcPr>
            <w:tcW w:w="1843" w:type="dxa"/>
          </w:tcPr>
          <w:p w:rsidR="003E5E9A" w:rsidRPr="001B323E" w:rsidRDefault="00A97502" w:rsidP="00CA1610">
            <w:pPr>
              <w:jc w:val="center"/>
              <w:rPr>
                <w:lang w:eastAsia="en-US"/>
              </w:rPr>
            </w:pPr>
            <w:r w:rsidRPr="00A97502">
              <w:rPr>
                <w:lang w:eastAsia="en-US"/>
              </w:rPr>
              <w:t>6</w:t>
            </w:r>
          </w:p>
        </w:tc>
        <w:tc>
          <w:tcPr>
            <w:tcW w:w="1884" w:type="dxa"/>
          </w:tcPr>
          <w:p w:rsidR="003E5E9A" w:rsidRPr="001B323E" w:rsidRDefault="00A97502" w:rsidP="00CA1610">
            <w:pPr>
              <w:jc w:val="center"/>
              <w:rPr>
                <w:lang w:eastAsia="en-US"/>
              </w:rPr>
            </w:pPr>
            <w:r w:rsidRPr="00A97502">
              <w:rPr>
                <w:lang w:eastAsia="en-US"/>
              </w:rPr>
              <w:t>7</w:t>
            </w:r>
          </w:p>
        </w:tc>
        <w:tc>
          <w:tcPr>
            <w:tcW w:w="1802" w:type="dxa"/>
          </w:tcPr>
          <w:p w:rsidR="003E5E9A" w:rsidRPr="001B323E" w:rsidRDefault="00A97502" w:rsidP="00CA1610">
            <w:pPr>
              <w:jc w:val="center"/>
              <w:rPr>
                <w:lang w:eastAsia="en-US"/>
              </w:rPr>
            </w:pPr>
            <w:r w:rsidRPr="00A97502">
              <w:rPr>
                <w:lang w:eastAsia="en-US"/>
              </w:rPr>
              <w:t>8</w:t>
            </w: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r w:rsidR="003E5E9A" w:rsidRPr="001B323E" w:rsidTr="00CA1610">
        <w:tc>
          <w:tcPr>
            <w:tcW w:w="638" w:type="dxa"/>
          </w:tcPr>
          <w:p w:rsidR="003E5E9A" w:rsidRPr="001B323E" w:rsidRDefault="003E5E9A" w:rsidP="00CA1610">
            <w:pPr>
              <w:jc w:val="center"/>
              <w:rPr>
                <w:lang w:eastAsia="en-US"/>
              </w:rPr>
            </w:pPr>
          </w:p>
        </w:tc>
        <w:tc>
          <w:tcPr>
            <w:tcW w:w="3014" w:type="dxa"/>
          </w:tcPr>
          <w:p w:rsidR="003E5E9A" w:rsidRPr="001B323E" w:rsidRDefault="003E5E9A" w:rsidP="00CA1610">
            <w:pPr>
              <w:jc w:val="center"/>
              <w:rPr>
                <w:lang w:eastAsia="en-US"/>
              </w:rPr>
            </w:pPr>
          </w:p>
        </w:tc>
        <w:tc>
          <w:tcPr>
            <w:tcW w:w="3260" w:type="dxa"/>
          </w:tcPr>
          <w:p w:rsidR="003E5E9A" w:rsidRPr="001B323E" w:rsidRDefault="003E5E9A" w:rsidP="00CA1610">
            <w:pPr>
              <w:jc w:val="center"/>
              <w:rPr>
                <w:lang w:eastAsia="en-US"/>
              </w:rPr>
            </w:pPr>
          </w:p>
        </w:tc>
        <w:tc>
          <w:tcPr>
            <w:tcW w:w="1701"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84" w:type="dxa"/>
          </w:tcPr>
          <w:p w:rsidR="003E5E9A" w:rsidRPr="001B323E" w:rsidRDefault="003E5E9A" w:rsidP="00CA1610">
            <w:pPr>
              <w:jc w:val="center"/>
              <w:rPr>
                <w:lang w:eastAsia="en-US"/>
              </w:rPr>
            </w:pPr>
          </w:p>
        </w:tc>
        <w:tc>
          <w:tcPr>
            <w:tcW w:w="1802" w:type="dxa"/>
          </w:tcPr>
          <w:p w:rsidR="003E5E9A" w:rsidRPr="001B323E" w:rsidRDefault="003E5E9A" w:rsidP="00CA1610">
            <w:pPr>
              <w:jc w:val="center"/>
              <w:rPr>
                <w:lang w:eastAsia="en-US"/>
              </w:rPr>
            </w:pPr>
          </w:p>
        </w:tc>
      </w:tr>
    </w:tbl>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3E5E9A" w:rsidP="00D5500E">
      <w:pPr>
        <w:ind w:left="788"/>
        <w:jc w:val="both"/>
        <w:rPr>
          <w:lang w:eastAsia="en-US"/>
        </w:rPr>
      </w:pPr>
    </w:p>
    <w:p w:rsidR="003E5E9A" w:rsidRPr="001B323E" w:rsidRDefault="00A97502" w:rsidP="00D5500E">
      <w:pPr>
        <w:tabs>
          <w:tab w:val="left" w:pos="851"/>
        </w:tabs>
        <w:ind w:left="788" w:hanging="788"/>
        <w:jc w:val="both"/>
        <w:rPr>
          <w:b/>
          <w:lang w:eastAsia="en-US"/>
        </w:rPr>
      </w:pPr>
      <w:r w:rsidRPr="00A97502">
        <w:rPr>
          <w:b/>
          <w:lang w:eastAsia="en-US"/>
        </w:rPr>
        <w:t>4.1.9</w:t>
      </w:r>
      <w:r w:rsidR="003E5E9A" w:rsidRPr="00C41695">
        <w:rPr>
          <w:b/>
          <w:lang w:eastAsia="en-US"/>
        </w:rPr>
        <w:tab/>
      </w:r>
      <w:r w:rsidR="003E5E9A" w:rsidRPr="00C41695">
        <w:rPr>
          <w:lang w:eastAsia="en-US"/>
        </w:rPr>
        <w:tab/>
      </w:r>
      <w:r w:rsidRPr="00A97502">
        <w:rPr>
          <w:b/>
          <w:lang w:eastAsia="en-US"/>
        </w:rPr>
        <w:t xml:space="preserve">Stanowiska postojowe dla pojazdów przewożących towary niebezpieczne </w:t>
      </w:r>
    </w:p>
    <w:p w:rsidR="003E5E9A" w:rsidRPr="001B323E" w:rsidRDefault="003E5E9A" w:rsidP="00D5500E"/>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5"/>
        <w:gridCol w:w="2582"/>
        <w:gridCol w:w="1843"/>
        <w:gridCol w:w="1842"/>
        <w:gridCol w:w="2694"/>
        <w:gridCol w:w="2835"/>
        <w:gridCol w:w="2126"/>
      </w:tblGrid>
      <w:tr w:rsidR="003E5E9A" w:rsidRPr="001B323E" w:rsidTr="00CA1610">
        <w:tc>
          <w:tcPr>
            <w:tcW w:w="64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Lp.</w:t>
            </w:r>
          </w:p>
        </w:tc>
        <w:tc>
          <w:tcPr>
            <w:tcW w:w="2582"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Nazwa stanowiska postojowego</w:t>
            </w:r>
          </w:p>
        </w:tc>
        <w:tc>
          <w:tcPr>
            <w:tcW w:w="6379" w:type="dxa"/>
            <w:gridSpan w:val="3"/>
          </w:tcPr>
          <w:p w:rsidR="003E5E9A" w:rsidRPr="001B323E" w:rsidRDefault="00A97502" w:rsidP="00CA1610">
            <w:pPr>
              <w:jc w:val="center"/>
              <w:rPr>
                <w:lang w:eastAsia="en-US"/>
              </w:rPr>
            </w:pPr>
            <w:r w:rsidRPr="00A97502">
              <w:rPr>
                <w:lang w:eastAsia="en-US"/>
              </w:rPr>
              <w:t>Lokalizacja</w:t>
            </w:r>
          </w:p>
        </w:tc>
        <w:tc>
          <w:tcPr>
            <w:tcW w:w="2835"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Możliwe zagrożenia dla otoczenia</w:t>
            </w:r>
          </w:p>
        </w:tc>
        <w:tc>
          <w:tcPr>
            <w:tcW w:w="2126" w:type="dxa"/>
            <w:vMerge w:val="restart"/>
          </w:tcPr>
          <w:p w:rsidR="003E5E9A" w:rsidRPr="001B323E" w:rsidRDefault="003E5E9A" w:rsidP="00CA1610">
            <w:pPr>
              <w:jc w:val="center"/>
              <w:rPr>
                <w:lang w:eastAsia="en-US"/>
              </w:rPr>
            </w:pPr>
          </w:p>
          <w:p w:rsidR="003E5E9A" w:rsidRPr="001B323E" w:rsidRDefault="00A97502" w:rsidP="00CA1610">
            <w:pPr>
              <w:jc w:val="center"/>
              <w:rPr>
                <w:lang w:eastAsia="en-US"/>
              </w:rPr>
            </w:pPr>
            <w:r w:rsidRPr="00A97502">
              <w:rPr>
                <w:lang w:eastAsia="en-US"/>
              </w:rPr>
              <w:t>Uwagi</w:t>
            </w:r>
          </w:p>
        </w:tc>
      </w:tr>
      <w:tr w:rsidR="003E5E9A" w:rsidRPr="001B323E" w:rsidTr="00CA1610">
        <w:tc>
          <w:tcPr>
            <w:tcW w:w="645" w:type="dxa"/>
            <w:vMerge/>
          </w:tcPr>
          <w:p w:rsidR="003E5E9A" w:rsidRPr="001B323E" w:rsidRDefault="003E5E9A" w:rsidP="00CA1610">
            <w:pPr>
              <w:jc w:val="center"/>
              <w:rPr>
                <w:lang w:eastAsia="en-US"/>
              </w:rPr>
            </w:pPr>
          </w:p>
        </w:tc>
        <w:tc>
          <w:tcPr>
            <w:tcW w:w="2582" w:type="dxa"/>
            <w:vMerge/>
          </w:tcPr>
          <w:p w:rsidR="003E5E9A" w:rsidRPr="001B323E" w:rsidRDefault="003E5E9A" w:rsidP="00CA1610">
            <w:pPr>
              <w:jc w:val="center"/>
              <w:rPr>
                <w:lang w:eastAsia="en-US"/>
              </w:rPr>
            </w:pPr>
          </w:p>
        </w:tc>
        <w:tc>
          <w:tcPr>
            <w:tcW w:w="1843" w:type="dxa"/>
          </w:tcPr>
          <w:p w:rsidR="003E5E9A" w:rsidRPr="001B323E" w:rsidRDefault="00A97502" w:rsidP="00CA1610">
            <w:pPr>
              <w:jc w:val="center"/>
              <w:rPr>
                <w:lang w:eastAsia="en-US"/>
              </w:rPr>
            </w:pPr>
            <w:r w:rsidRPr="00A97502">
              <w:rPr>
                <w:lang w:eastAsia="en-US"/>
              </w:rPr>
              <w:t>Piketaż</w:t>
            </w:r>
          </w:p>
        </w:tc>
        <w:tc>
          <w:tcPr>
            <w:tcW w:w="1842" w:type="dxa"/>
          </w:tcPr>
          <w:p w:rsidR="003E5E9A" w:rsidRPr="001B323E" w:rsidRDefault="00A97502" w:rsidP="00CA1610">
            <w:pPr>
              <w:jc w:val="center"/>
              <w:rPr>
                <w:lang w:eastAsia="en-US"/>
              </w:rPr>
            </w:pPr>
            <w:r w:rsidRPr="00A97502">
              <w:rPr>
                <w:lang w:eastAsia="en-US"/>
              </w:rPr>
              <w:t>Kierunek</w:t>
            </w:r>
          </w:p>
        </w:tc>
        <w:tc>
          <w:tcPr>
            <w:tcW w:w="2694" w:type="dxa"/>
          </w:tcPr>
          <w:p w:rsidR="003E5E9A" w:rsidRPr="001B323E" w:rsidRDefault="00A97502" w:rsidP="00CA1610">
            <w:pPr>
              <w:jc w:val="center"/>
              <w:rPr>
                <w:lang w:eastAsia="en-US"/>
              </w:rPr>
            </w:pPr>
            <w:r w:rsidRPr="00A97502">
              <w:rPr>
                <w:lang w:eastAsia="en-US"/>
              </w:rPr>
              <w:t>Współrzędne geograficzne</w:t>
            </w:r>
          </w:p>
        </w:tc>
        <w:tc>
          <w:tcPr>
            <w:tcW w:w="2835" w:type="dxa"/>
            <w:vMerge/>
          </w:tcPr>
          <w:p w:rsidR="003E5E9A" w:rsidRPr="001B323E" w:rsidRDefault="003E5E9A" w:rsidP="00CA1610">
            <w:pPr>
              <w:jc w:val="center"/>
              <w:rPr>
                <w:lang w:eastAsia="en-US"/>
              </w:rPr>
            </w:pPr>
          </w:p>
        </w:tc>
        <w:tc>
          <w:tcPr>
            <w:tcW w:w="2126" w:type="dxa"/>
            <w:vMerge/>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A97502" w:rsidP="00CA1610">
            <w:pPr>
              <w:jc w:val="center"/>
              <w:rPr>
                <w:lang w:eastAsia="en-US"/>
              </w:rPr>
            </w:pPr>
            <w:r w:rsidRPr="00A97502">
              <w:rPr>
                <w:lang w:eastAsia="en-US"/>
              </w:rPr>
              <w:t>1</w:t>
            </w:r>
          </w:p>
        </w:tc>
        <w:tc>
          <w:tcPr>
            <w:tcW w:w="2582" w:type="dxa"/>
          </w:tcPr>
          <w:p w:rsidR="003E5E9A" w:rsidRPr="001B323E" w:rsidRDefault="00A97502" w:rsidP="00CA1610">
            <w:pPr>
              <w:jc w:val="center"/>
              <w:rPr>
                <w:lang w:eastAsia="en-US"/>
              </w:rPr>
            </w:pPr>
            <w:r w:rsidRPr="00A97502">
              <w:rPr>
                <w:lang w:eastAsia="en-US"/>
              </w:rPr>
              <w:t>2</w:t>
            </w:r>
          </w:p>
        </w:tc>
        <w:tc>
          <w:tcPr>
            <w:tcW w:w="1843" w:type="dxa"/>
          </w:tcPr>
          <w:p w:rsidR="003E5E9A" w:rsidRPr="001B323E" w:rsidRDefault="00A97502" w:rsidP="00CA1610">
            <w:pPr>
              <w:jc w:val="center"/>
              <w:rPr>
                <w:lang w:eastAsia="en-US"/>
              </w:rPr>
            </w:pPr>
            <w:r w:rsidRPr="00A97502">
              <w:rPr>
                <w:lang w:eastAsia="en-US"/>
              </w:rPr>
              <w:t>3</w:t>
            </w:r>
          </w:p>
        </w:tc>
        <w:tc>
          <w:tcPr>
            <w:tcW w:w="1842" w:type="dxa"/>
          </w:tcPr>
          <w:p w:rsidR="003E5E9A" w:rsidRPr="001B323E" w:rsidRDefault="00A97502" w:rsidP="00CA1610">
            <w:pPr>
              <w:jc w:val="center"/>
              <w:rPr>
                <w:lang w:eastAsia="en-US"/>
              </w:rPr>
            </w:pPr>
            <w:r w:rsidRPr="00A97502">
              <w:rPr>
                <w:lang w:eastAsia="en-US"/>
              </w:rPr>
              <w:t>4</w:t>
            </w:r>
          </w:p>
        </w:tc>
        <w:tc>
          <w:tcPr>
            <w:tcW w:w="2694" w:type="dxa"/>
          </w:tcPr>
          <w:p w:rsidR="003E5E9A" w:rsidRPr="001B323E" w:rsidRDefault="003E5E9A" w:rsidP="00CA1610">
            <w:pPr>
              <w:jc w:val="center"/>
              <w:rPr>
                <w:lang w:eastAsia="en-US"/>
              </w:rPr>
            </w:pPr>
          </w:p>
        </w:tc>
        <w:tc>
          <w:tcPr>
            <w:tcW w:w="2835" w:type="dxa"/>
          </w:tcPr>
          <w:p w:rsidR="003E5E9A" w:rsidRPr="001B323E" w:rsidRDefault="00A97502" w:rsidP="00CA1610">
            <w:pPr>
              <w:jc w:val="center"/>
              <w:rPr>
                <w:lang w:eastAsia="en-US"/>
              </w:rPr>
            </w:pPr>
            <w:r w:rsidRPr="00A97502">
              <w:rPr>
                <w:lang w:eastAsia="en-US"/>
              </w:rPr>
              <w:t>6</w:t>
            </w:r>
          </w:p>
        </w:tc>
        <w:tc>
          <w:tcPr>
            <w:tcW w:w="2126" w:type="dxa"/>
          </w:tcPr>
          <w:p w:rsidR="003E5E9A" w:rsidRPr="001B323E" w:rsidRDefault="00A97502" w:rsidP="00CA1610">
            <w:pPr>
              <w:jc w:val="center"/>
              <w:rPr>
                <w:lang w:eastAsia="en-US"/>
              </w:rPr>
            </w:pPr>
            <w:r w:rsidRPr="00A97502">
              <w:rPr>
                <w:lang w:eastAsia="en-US"/>
              </w:rPr>
              <w:t>10</w:t>
            </w: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r w:rsidR="003E5E9A" w:rsidRPr="001B323E" w:rsidTr="00CA1610">
        <w:tc>
          <w:tcPr>
            <w:tcW w:w="645" w:type="dxa"/>
          </w:tcPr>
          <w:p w:rsidR="003E5E9A" w:rsidRPr="001B323E" w:rsidRDefault="003E5E9A" w:rsidP="00CA1610">
            <w:pPr>
              <w:jc w:val="center"/>
              <w:rPr>
                <w:lang w:eastAsia="en-US"/>
              </w:rPr>
            </w:pPr>
          </w:p>
        </w:tc>
        <w:tc>
          <w:tcPr>
            <w:tcW w:w="2582" w:type="dxa"/>
          </w:tcPr>
          <w:p w:rsidR="003E5E9A" w:rsidRPr="001B323E" w:rsidRDefault="003E5E9A" w:rsidP="00CA1610">
            <w:pPr>
              <w:jc w:val="center"/>
              <w:rPr>
                <w:lang w:eastAsia="en-US"/>
              </w:rPr>
            </w:pPr>
          </w:p>
        </w:tc>
        <w:tc>
          <w:tcPr>
            <w:tcW w:w="1843" w:type="dxa"/>
          </w:tcPr>
          <w:p w:rsidR="003E5E9A" w:rsidRPr="001B323E" w:rsidRDefault="003E5E9A" w:rsidP="00CA1610">
            <w:pPr>
              <w:jc w:val="center"/>
              <w:rPr>
                <w:lang w:eastAsia="en-US"/>
              </w:rPr>
            </w:pPr>
          </w:p>
        </w:tc>
        <w:tc>
          <w:tcPr>
            <w:tcW w:w="1842" w:type="dxa"/>
          </w:tcPr>
          <w:p w:rsidR="003E5E9A" w:rsidRPr="001B323E" w:rsidRDefault="003E5E9A" w:rsidP="00CA1610">
            <w:pPr>
              <w:jc w:val="center"/>
              <w:rPr>
                <w:lang w:eastAsia="en-US"/>
              </w:rPr>
            </w:pPr>
          </w:p>
        </w:tc>
        <w:tc>
          <w:tcPr>
            <w:tcW w:w="2694" w:type="dxa"/>
          </w:tcPr>
          <w:p w:rsidR="003E5E9A" w:rsidRPr="001B323E" w:rsidRDefault="003E5E9A" w:rsidP="00CA1610">
            <w:pPr>
              <w:jc w:val="center"/>
              <w:rPr>
                <w:lang w:eastAsia="en-US"/>
              </w:rPr>
            </w:pPr>
          </w:p>
        </w:tc>
        <w:tc>
          <w:tcPr>
            <w:tcW w:w="2835" w:type="dxa"/>
          </w:tcPr>
          <w:p w:rsidR="003E5E9A" w:rsidRPr="001B323E" w:rsidRDefault="003E5E9A" w:rsidP="00CA1610">
            <w:pPr>
              <w:jc w:val="center"/>
              <w:rPr>
                <w:lang w:eastAsia="en-US"/>
              </w:rPr>
            </w:pPr>
          </w:p>
        </w:tc>
        <w:tc>
          <w:tcPr>
            <w:tcW w:w="2126" w:type="dxa"/>
          </w:tcPr>
          <w:p w:rsidR="003E5E9A" w:rsidRPr="001B323E" w:rsidRDefault="003E5E9A" w:rsidP="00CA1610">
            <w:pPr>
              <w:jc w:val="center"/>
              <w:rPr>
                <w:lang w:eastAsia="en-US"/>
              </w:rPr>
            </w:pPr>
          </w:p>
        </w:tc>
      </w:tr>
    </w:tbl>
    <w:p w:rsidR="003E5E9A" w:rsidRPr="001B323E" w:rsidRDefault="003E5E9A" w:rsidP="00D5500E">
      <w:pPr>
        <w:ind w:left="788"/>
        <w:rPr>
          <w:lang w:eastAsia="en-US"/>
        </w:rPr>
        <w:sectPr w:rsidR="003E5E9A" w:rsidRPr="001B323E" w:rsidSect="00CA1610">
          <w:pgSz w:w="16838" w:h="11906" w:orient="landscape"/>
          <w:pgMar w:top="1418" w:right="1418" w:bottom="1259" w:left="1418" w:header="709" w:footer="709" w:gutter="0"/>
          <w:cols w:space="708"/>
          <w:docGrid w:linePitch="360"/>
        </w:sectPr>
      </w:pPr>
    </w:p>
    <w:p w:rsidR="003E5E9A" w:rsidRPr="001B323E" w:rsidRDefault="003E5E9A" w:rsidP="00D5500E">
      <w:pPr>
        <w:jc w:val="both"/>
        <w:rPr>
          <w:b/>
          <w:lang w:eastAsia="en-US"/>
        </w:rPr>
      </w:pPr>
    </w:p>
    <w:p w:rsidR="003E5E9A" w:rsidRPr="001B323E" w:rsidRDefault="00A97502" w:rsidP="00D5500E">
      <w:pPr>
        <w:tabs>
          <w:tab w:val="left" w:pos="2127"/>
        </w:tabs>
        <w:ind w:left="788"/>
        <w:jc w:val="both"/>
        <w:rPr>
          <w:b/>
          <w:lang w:eastAsia="en-US"/>
        </w:rPr>
      </w:pPr>
      <w:r w:rsidRPr="00A97502">
        <w:rPr>
          <w:b/>
        </w:rPr>
        <w:t xml:space="preserve">4.1.10   </w:t>
      </w:r>
      <w:r w:rsidRPr="00A97502">
        <w:rPr>
          <w:b/>
          <w:lang w:eastAsia="en-US"/>
        </w:rPr>
        <w:t>Łączność alarmowa o ile występuje</w:t>
      </w:r>
    </w:p>
    <w:p w:rsidR="003E5E9A" w:rsidRPr="001B323E" w:rsidRDefault="003E5E9A" w:rsidP="00D5500E">
      <w:pPr>
        <w:ind w:left="788"/>
        <w:jc w:val="both"/>
        <w:rPr>
          <w:b/>
          <w:lang w:eastAsia="en-US"/>
        </w:rPr>
      </w:pPr>
    </w:p>
    <w:p w:rsidR="003E5E9A" w:rsidRPr="001B323E" w:rsidRDefault="00A97502" w:rsidP="00D5500E">
      <w:pPr>
        <w:ind w:left="1560" w:hanging="772"/>
        <w:jc w:val="both"/>
        <w:rPr>
          <w:b/>
          <w:lang w:eastAsia="en-US"/>
        </w:rPr>
      </w:pPr>
      <w:r w:rsidRPr="00A97502">
        <w:rPr>
          <w:b/>
        </w:rPr>
        <w:t xml:space="preserve">4.1.11 </w:t>
      </w:r>
      <w:r w:rsidRPr="00A97502">
        <w:rPr>
          <w:b/>
          <w:lang w:eastAsia="en-US"/>
        </w:rPr>
        <w:t xml:space="preserve">System zarządzania ruchem i zestawienie komunikatów wyświetlanych </w:t>
      </w:r>
      <w:r w:rsidR="003E5E9A" w:rsidRPr="00C41695">
        <w:rPr>
          <w:b/>
          <w:lang w:eastAsia="en-US"/>
        </w:rPr>
        <w:br/>
      </w:r>
      <w:r w:rsidRPr="00A97502">
        <w:rPr>
          <w:b/>
          <w:lang w:eastAsia="en-US"/>
        </w:rPr>
        <w:t>w sytuacjach alarmowych</w:t>
      </w:r>
    </w:p>
    <w:p w:rsidR="003E5E9A" w:rsidRPr="001B323E" w:rsidRDefault="003E5E9A" w:rsidP="00D5500E">
      <w:pPr>
        <w:ind w:left="1560" w:hanging="772"/>
        <w:jc w:val="both"/>
        <w:rPr>
          <w:b/>
          <w:lang w:eastAsia="en-US"/>
        </w:rPr>
      </w:pPr>
    </w:p>
    <w:p w:rsidR="003E5E9A" w:rsidRPr="001B323E" w:rsidRDefault="00A97502" w:rsidP="00D5500E">
      <w:pPr>
        <w:tabs>
          <w:tab w:val="left" w:pos="1134"/>
        </w:tabs>
        <w:ind w:left="1560" w:hanging="851"/>
        <w:jc w:val="both"/>
        <w:rPr>
          <w:b/>
          <w:lang w:eastAsia="en-US"/>
        </w:rPr>
      </w:pPr>
      <w:r w:rsidRPr="00A97502">
        <w:rPr>
          <w:b/>
        </w:rPr>
        <w:t xml:space="preserve">4.1.12  </w:t>
      </w:r>
      <w:r w:rsidRPr="00A97502">
        <w:rPr>
          <w:b/>
          <w:lang w:eastAsia="en-US"/>
        </w:rPr>
        <w:t>Inne dane uwzględniające lokalne uwarunkowania (określane w trakcie uzgodnień i opiniowania)</w:t>
      </w:r>
    </w:p>
    <w:p w:rsidR="003E5E9A" w:rsidRPr="001B323E" w:rsidRDefault="003E5E9A" w:rsidP="00D5500E">
      <w:pPr>
        <w:jc w:val="both"/>
        <w:rPr>
          <w:b/>
          <w:lang w:eastAsia="en-US"/>
        </w:rPr>
      </w:pPr>
    </w:p>
    <w:p w:rsidR="003E5E9A" w:rsidRPr="001B323E" w:rsidRDefault="00A97502" w:rsidP="00D5500E">
      <w:pPr>
        <w:numPr>
          <w:ilvl w:val="1"/>
          <w:numId w:val="76"/>
        </w:numPr>
        <w:tabs>
          <w:tab w:val="left" w:pos="851"/>
        </w:tabs>
        <w:suppressAutoHyphens w:val="0"/>
        <w:spacing w:before="240" w:after="240" w:line="260" w:lineRule="exact"/>
        <w:ind w:left="1134" w:hanging="708"/>
        <w:jc w:val="both"/>
        <w:rPr>
          <w:lang w:eastAsia="en-US"/>
        </w:rPr>
      </w:pPr>
      <w:r w:rsidRPr="00A97502">
        <w:rPr>
          <w:b/>
          <w:lang w:eastAsia="en-US"/>
        </w:rPr>
        <w:t>CZĘŚĆ GRAFICZNA PLANU:</w:t>
      </w:r>
    </w:p>
    <w:p w:rsidR="003E5E9A" w:rsidRPr="001B323E" w:rsidRDefault="00A97502" w:rsidP="00D5500E">
      <w:pPr>
        <w:numPr>
          <w:ilvl w:val="2"/>
          <w:numId w:val="76"/>
        </w:numPr>
        <w:tabs>
          <w:tab w:val="left" w:pos="1418"/>
        </w:tabs>
        <w:suppressAutoHyphens w:val="0"/>
        <w:spacing w:before="240" w:after="240" w:line="260" w:lineRule="exact"/>
        <w:jc w:val="both"/>
        <w:rPr>
          <w:lang w:eastAsia="en-US"/>
        </w:rPr>
      </w:pPr>
      <w:r w:rsidRPr="00A97502">
        <w:rPr>
          <w:b/>
          <w:lang w:eastAsia="en-US"/>
        </w:rPr>
        <w:t xml:space="preserve">  Plan orientacyjny w skali umożliwiającej czytelne naniesienie elementów </w:t>
      </w:r>
      <w:r w:rsidR="003E5E9A" w:rsidRPr="00C41695">
        <w:rPr>
          <w:b/>
          <w:lang w:eastAsia="en-US"/>
        </w:rPr>
        <w:br/>
      </w:r>
      <w:r w:rsidRPr="00A97502">
        <w:rPr>
          <w:b/>
          <w:lang w:eastAsia="en-US"/>
        </w:rPr>
        <w:t>z pkt. 4.1.1 do 4.1.8, a także przebieg granic administracyjnych</w:t>
      </w:r>
      <w:r w:rsidRPr="00A97502">
        <w:rPr>
          <w:lang w:eastAsia="en-US"/>
        </w:rPr>
        <w:t xml:space="preserve"> </w:t>
      </w:r>
      <w:r w:rsidRPr="00A97502">
        <w:rPr>
          <w:b/>
          <w:lang w:eastAsia="en-US"/>
        </w:rPr>
        <w:t>oraz</w:t>
      </w:r>
      <w:r w:rsidR="003E5E9A" w:rsidRPr="00C41695">
        <w:rPr>
          <w:b/>
          <w:lang w:eastAsia="en-US"/>
        </w:rPr>
        <w:t> </w:t>
      </w:r>
      <w:r w:rsidRPr="00A97502">
        <w:rPr>
          <w:b/>
          <w:lang w:eastAsia="en-US"/>
        </w:rPr>
        <w:t>zakres terenu przyległego wystarczający do pokazania dojazdów</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Plany sytuacyjne zawierające możliwe dojazdy do miejsc poboru wody</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Plany sytuacyjne zawierające drogi przeciwpożarowe spełniające warunki umożliwiające ich wykorzystanie w akcjach ratowniczych tj.; (szerokość, promienie łuków poziomych, przejezdność, nawierzchnia) poza jezdnią główną dróg klasy S (np. drogi dojazdowe lub lokalne) z</w:t>
      </w:r>
      <w:r w:rsidR="003E5E9A" w:rsidRPr="00C41695">
        <w:rPr>
          <w:b/>
          <w:lang w:eastAsia="en-US"/>
        </w:rPr>
        <w:t> </w:t>
      </w:r>
      <w:r w:rsidRPr="00A97502">
        <w:rPr>
          <w:b/>
          <w:lang w:eastAsia="en-US"/>
        </w:rPr>
        <w:t xml:space="preserve">opisaniem numeru, relacji, nawierzchni oraz światła obiektów inżynierskich </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 xml:space="preserve">Plany sytuacyjne zawierające miejsca do lądowania śmigłowców </w:t>
      </w:r>
      <w:r w:rsidR="003E5E9A" w:rsidRPr="00C41695">
        <w:rPr>
          <w:b/>
          <w:lang w:eastAsia="en-US"/>
        </w:rPr>
        <w:br/>
      </w:r>
      <w:r w:rsidRPr="00A97502">
        <w:rPr>
          <w:b/>
          <w:lang w:eastAsia="en-US"/>
        </w:rPr>
        <w:t>z uwzględnieniem miedzy innymi: drzew, linii napowietrznych, latarni, słupów i innych elementów mogących wpłynąć na bezpieczeństwo śmigłowca - wskazanych podczas opiniowania przez właściwych wojewódzkich komendantów Państwowej Straży Pożarnej</w:t>
      </w:r>
    </w:p>
    <w:p w:rsidR="003E5E9A" w:rsidRPr="003E5E9A" w:rsidRDefault="00A97502" w:rsidP="00D5500E">
      <w:pPr>
        <w:numPr>
          <w:ilvl w:val="2"/>
          <w:numId w:val="76"/>
        </w:numPr>
        <w:suppressAutoHyphens w:val="0"/>
        <w:rPr>
          <w:b/>
          <w:lang w:eastAsia="en-US"/>
        </w:rPr>
      </w:pPr>
      <w:r w:rsidRPr="00A97502">
        <w:rPr>
          <w:b/>
          <w:lang w:eastAsia="en-US"/>
        </w:rPr>
        <w:t xml:space="preserve">Trasy objazdów w czasie tymczasowego zamknięcia drogi </w:t>
      </w:r>
      <w:r w:rsidRPr="00A97502">
        <w:rPr>
          <w:b/>
        </w:rPr>
        <w:t>wraz</w:t>
      </w:r>
      <w:r w:rsidRPr="00A97502">
        <w:rPr>
          <w:b/>
          <w:lang w:eastAsia="en-US"/>
        </w:rPr>
        <w:t xml:space="preserve"> z projektem zmian w organizacji ruchu na trasie wyznaczonego objazdu</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b/>
          <w:lang w:eastAsia="en-US"/>
        </w:rPr>
        <w:t>Przedstawienie planów budynków istotnych ze względu na ochronę przeciwpożarową wraz z infrastrukturą wewnętrzną (opis i schematy z</w:t>
      </w:r>
      <w:r w:rsidR="003E5E9A" w:rsidRPr="00C41695">
        <w:rPr>
          <w:b/>
          <w:lang w:eastAsia="en-US"/>
        </w:rPr>
        <w:t> </w:t>
      </w:r>
      <w:r w:rsidRPr="00A97502">
        <w:rPr>
          <w:b/>
          <w:lang w:eastAsia="en-US"/>
        </w:rPr>
        <w:t xml:space="preserve">naniesieniem elementów takich jak: hydranty, gaśnice, schody, drzwi </w:t>
      </w:r>
      <w:r w:rsidR="003E5E9A" w:rsidRPr="00C41695">
        <w:rPr>
          <w:b/>
          <w:lang w:eastAsia="en-US"/>
        </w:rPr>
        <w:br/>
      </w:r>
      <w:r w:rsidRPr="00A97502">
        <w:rPr>
          <w:b/>
          <w:lang w:eastAsia="en-US"/>
        </w:rPr>
        <w:t xml:space="preserve">i ściany przeciwpożarowe, </w:t>
      </w:r>
      <w:r w:rsidR="003E5E9A" w:rsidRPr="00C41695">
        <w:rPr>
          <w:b/>
          <w:lang w:eastAsia="en-US"/>
        </w:rPr>
        <w:t>–</w:t>
      </w:r>
      <w:r w:rsidRPr="00A97502">
        <w:rPr>
          <w:b/>
          <w:lang w:eastAsia="en-US"/>
        </w:rPr>
        <w:t xml:space="preserve"> jeśli takie występują, np.</w:t>
      </w:r>
      <w:r w:rsidR="003E5E9A" w:rsidRPr="00C41695">
        <w:rPr>
          <w:b/>
          <w:lang w:eastAsia="en-US"/>
        </w:rPr>
        <w:t> </w:t>
      </w:r>
      <w:r w:rsidRPr="00A97502">
        <w:rPr>
          <w:b/>
          <w:lang w:eastAsia="en-US"/>
        </w:rPr>
        <w:t>na</w:t>
      </w:r>
      <w:r w:rsidR="003E5E9A" w:rsidRPr="00C41695">
        <w:rPr>
          <w:b/>
          <w:lang w:eastAsia="en-US"/>
        </w:rPr>
        <w:t> </w:t>
      </w:r>
      <w:r w:rsidRPr="00A97502">
        <w:rPr>
          <w:b/>
          <w:lang w:eastAsia="en-US"/>
        </w:rPr>
        <w:t>OUA)</w:t>
      </w:r>
    </w:p>
    <w:p w:rsidR="003E5E9A" w:rsidRPr="001B323E" w:rsidRDefault="00A97502" w:rsidP="00D5500E">
      <w:pPr>
        <w:numPr>
          <w:ilvl w:val="2"/>
          <w:numId w:val="76"/>
        </w:numPr>
        <w:tabs>
          <w:tab w:val="left" w:pos="1560"/>
        </w:tabs>
        <w:suppressAutoHyphens w:val="0"/>
        <w:spacing w:before="240" w:after="240" w:line="260" w:lineRule="exact"/>
        <w:jc w:val="both"/>
        <w:rPr>
          <w:b/>
          <w:lang w:eastAsia="en-US"/>
        </w:rPr>
      </w:pPr>
      <w:r w:rsidRPr="00A97502">
        <w:rPr>
          <w:lang w:eastAsia="en-US"/>
        </w:rPr>
        <w:t xml:space="preserve"> </w:t>
      </w:r>
      <w:r w:rsidRPr="00A97502">
        <w:rPr>
          <w:b/>
          <w:lang w:eastAsia="en-US"/>
        </w:rPr>
        <w:t xml:space="preserve">Inne rysunki szczegółowe elementów drogowych w miarę potrzeby </w:t>
      </w:r>
    </w:p>
    <w:p w:rsidR="003E5E9A" w:rsidRPr="001B323E" w:rsidRDefault="00A97502" w:rsidP="00D5500E">
      <w:pPr>
        <w:tabs>
          <w:tab w:val="left" w:pos="851"/>
        </w:tabs>
        <w:spacing w:after="120" w:line="260" w:lineRule="exact"/>
        <w:jc w:val="both"/>
        <w:rPr>
          <w:u w:val="single"/>
          <w:lang w:eastAsia="en-US"/>
        </w:rPr>
      </w:pPr>
      <w:r w:rsidRPr="00A97502">
        <w:rPr>
          <w:u w:val="single"/>
          <w:lang w:eastAsia="en-US"/>
        </w:rPr>
        <w:t>Wskazówki dotyczące formy opracowania rozdziału:</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plany sytuacyjne całego odcinka drogi ekspresowej z zaznaczeniem granic administracyjnych (gminy, powiatu, województwa),</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 xml:space="preserve">schematy obszaru działania służb z zaznaczeniem granic administracyjnych, OUD, wjazdy przejazdy awaryjne, </w:t>
      </w:r>
    </w:p>
    <w:p w:rsidR="003E5E9A" w:rsidRPr="001B323E" w:rsidRDefault="00A97502" w:rsidP="00D5500E">
      <w:pPr>
        <w:numPr>
          <w:ilvl w:val="0"/>
          <w:numId w:val="87"/>
        </w:numPr>
        <w:tabs>
          <w:tab w:val="left" w:pos="851"/>
        </w:tabs>
        <w:suppressAutoHyphens w:val="0"/>
        <w:spacing w:line="260" w:lineRule="exact"/>
        <w:ind w:left="851" w:hanging="491"/>
        <w:jc w:val="both"/>
        <w:rPr>
          <w:lang w:eastAsia="en-US"/>
        </w:rPr>
      </w:pPr>
      <w:r w:rsidRPr="00A97502">
        <w:rPr>
          <w:lang w:eastAsia="en-US"/>
        </w:rPr>
        <w:t>szkice sytuacyjne obiektów infrastruktury (CZR, OUD, parkingi, miejsca postojowe dla pojazdów przewożących towary niebezpieczne).</w:t>
      </w:r>
    </w:p>
    <w:p w:rsidR="003E5E9A" w:rsidRPr="001B323E" w:rsidRDefault="003E5E9A" w:rsidP="00D5500E">
      <w:pPr>
        <w:tabs>
          <w:tab w:val="left" w:pos="851"/>
        </w:tabs>
        <w:spacing w:before="240" w:after="240" w:line="260" w:lineRule="exact"/>
        <w:jc w:val="both"/>
        <w:rPr>
          <w:lang w:eastAsia="en-US"/>
        </w:rPr>
      </w:pPr>
    </w:p>
    <w:p w:rsidR="003E5E9A" w:rsidRPr="001B323E" w:rsidRDefault="003E5E9A" w:rsidP="00D5500E">
      <w:pPr>
        <w:tabs>
          <w:tab w:val="left" w:pos="851"/>
        </w:tabs>
        <w:spacing w:before="240" w:after="240" w:line="260" w:lineRule="exact"/>
        <w:jc w:val="both"/>
        <w:rPr>
          <w:lang w:eastAsia="en-US"/>
        </w:rPr>
      </w:pPr>
    </w:p>
    <w:p w:rsidR="003E5E9A" w:rsidRPr="001B323E" w:rsidRDefault="003E5E9A" w:rsidP="00D5500E">
      <w:pPr>
        <w:tabs>
          <w:tab w:val="left" w:pos="851"/>
        </w:tabs>
        <w:spacing w:before="240" w:after="240" w:line="260" w:lineRule="exact"/>
        <w:jc w:val="both"/>
        <w:rPr>
          <w:lang w:eastAsia="en-US"/>
        </w:rPr>
      </w:pPr>
    </w:p>
    <w:p w:rsidR="003E5E9A" w:rsidRPr="001B323E" w:rsidRDefault="00A97502" w:rsidP="00D5500E">
      <w:pPr>
        <w:numPr>
          <w:ilvl w:val="0"/>
          <w:numId w:val="76"/>
        </w:numPr>
        <w:tabs>
          <w:tab w:val="num" w:pos="540"/>
        </w:tabs>
        <w:suppressAutoHyphens w:val="0"/>
        <w:spacing w:before="240" w:after="240" w:line="260" w:lineRule="exact"/>
        <w:ind w:left="539" w:hanging="539"/>
        <w:jc w:val="both"/>
        <w:rPr>
          <w:b/>
        </w:rPr>
      </w:pPr>
      <w:r w:rsidRPr="00A97502">
        <w:rPr>
          <w:b/>
          <w:lang w:eastAsia="en-US"/>
        </w:rPr>
        <w:t>CZĘŚĆ OPERACYJNA PLANU:</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Procedury alarmowania służb ratowniczych (Państwowa Straż Pożarna, Policja, Państwowe Ratownictwo Medyczne i inne służby)</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Procedura informowania innych podmiotów (np.: Wojewoda, Centra Zarządzania Kryzysowego, media)</w:t>
      </w:r>
    </w:p>
    <w:p w:rsidR="003E5E9A" w:rsidRPr="001B323E" w:rsidRDefault="00A97502" w:rsidP="00D5500E">
      <w:pPr>
        <w:numPr>
          <w:ilvl w:val="1"/>
          <w:numId w:val="76"/>
        </w:numPr>
        <w:suppressAutoHyphens w:val="0"/>
        <w:spacing w:before="120" w:after="120" w:line="260" w:lineRule="exact"/>
        <w:ind w:left="993" w:hanging="567"/>
        <w:jc w:val="both"/>
        <w:rPr>
          <w:b/>
          <w:lang w:eastAsia="en-US"/>
        </w:rPr>
      </w:pPr>
      <w:r w:rsidRPr="00A97502">
        <w:rPr>
          <w:b/>
          <w:lang w:eastAsia="en-US"/>
        </w:rPr>
        <w:t>Schemat przepływu informacji oraz wykaz osób i zakres ich odpowiedzialności, (adresy, numery telefonów itp.)</w:t>
      </w:r>
    </w:p>
    <w:p w:rsidR="003E5E9A" w:rsidRPr="001B323E" w:rsidRDefault="00A97502" w:rsidP="00D5500E">
      <w:pPr>
        <w:numPr>
          <w:ilvl w:val="1"/>
          <w:numId w:val="76"/>
        </w:numPr>
        <w:suppressAutoHyphens w:val="0"/>
        <w:spacing w:before="120" w:after="120" w:line="260" w:lineRule="exact"/>
        <w:ind w:left="992" w:hanging="567"/>
        <w:jc w:val="both"/>
        <w:rPr>
          <w:b/>
          <w:lang w:eastAsia="en-US"/>
        </w:rPr>
      </w:pPr>
      <w:r w:rsidRPr="00A97502">
        <w:rPr>
          <w:b/>
          <w:lang w:eastAsia="en-US"/>
        </w:rPr>
        <w:t>Zakres współpracy zarządcy drogi ze służbami ratowniczymi i podmiotami biorącymi udział w akcji ratowniczej</w:t>
      </w:r>
    </w:p>
    <w:p w:rsidR="003E5E9A" w:rsidRPr="001B323E" w:rsidRDefault="00A97502" w:rsidP="00D5500E">
      <w:pPr>
        <w:spacing w:before="120" w:after="120" w:line="260" w:lineRule="exact"/>
        <w:ind w:left="992"/>
        <w:jc w:val="both"/>
        <w:rPr>
          <w:lang w:eastAsia="en-US"/>
        </w:rPr>
      </w:pPr>
      <w:r w:rsidRPr="00A97502">
        <w:rPr>
          <w:lang w:eastAsia="en-US"/>
        </w:rPr>
        <w:t xml:space="preserve">Do ustalenia zakres takiej współpracy w aspekcie uwarunkowań prawnych </w:t>
      </w:r>
      <w:r w:rsidR="003E5E9A" w:rsidRPr="00C41695">
        <w:rPr>
          <w:lang w:eastAsia="en-US"/>
        </w:rPr>
        <w:br/>
      </w:r>
      <w:r w:rsidRPr="00A97502">
        <w:rPr>
          <w:lang w:eastAsia="en-US"/>
        </w:rPr>
        <w:t>z podmiotami prowadzącymi akcję ratowniczą. Zakres współpracy z</w:t>
      </w:r>
      <w:r w:rsidR="003E5E9A" w:rsidRPr="00C41695">
        <w:rPr>
          <w:lang w:eastAsia="en-US"/>
        </w:rPr>
        <w:t> </w:t>
      </w:r>
      <w:r w:rsidRPr="00A97502">
        <w:rPr>
          <w:lang w:eastAsia="en-US"/>
        </w:rPr>
        <w:t>podmiotami prowadzącymi akcję ratowniczą ustalony w oparciu o</w:t>
      </w:r>
      <w:r w:rsidR="003E5E9A" w:rsidRPr="00C41695">
        <w:rPr>
          <w:lang w:eastAsia="en-US"/>
        </w:rPr>
        <w:t> </w:t>
      </w:r>
      <w:r w:rsidRPr="00A97502">
        <w:rPr>
          <w:lang w:eastAsia="en-US"/>
        </w:rPr>
        <w:t>obowiązujące uwarunkowania prawne.</w:t>
      </w:r>
    </w:p>
    <w:p w:rsidR="003E5E9A" w:rsidRPr="001B323E" w:rsidRDefault="00A97502" w:rsidP="00D5500E">
      <w:pPr>
        <w:numPr>
          <w:ilvl w:val="1"/>
          <w:numId w:val="76"/>
        </w:numPr>
        <w:suppressAutoHyphens w:val="0"/>
        <w:spacing w:line="360" w:lineRule="auto"/>
        <w:ind w:left="851" w:hanging="567"/>
        <w:jc w:val="both"/>
        <w:rPr>
          <w:b/>
        </w:rPr>
      </w:pPr>
      <w:r w:rsidRPr="00A97502">
        <w:rPr>
          <w:b/>
        </w:rPr>
        <w:t xml:space="preserve"> Standardy zimowego utrzymania wjazdów i przejazdów awaryjnych</w:t>
      </w:r>
    </w:p>
    <w:p w:rsidR="003E5E9A" w:rsidRPr="001B323E" w:rsidRDefault="00A97502" w:rsidP="00D5500E">
      <w:pPr>
        <w:spacing w:line="276" w:lineRule="auto"/>
        <w:ind w:left="284"/>
        <w:jc w:val="both"/>
      </w:pPr>
      <w:r w:rsidRPr="00A97502">
        <w:t>Obowiązek utrzymania przejezdności dróg i szlaków komunikacyjnych spoczywa na zarządcy dróg, w szczególności odśnieżanie dróg i chodników zwalczanie śliskości, montaż i demontaż płotków przeciwśnieżnych. W punkcie tym należy opisać, w jakim standardzie utrzymywane są odcinki drogi ekspresowej oraz jakie są zadania służb drogowych.</w:t>
      </w:r>
    </w:p>
    <w:p w:rsidR="003E5E9A" w:rsidRPr="001B323E" w:rsidRDefault="003E5E9A" w:rsidP="00D5500E">
      <w:pPr>
        <w:spacing w:line="276" w:lineRule="auto"/>
        <w:ind w:left="426"/>
        <w:jc w:val="both"/>
      </w:pPr>
    </w:p>
    <w:p w:rsidR="003E5E9A" w:rsidRPr="001B323E" w:rsidRDefault="00A97502" w:rsidP="00D5500E">
      <w:pPr>
        <w:tabs>
          <w:tab w:val="left" w:pos="709"/>
        </w:tabs>
        <w:ind w:right="298" w:firstLine="284"/>
        <w:jc w:val="both"/>
        <w:rPr>
          <w:b/>
          <w:lang w:eastAsia="en-US"/>
        </w:rPr>
      </w:pPr>
      <w:r w:rsidRPr="00A97502">
        <w:rPr>
          <w:b/>
        </w:rPr>
        <w:t>5.7</w:t>
      </w:r>
      <w:r w:rsidR="003E5E9A" w:rsidRPr="00C41695">
        <w:rPr>
          <w:b/>
        </w:rPr>
        <w:tab/>
      </w:r>
      <w:r w:rsidRPr="00A97502">
        <w:rPr>
          <w:b/>
        </w:rPr>
        <w:t xml:space="preserve">Dane operacyjne zarządcy drogi ekspresowej </w:t>
      </w:r>
    </w:p>
    <w:p w:rsidR="003E5E9A" w:rsidRPr="001B323E" w:rsidRDefault="003E5E9A" w:rsidP="00D5500E">
      <w:pPr>
        <w:ind w:right="298"/>
        <w:jc w:val="both"/>
      </w:pPr>
    </w:p>
    <w:p w:rsidR="003E5E9A" w:rsidRPr="001B323E" w:rsidRDefault="00A97502" w:rsidP="00D5500E">
      <w:pPr>
        <w:ind w:left="540" w:right="298" w:firstLine="169"/>
        <w:jc w:val="both"/>
        <w:rPr>
          <w:b/>
        </w:rPr>
      </w:pPr>
      <w:r w:rsidRPr="00A97502">
        <w:rPr>
          <w:b/>
        </w:rPr>
        <w:t>5.7.1 Wykaz Obwodów Utrzymania Drogi Ekspresowej</w:t>
      </w:r>
    </w:p>
    <w:p w:rsidR="003E5E9A" w:rsidRPr="001B323E" w:rsidRDefault="003E5E9A" w:rsidP="00D5500E">
      <w:pPr>
        <w:ind w:left="540" w:right="298"/>
        <w:jc w:val="both"/>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850"/>
        <w:gridCol w:w="709"/>
        <w:gridCol w:w="709"/>
        <w:gridCol w:w="708"/>
        <w:gridCol w:w="709"/>
        <w:gridCol w:w="709"/>
        <w:gridCol w:w="850"/>
        <w:gridCol w:w="567"/>
        <w:gridCol w:w="851"/>
        <w:gridCol w:w="1276"/>
        <w:gridCol w:w="708"/>
        <w:gridCol w:w="851"/>
      </w:tblGrid>
      <w:tr w:rsidR="003E5E9A" w:rsidRPr="001B323E" w:rsidTr="00CA1610">
        <w:trPr>
          <w:trHeight w:val="488"/>
        </w:trPr>
        <w:tc>
          <w:tcPr>
            <w:tcW w:w="534" w:type="dxa"/>
          </w:tcPr>
          <w:p w:rsidR="003E5E9A" w:rsidRPr="001B323E" w:rsidRDefault="00A97502" w:rsidP="00CA1610">
            <w:pPr>
              <w:jc w:val="center"/>
            </w:pPr>
            <w:r w:rsidRPr="00A97502">
              <w:rPr>
                <w:sz w:val="22"/>
                <w:szCs w:val="22"/>
              </w:rPr>
              <w:t>Lp.</w:t>
            </w:r>
          </w:p>
        </w:tc>
        <w:tc>
          <w:tcPr>
            <w:tcW w:w="850" w:type="dxa"/>
          </w:tcPr>
          <w:p w:rsidR="003E5E9A" w:rsidRPr="001B323E" w:rsidRDefault="00A97502" w:rsidP="00CA1610">
            <w:pPr>
              <w:jc w:val="center"/>
            </w:pPr>
            <w:r w:rsidRPr="00A97502">
              <w:rPr>
                <w:sz w:val="22"/>
                <w:szCs w:val="22"/>
              </w:rPr>
              <w:t>Nazwa</w:t>
            </w:r>
          </w:p>
        </w:tc>
        <w:tc>
          <w:tcPr>
            <w:tcW w:w="1418" w:type="dxa"/>
            <w:gridSpan w:val="2"/>
          </w:tcPr>
          <w:p w:rsidR="003E5E9A" w:rsidRPr="001B323E" w:rsidRDefault="00A97502" w:rsidP="00CA1610">
            <w:pPr>
              <w:jc w:val="center"/>
            </w:pPr>
            <w:r w:rsidRPr="00A97502">
              <w:rPr>
                <w:sz w:val="22"/>
                <w:szCs w:val="22"/>
              </w:rPr>
              <w:t>Lokalizacja</w:t>
            </w:r>
          </w:p>
        </w:tc>
        <w:tc>
          <w:tcPr>
            <w:tcW w:w="2126" w:type="dxa"/>
            <w:gridSpan w:val="3"/>
          </w:tcPr>
          <w:p w:rsidR="003E5E9A" w:rsidRPr="001B323E" w:rsidRDefault="00A97502" w:rsidP="00CA1610">
            <w:pPr>
              <w:jc w:val="center"/>
            </w:pPr>
            <w:r w:rsidRPr="00A97502">
              <w:rPr>
                <w:sz w:val="22"/>
                <w:szCs w:val="22"/>
              </w:rPr>
              <w:t>Ilość pracowników</w:t>
            </w:r>
          </w:p>
        </w:tc>
        <w:tc>
          <w:tcPr>
            <w:tcW w:w="4252" w:type="dxa"/>
            <w:gridSpan w:val="5"/>
          </w:tcPr>
          <w:p w:rsidR="003E5E9A" w:rsidRPr="001B323E" w:rsidRDefault="00A97502" w:rsidP="00CA1610">
            <w:pPr>
              <w:jc w:val="center"/>
            </w:pPr>
            <w:r w:rsidRPr="00A97502">
              <w:rPr>
                <w:sz w:val="22"/>
                <w:szCs w:val="22"/>
              </w:rPr>
              <w:t>Normatywny zapas</w:t>
            </w:r>
          </w:p>
        </w:tc>
        <w:tc>
          <w:tcPr>
            <w:tcW w:w="851" w:type="dxa"/>
            <w:vMerge w:val="restart"/>
          </w:tcPr>
          <w:p w:rsidR="003E5E9A" w:rsidRPr="001B323E" w:rsidRDefault="00A97502" w:rsidP="00CA1610">
            <w:pPr>
              <w:jc w:val="center"/>
            </w:pPr>
            <w:r w:rsidRPr="00A97502">
              <w:rPr>
                <w:sz w:val="22"/>
                <w:szCs w:val="22"/>
              </w:rPr>
              <w:t>Uwagi</w:t>
            </w:r>
          </w:p>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A97502" w:rsidP="00CA1610">
            <w:pPr>
              <w:jc w:val="center"/>
            </w:pPr>
            <w:r w:rsidRPr="00A97502">
              <w:t>Adres</w:t>
            </w:r>
          </w:p>
        </w:tc>
        <w:tc>
          <w:tcPr>
            <w:tcW w:w="709" w:type="dxa"/>
          </w:tcPr>
          <w:p w:rsidR="003E5E9A" w:rsidRPr="001B323E" w:rsidRDefault="00A97502" w:rsidP="00CA1610">
            <w:pPr>
              <w:jc w:val="center"/>
              <w:rPr>
                <w:sz w:val="18"/>
                <w:szCs w:val="18"/>
              </w:rPr>
            </w:pPr>
            <w:r w:rsidRPr="00A97502">
              <w:rPr>
                <w:sz w:val="18"/>
                <w:szCs w:val="18"/>
              </w:rPr>
              <w:t>Węzeł</w:t>
            </w:r>
          </w:p>
        </w:tc>
        <w:tc>
          <w:tcPr>
            <w:tcW w:w="708" w:type="dxa"/>
          </w:tcPr>
          <w:p w:rsidR="003E5E9A" w:rsidRPr="001B323E" w:rsidRDefault="00A97502" w:rsidP="00CA1610">
            <w:pPr>
              <w:jc w:val="center"/>
            </w:pPr>
            <w:r w:rsidRPr="00A97502">
              <w:t>6-14</w:t>
            </w:r>
          </w:p>
        </w:tc>
        <w:tc>
          <w:tcPr>
            <w:tcW w:w="709" w:type="dxa"/>
          </w:tcPr>
          <w:p w:rsidR="003E5E9A" w:rsidRPr="001B323E" w:rsidRDefault="00A97502" w:rsidP="00CA1610">
            <w:pPr>
              <w:jc w:val="center"/>
            </w:pPr>
            <w:r w:rsidRPr="00A97502">
              <w:t>14-22</w:t>
            </w:r>
          </w:p>
        </w:tc>
        <w:tc>
          <w:tcPr>
            <w:tcW w:w="709" w:type="dxa"/>
          </w:tcPr>
          <w:p w:rsidR="003E5E9A" w:rsidRPr="001B323E" w:rsidRDefault="00A97502" w:rsidP="00CA1610">
            <w:pPr>
              <w:jc w:val="center"/>
            </w:pPr>
            <w:r w:rsidRPr="00A97502">
              <w:t>22-6</w:t>
            </w:r>
          </w:p>
        </w:tc>
        <w:tc>
          <w:tcPr>
            <w:tcW w:w="850" w:type="dxa"/>
          </w:tcPr>
          <w:p w:rsidR="003E5E9A" w:rsidRPr="001B323E" w:rsidRDefault="00A97502" w:rsidP="00CA1610">
            <w:pPr>
              <w:jc w:val="center"/>
            </w:pPr>
            <w:r w:rsidRPr="00A97502">
              <w:t>Piasek</w:t>
            </w:r>
          </w:p>
        </w:tc>
        <w:tc>
          <w:tcPr>
            <w:tcW w:w="567" w:type="dxa"/>
          </w:tcPr>
          <w:p w:rsidR="003E5E9A" w:rsidRPr="001B323E" w:rsidRDefault="00A97502" w:rsidP="00CA1610">
            <w:pPr>
              <w:jc w:val="center"/>
            </w:pPr>
            <w:r w:rsidRPr="00A97502">
              <w:t>Sól</w:t>
            </w:r>
          </w:p>
        </w:tc>
        <w:tc>
          <w:tcPr>
            <w:tcW w:w="851" w:type="dxa"/>
          </w:tcPr>
          <w:p w:rsidR="003E5E9A" w:rsidRPr="001B323E" w:rsidRDefault="00A97502" w:rsidP="00CA1610">
            <w:pPr>
              <w:jc w:val="center"/>
              <w:rPr>
                <w:sz w:val="18"/>
                <w:szCs w:val="18"/>
              </w:rPr>
            </w:pPr>
            <w:r w:rsidRPr="00A97502">
              <w:rPr>
                <w:sz w:val="18"/>
                <w:szCs w:val="18"/>
              </w:rPr>
              <w:t>Chlorek wapnia</w:t>
            </w:r>
          </w:p>
        </w:tc>
        <w:tc>
          <w:tcPr>
            <w:tcW w:w="1276" w:type="dxa"/>
          </w:tcPr>
          <w:p w:rsidR="003E5E9A" w:rsidRPr="001B323E" w:rsidRDefault="00A97502" w:rsidP="00CA1610">
            <w:pPr>
              <w:jc w:val="center"/>
            </w:pPr>
            <w:r w:rsidRPr="00A97502">
              <w:t xml:space="preserve">Materiały </w:t>
            </w:r>
            <w:r w:rsidRPr="00A97502">
              <w:rPr>
                <w:sz w:val="18"/>
                <w:szCs w:val="18"/>
              </w:rPr>
              <w:t>uszorstniajace</w:t>
            </w:r>
          </w:p>
        </w:tc>
        <w:tc>
          <w:tcPr>
            <w:tcW w:w="708" w:type="dxa"/>
          </w:tcPr>
          <w:p w:rsidR="003E5E9A" w:rsidRPr="001B323E" w:rsidRDefault="00A97502" w:rsidP="00CA1610">
            <w:pPr>
              <w:jc w:val="center"/>
            </w:pPr>
            <w:r w:rsidRPr="00A97502">
              <w:t>Inne</w:t>
            </w:r>
          </w:p>
        </w:tc>
        <w:tc>
          <w:tcPr>
            <w:tcW w:w="851" w:type="dxa"/>
            <w:vMerge/>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r w:rsidR="003E5E9A" w:rsidRPr="001B323E" w:rsidTr="00CA1610">
        <w:tc>
          <w:tcPr>
            <w:tcW w:w="534" w:type="dxa"/>
          </w:tcPr>
          <w:p w:rsidR="003E5E9A" w:rsidRPr="001B323E" w:rsidRDefault="003E5E9A" w:rsidP="00CA1610">
            <w:pPr>
              <w:jc w:val="center"/>
            </w:pPr>
          </w:p>
        </w:tc>
        <w:tc>
          <w:tcPr>
            <w:tcW w:w="850"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708" w:type="dxa"/>
          </w:tcPr>
          <w:p w:rsidR="003E5E9A" w:rsidRPr="001B323E" w:rsidRDefault="003E5E9A" w:rsidP="00CA1610">
            <w:pPr>
              <w:jc w:val="center"/>
            </w:pPr>
          </w:p>
        </w:tc>
        <w:tc>
          <w:tcPr>
            <w:tcW w:w="709" w:type="dxa"/>
          </w:tcPr>
          <w:p w:rsidR="003E5E9A" w:rsidRPr="001B323E" w:rsidRDefault="003E5E9A" w:rsidP="00CA1610">
            <w:pPr>
              <w:jc w:val="center"/>
            </w:pPr>
          </w:p>
        </w:tc>
        <w:tc>
          <w:tcPr>
            <w:tcW w:w="709" w:type="dxa"/>
          </w:tcPr>
          <w:p w:rsidR="003E5E9A" w:rsidRPr="001B323E" w:rsidRDefault="003E5E9A" w:rsidP="00CA1610">
            <w:pPr>
              <w:jc w:val="center"/>
            </w:pPr>
          </w:p>
        </w:tc>
        <w:tc>
          <w:tcPr>
            <w:tcW w:w="850" w:type="dxa"/>
          </w:tcPr>
          <w:p w:rsidR="003E5E9A" w:rsidRPr="001B323E" w:rsidRDefault="003E5E9A" w:rsidP="00CA1610">
            <w:pPr>
              <w:jc w:val="center"/>
            </w:pPr>
          </w:p>
        </w:tc>
        <w:tc>
          <w:tcPr>
            <w:tcW w:w="567" w:type="dxa"/>
          </w:tcPr>
          <w:p w:rsidR="003E5E9A" w:rsidRPr="001B323E" w:rsidRDefault="003E5E9A" w:rsidP="00CA1610">
            <w:pPr>
              <w:jc w:val="center"/>
            </w:pPr>
          </w:p>
        </w:tc>
        <w:tc>
          <w:tcPr>
            <w:tcW w:w="851" w:type="dxa"/>
          </w:tcPr>
          <w:p w:rsidR="003E5E9A" w:rsidRPr="001B323E" w:rsidRDefault="003E5E9A" w:rsidP="00CA1610">
            <w:pPr>
              <w:jc w:val="center"/>
            </w:pPr>
          </w:p>
        </w:tc>
        <w:tc>
          <w:tcPr>
            <w:tcW w:w="1276" w:type="dxa"/>
          </w:tcPr>
          <w:p w:rsidR="003E5E9A" w:rsidRPr="001B323E" w:rsidRDefault="003E5E9A" w:rsidP="00CA1610">
            <w:pPr>
              <w:jc w:val="center"/>
            </w:pPr>
          </w:p>
        </w:tc>
        <w:tc>
          <w:tcPr>
            <w:tcW w:w="708" w:type="dxa"/>
          </w:tcPr>
          <w:p w:rsidR="003E5E9A" w:rsidRPr="001B323E" w:rsidRDefault="003E5E9A" w:rsidP="00CA1610">
            <w:pPr>
              <w:jc w:val="center"/>
            </w:pPr>
          </w:p>
        </w:tc>
        <w:tc>
          <w:tcPr>
            <w:tcW w:w="851" w:type="dxa"/>
          </w:tcPr>
          <w:p w:rsidR="003E5E9A" w:rsidRPr="001B323E" w:rsidRDefault="003E5E9A" w:rsidP="00CA1610">
            <w:pPr>
              <w:jc w:val="center"/>
            </w:pPr>
          </w:p>
        </w:tc>
      </w:tr>
    </w:tbl>
    <w:p w:rsidR="003E5E9A" w:rsidRPr="001B323E" w:rsidRDefault="003E5E9A" w:rsidP="00D5500E">
      <w:pPr>
        <w:ind w:right="298"/>
        <w:jc w:val="both"/>
      </w:pPr>
    </w:p>
    <w:p w:rsidR="003E5E9A" w:rsidRPr="001B323E" w:rsidRDefault="003E5E9A" w:rsidP="00D5500E">
      <w:pPr>
        <w:ind w:left="540" w:right="298"/>
        <w:jc w:val="both"/>
      </w:pPr>
    </w:p>
    <w:p w:rsidR="003E5E9A" w:rsidRPr="001B323E" w:rsidRDefault="00A97502" w:rsidP="00D5500E">
      <w:pPr>
        <w:ind w:left="709" w:right="298"/>
        <w:jc w:val="both"/>
        <w:rPr>
          <w:b/>
        </w:rPr>
      </w:pPr>
      <w:r w:rsidRPr="00A97502">
        <w:rPr>
          <w:b/>
        </w:rPr>
        <w:t>5.7.2  Plan alarmowania służb zarządcy drogi ekspresowej</w:t>
      </w: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3E5E9A" w:rsidP="00D5500E">
      <w:pPr>
        <w:ind w:left="540" w:right="298"/>
        <w:jc w:val="both"/>
        <w:rPr>
          <w:b/>
        </w:rPr>
      </w:pPr>
    </w:p>
    <w:p w:rsidR="003E5E9A" w:rsidRPr="001B323E" w:rsidRDefault="00A97502" w:rsidP="00D5500E">
      <w:pPr>
        <w:tabs>
          <w:tab w:val="left" w:pos="709"/>
        </w:tabs>
        <w:spacing w:after="120"/>
        <w:ind w:left="539" w:right="301" w:hanging="255"/>
        <w:jc w:val="both"/>
        <w:rPr>
          <w:b/>
        </w:rPr>
      </w:pPr>
      <w:r w:rsidRPr="00A97502">
        <w:rPr>
          <w:b/>
        </w:rPr>
        <w:t>5.8</w:t>
      </w:r>
      <w:r w:rsidR="003E5E9A" w:rsidRPr="00C41695">
        <w:rPr>
          <w:b/>
        </w:rPr>
        <w:tab/>
      </w:r>
      <w:r w:rsidRPr="00A97502">
        <w:rPr>
          <w:b/>
        </w:rPr>
        <w:t>Zasady organizacji i prowadzenia działań ratowniczych</w:t>
      </w:r>
    </w:p>
    <w:p w:rsidR="003E5E9A" w:rsidRPr="001B323E" w:rsidRDefault="00A97502" w:rsidP="00D5500E">
      <w:pPr>
        <w:tabs>
          <w:tab w:val="left" w:pos="1418"/>
        </w:tabs>
        <w:ind w:left="1418" w:right="298" w:hanging="709"/>
        <w:jc w:val="both"/>
      </w:pPr>
      <w:r w:rsidRPr="00A97502">
        <w:rPr>
          <w:b/>
        </w:rPr>
        <w:t>5.8.1</w:t>
      </w:r>
      <w:r w:rsidR="003E5E9A" w:rsidRPr="00C41695">
        <w:rPr>
          <w:b/>
        </w:rPr>
        <w:tab/>
      </w:r>
      <w:r w:rsidRPr="00A97502">
        <w:t xml:space="preserve">Kierowanie działaniami ratowniczymi </w:t>
      </w:r>
    </w:p>
    <w:p w:rsidR="003E5E9A" w:rsidRPr="001B323E" w:rsidRDefault="00A97502" w:rsidP="00D5500E">
      <w:pPr>
        <w:tabs>
          <w:tab w:val="left" w:pos="1418"/>
        </w:tabs>
        <w:ind w:left="1418" w:right="298" w:hanging="709"/>
        <w:jc w:val="both"/>
      </w:pPr>
      <w:r w:rsidRPr="00A97502">
        <w:rPr>
          <w:b/>
        </w:rPr>
        <w:t>5.8.2</w:t>
      </w:r>
      <w:r w:rsidR="003E5E9A" w:rsidRPr="00C41695">
        <w:tab/>
      </w:r>
      <w:r w:rsidRPr="00A97502">
        <w:t xml:space="preserve">Zabezpieczenie miejsca zdarzenia </w:t>
      </w:r>
    </w:p>
    <w:p w:rsidR="003E5E9A" w:rsidRPr="001B323E" w:rsidRDefault="00A97502" w:rsidP="00D5500E">
      <w:pPr>
        <w:tabs>
          <w:tab w:val="left" w:pos="1418"/>
        </w:tabs>
        <w:ind w:left="1418" w:right="298" w:hanging="709"/>
        <w:jc w:val="both"/>
      </w:pPr>
      <w:r w:rsidRPr="00A97502">
        <w:rPr>
          <w:b/>
        </w:rPr>
        <w:t>5.8.3</w:t>
      </w:r>
      <w:r w:rsidR="003E5E9A" w:rsidRPr="00C41695">
        <w:rPr>
          <w:b/>
        </w:rPr>
        <w:tab/>
      </w:r>
      <w:r w:rsidRPr="00A97502">
        <w:t xml:space="preserve">Zalecenia podczas zabezpieczenia prowadzenia akcji ratowniczej </w:t>
      </w:r>
    </w:p>
    <w:p w:rsidR="003E5E9A" w:rsidRPr="001B323E" w:rsidRDefault="00A97502" w:rsidP="00D5500E">
      <w:pPr>
        <w:tabs>
          <w:tab w:val="left" w:pos="1418"/>
        </w:tabs>
        <w:ind w:left="1418" w:right="298" w:hanging="709"/>
        <w:jc w:val="both"/>
      </w:pPr>
      <w:r w:rsidRPr="00A97502">
        <w:rPr>
          <w:b/>
        </w:rPr>
        <w:t>5.8.4</w:t>
      </w:r>
      <w:r w:rsidR="003E5E9A" w:rsidRPr="00C41695">
        <w:tab/>
      </w:r>
      <w:r w:rsidRPr="00A97502">
        <w:t xml:space="preserve">Zmiany organizacji ruchu </w:t>
      </w:r>
    </w:p>
    <w:p w:rsidR="003E5E9A" w:rsidRPr="001B323E" w:rsidRDefault="00A97502" w:rsidP="00D5500E">
      <w:pPr>
        <w:tabs>
          <w:tab w:val="left" w:pos="1418"/>
        </w:tabs>
        <w:ind w:left="1418" w:right="298" w:hanging="709"/>
        <w:jc w:val="both"/>
      </w:pPr>
      <w:r w:rsidRPr="00A97502">
        <w:rPr>
          <w:b/>
        </w:rPr>
        <w:t>5.8.5</w:t>
      </w:r>
      <w:r w:rsidR="003E5E9A" w:rsidRPr="00C41695">
        <w:rPr>
          <w:b/>
        </w:rPr>
        <w:tab/>
      </w:r>
      <w:r w:rsidRPr="00A97502">
        <w:t>Zasady dysponowania dodatkowym sprzętem i środkami do działań ratowniczych</w:t>
      </w:r>
    </w:p>
    <w:p w:rsidR="003E5E9A" w:rsidRPr="001B323E" w:rsidRDefault="00A97502" w:rsidP="00D5500E">
      <w:pPr>
        <w:tabs>
          <w:tab w:val="left" w:pos="1418"/>
        </w:tabs>
        <w:ind w:left="1418" w:right="298" w:hanging="709"/>
        <w:jc w:val="both"/>
      </w:pPr>
      <w:r w:rsidRPr="00A97502">
        <w:rPr>
          <w:b/>
        </w:rPr>
        <w:t>5.8.6</w:t>
      </w:r>
      <w:r w:rsidR="003E5E9A" w:rsidRPr="00C41695">
        <w:tab/>
      </w:r>
      <w:r w:rsidRPr="00A97502">
        <w:t xml:space="preserve">Sposób usuwania odpadów </w:t>
      </w:r>
    </w:p>
    <w:p w:rsidR="003E5E9A" w:rsidRPr="001B323E" w:rsidRDefault="00A97502" w:rsidP="00D5500E">
      <w:pPr>
        <w:tabs>
          <w:tab w:val="left" w:pos="1418"/>
        </w:tabs>
        <w:ind w:left="1418" w:right="298" w:hanging="709"/>
        <w:jc w:val="both"/>
      </w:pPr>
      <w:r w:rsidRPr="00A97502">
        <w:rPr>
          <w:b/>
        </w:rPr>
        <w:t>5.8.7</w:t>
      </w:r>
      <w:r w:rsidR="003E5E9A" w:rsidRPr="00C41695">
        <w:tab/>
      </w:r>
      <w:r w:rsidRPr="00A97502">
        <w:t>Zasady informowania o działaniach ratowniczych lub czasowym zamknięciu drogi ekspresowej</w:t>
      </w:r>
    </w:p>
    <w:p w:rsidR="003E5E9A" w:rsidRPr="001B323E" w:rsidRDefault="00A97502" w:rsidP="00D5500E">
      <w:pPr>
        <w:tabs>
          <w:tab w:val="left" w:pos="1418"/>
        </w:tabs>
        <w:ind w:left="1418" w:right="298" w:hanging="709"/>
        <w:jc w:val="both"/>
      </w:pPr>
      <w:r w:rsidRPr="00A97502">
        <w:rPr>
          <w:b/>
        </w:rPr>
        <w:t>5.8.8</w:t>
      </w:r>
      <w:r w:rsidR="003E5E9A" w:rsidRPr="00C41695">
        <w:tab/>
      </w:r>
      <w:r w:rsidRPr="00A97502">
        <w:t xml:space="preserve">Organizacja stanowiska koordynacji działaniem ratowniczym </w:t>
      </w:r>
    </w:p>
    <w:p w:rsidR="003E5E9A" w:rsidRPr="001B323E" w:rsidRDefault="00A97502" w:rsidP="00D5500E">
      <w:pPr>
        <w:tabs>
          <w:tab w:val="left" w:pos="1418"/>
        </w:tabs>
        <w:ind w:left="1418" w:right="298" w:hanging="709"/>
        <w:jc w:val="both"/>
      </w:pPr>
      <w:r w:rsidRPr="00A97502">
        <w:rPr>
          <w:b/>
        </w:rPr>
        <w:t>5.8.9</w:t>
      </w:r>
      <w:r w:rsidR="003E5E9A" w:rsidRPr="00C41695">
        <w:tab/>
      </w:r>
      <w:r w:rsidRPr="00A97502">
        <w:t xml:space="preserve">Inne zasady i procedury postępowania służb zarządcy drogi ekspresowej wynikające z porozumień i uzgodnień na poziomie lokalnym </w:t>
      </w:r>
      <w:r w:rsidR="003E5E9A" w:rsidRPr="00C41695">
        <w:t>–</w:t>
      </w:r>
      <w:r w:rsidRPr="00A97502">
        <w:t xml:space="preserve"> uwzględniające lokalne uwarunkowania</w:t>
      </w:r>
    </w:p>
    <w:p w:rsidR="003E5E9A" w:rsidRPr="001B323E" w:rsidRDefault="003E5E9A" w:rsidP="00D5500E">
      <w:pPr>
        <w:ind w:right="298"/>
        <w:jc w:val="both"/>
        <w:rPr>
          <w:b/>
        </w:rPr>
      </w:pPr>
    </w:p>
    <w:p w:rsidR="003E5E9A" w:rsidRPr="001B323E" w:rsidRDefault="00A97502" w:rsidP="00D5500E">
      <w:pPr>
        <w:numPr>
          <w:ilvl w:val="0"/>
          <w:numId w:val="99"/>
        </w:numPr>
        <w:suppressAutoHyphens w:val="0"/>
        <w:spacing w:after="120" w:line="260" w:lineRule="exact"/>
        <w:jc w:val="both"/>
        <w:rPr>
          <w:b/>
        </w:rPr>
      </w:pPr>
      <w:r w:rsidRPr="00A97502">
        <w:rPr>
          <w:b/>
        </w:rPr>
        <w:t xml:space="preserve">TABELA KOMPETENCJI I ZADAŃ PODMIOTÓW ZAANGAŻOWANYCH </w:t>
      </w:r>
      <w:r w:rsidR="003E5E9A" w:rsidRPr="00C41695">
        <w:rPr>
          <w:b/>
        </w:rPr>
        <w:br/>
      </w:r>
      <w:r w:rsidRPr="00A97502">
        <w:rPr>
          <w:b/>
        </w:rPr>
        <w:t xml:space="preserve">W DZIAŁANIA RATOWNICZE </w:t>
      </w:r>
    </w:p>
    <w:p w:rsidR="003E5E9A" w:rsidRPr="001B323E" w:rsidRDefault="00A97502" w:rsidP="00D5500E">
      <w:pPr>
        <w:spacing w:after="120" w:line="260" w:lineRule="exact"/>
        <w:ind w:left="360"/>
        <w:jc w:val="both"/>
        <w:rPr>
          <w:u w:val="single"/>
        </w:rPr>
      </w:pPr>
      <w:r w:rsidRPr="00A97502">
        <w:rPr>
          <w:u w:val="single"/>
        </w:rPr>
        <w:t xml:space="preserve">Akcję ratowniczą na drodze ekspresowej organizuje i kieruje Państwowa Straż Pożarna </w:t>
      </w:r>
    </w:p>
    <w:p w:rsidR="003E5E9A" w:rsidRPr="001B323E" w:rsidRDefault="00A97502" w:rsidP="00D5500E">
      <w:pPr>
        <w:spacing w:line="276" w:lineRule="auto"/>
        <w:ind w:left="357"/>
        <w:jc w:val="both"/>
      </w:pPr>
      <w:r w:rsidRPr="00A97502">
        <w:t>Do chwili przybycia tych służb działania winni podejmować uczestnicy zdarzenia i służby utrzymania drogi ekspresowej.</w:t>
      </w:r>
    </w:p>
    <w:p w:rsidR="003E5E9A" w:rsidRPr="001B323E" w:rsidRDefault="00A97502" w:rsidP="00D5500E">
      <w:pPr>
        <w:spacing w:line="276" w:lineRule="auto"/>
        <w:ind w:left="357"/>
        <w:jc w:val="both"/>
      </w:pPr>
      <w:r w:rsidRPr="00A97502">
        <w:t>Kierowanie działaniem ratowniczym rozpoczyna się z chwilą przybycia na miejsce zdarzenia pierwszych sił i środków podmiotów KSRG.</w:t>
      </w:r>
    </w:p>
    <w:p w:rsidR="003E5E9A" w:rsidRPr="001B323E" w:rsidRDefault="00A97502" w:rsidP="00D5500E">
      <w:pPr>
        <w:spacing w:line="276" w:lineRule="auto"/>
        <w:ind w:left="357"/>
        <w:jc w:val="both"/>
      </w:pPr>
      <w:r w:rsidRPr="00A97502">
        <w:t>Kierujący organizuje działania ratownicze z uwzględnieniem w szczególności:</w:t>
      </w:r>
    </w:p>
    <w:p w:rsidR="003E5E9A" w:rsidRPr="001B323E" w:rsidRDefault="00A97502" w:rsidP="00D5500E">
      <w:pPr>
        <w:numPr>
          <w:ilvl w:val="0"/>
          <w:numId w:val="97"/>
        </w:numPr>
        <w:suppressAutoHyphens w:val="0"/>
        <w:spacing w:line="276" w:lineRule="auto"/>
        <w:jc w:val="both"/>
      </w:pPr>
      <w:r w:rsidRPr="00A97502">
        <w:t xml:space="preserve">rodzaju i skali zdarzenia, </w:t>
      </w:r>
    </w:p>
    <w:p w:rsidR="003E5E9A" w:rsidRPr="001B323E" w:rsidRDefault="00A97502" w:rsidP="00D5500E">
      <w:pPr>
        <w:numPr>
          <w:ilvl w:val="0"/>
          <w:numId w:val="97"/>
        </w:numPr>
        <w:suppressAutoHyphens w:val="0"/>
        <w:spacing w:line="276" w:lineRule="auto"/>
        <w:jc w:val="both"/>
      </w:pPr>
      <w:r w:rsidRPr="00A97502">
        <w:t>liczby osób poszkodowanych lub bezpośrednio zagrożonych,</w:t>
      </w:r>
    </w:p>
    <w:p w:rsidR="003E5E9A" w:rsidRPr="001B323E" w:rsidRDefault="00A97502" w:rsidP="00D5500E">
      <w:pPr>
        <w:numPr>
          <w:ilvl w:val="0"/>
          <w:numId w:val="97"/>
        </w:numPr>
        <w:suppressAutoHyphens w:val="0"/>
        <w:spacing w:line="276" w:lineRule="auto"/>
        <w:jc w:val="both"/>
      </w:pPr>
      <w:r w:rsidRPr="00A97502">
        <w:t>występujących zagrożeń oraz prognozy ich rozwoju</w:t>
      </w:r>
    </w:p>
    <w:p w:rsidR="003E5E9A" w:rsidRPr="001B323E" w:rsidRDefault="003E5E9A" w:rsidP="00D5500E">
      <w:pPr>
        <w:spacing w:line="276" w:lineRule="auto"/>
        <w:ind w:left="1077"/>
        <w:jc w:val="both"/>
      </w:pPr>
    </w:p>
    <w:p w:rsidR="003E5E9A" w:rsidRPr="001B323E" w:rsidRDefault="00A97502" w:rsidP="00D5500E">
      <w:pPr>
        <w:spacing w:line="276" w:lineRule="auto"/>
        <w:ind w:left="357"/>
        <w:jc w:val="center"/>
        <w:rPr>
          <w:b/>
        </w:rPr>
      </w:pPr>
      <w:r w:rsidRPr="00A97502">
        <w:rPr>
          <w:b/>
        </w:rPr>
        <w:t>Przykładowa tabela kompetencyjna (zadaniowa) dotycząca realizacji działań ratowniczych na drodze ekspresowej</w:t>
      </w:r>
    </w:p>
    <w:tbl>
      <w:tblPr>
        <w:tblW w:w="952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583"/>
        <w:gridCol w:w="1418"/>
        <w:gridCol w:w="709"/>
        <w:gridCol w:w="850"/>
        <w:gridCol w:w="851"/>
        <w:gridCol w:w="1134"/>
        <w:gridCol w:w="1984"/>
      </w:tblGrid>
      <w:tr w:rsidR="003E5E9A" w:rsidRPr="001B323E" w:rsidTr="00CA1610">
        <w:trPr>
          <w:trHeight w:val="1213"/>
        </w:trPr>
        <w:tc>
          <w:tcPr>
            <w:tcW w:w="2583" w:type="dxa"/>
          </w:tcPr>
          <w:p w:rsidR="003E5E9A" w:rsidRPr="001B323E" w:rsidRDefault="007275E9" w:rsidP="00CA1610">
            <w:pPr>
              <w:spacing w:after="120" w:line="260" w:lineRule="exact"/>
              <w:jc w:val="center"/>
            </w:pPr>
            <w:r>
              <w:rPr>
                <w:noProof/>
                <w:lang w:eastAsia="pl-PL"/>
              </w:rPr>
              <w:pict>
                <v:shapetype id="_x0000_t32" coordsize="21600,21600" o:spt="32" o:oned="t" path="m,l21600,21600e" filled="f">
                  <v:path arrowok="t" fillok="f" o:connecttype="none"/>
                  <o:lock v:ext="edit" shapetype="t"/>
                </v:shapetype>
                <v:shape id="_x0000_s1050" type="#_x0000_t32" style="position:absolute;left:0;text-align:left;margin-left:-5.65pt;margin-top:.6pt;width:128.25pt;height:64.25pt;z-index:251665408" o:connectortype="straight"/>
              </w:pict>
            </w:r>
            <w:r w:rsidR="00A97502" w:rsidRPr="00A97502">
              <w:t xml:space="preserve">       Odpowiedzialny podmiot</w:t>
            </w:r>
          </w:p>
          <w:p w:rsidR="003E5E9A" w:rsidRPr="001B323E" w:rsidRDefault="00A97502" w:rsidP="00CA1610">
            <w:pPr>
              <w:spacing w:line="260" w:lineRule="exact"/>
            </w:pPr>
            <w:r w:rsidRPr="00A97502">
              <w:t>Zagrożenie/</w:t>
            </w:r>
          </w:p>
          <w:p w:rsidR="003E5E9A" w:rsidRPr="001B323E" w:rsidRDefault="00A97502" w:rsidP="00CA1610">
            <w:pPr>
              <w:spacing w:line="260" w:lineRule="exact"/>
            </w:pPr>
            <w:r w:rsidRPr="00A97502">
              <w:t xml:space="preserve"> zdarzenie</w:t>
            </w:r>
          </w:p>
        </w:tc>
        <w:tc>
          <w:tcPr>
            <w:tcW w:w="1418" w:type="dxa"/>
          </w:tcPr>
          <w:p w:rsidR="003E5E9A" w:rsidRPr="001B323E" w:rsidRDefault="00A97502" w:rsidP="00CA1610">
            <w:pPr>
              <w:spacing w:after="120" w:line="260" w:lineRule="exact"/>
              <w:jc w:val="center"/>
            </w:pPr>
            <w:r w:rsidRPr="00A97502">
              <w:t>GDDKiA</w:t>
            </w:r>
            <w:r w:rsidR="003E5E9A" w:rsidRPr="00C41695">
              <w:br/>
            </w:r>
            <w:r w:rsidRPr="00A97502">
              <w:t>Administrator drogi ekspresowej</w:t>
            </w:r>
          </w:p>
        </w:tc>
        <w:tc>
          <w:tcPr>
            <w:tcW w:w="709" w:type="dxa"/>
          </w:tcPr>
          <w:p w:rsidR="003E5E9A" w:rsidRPr="001B323E" w:rsidRDefault="00A97502" w:rsidP="00CA1610">
            <w:pPr>
              <w:spacing w:after="120" w:line="260" w:lineRule="exact"/>
              <w:jc w:val="center"/>
            </w:pPr>
            <w:r w:rsidRPr="00A97502">
              <w:t>PSP</w:t>
            </w:r>
          </w:p>
        </w:tc>
        <w:tc>
          <w:tcPr>
            <w:tcW w:w="850" w:type="dxa"/>
          </w:tcPr>
          <w:p w:rsidR="003E5E9A" w:rsidRPr="001B323E" w:rsidRDefault="00A97502" w:rsidP="00CA1610">
            <w:pPr>
              <w:spacing w:after="120" w:line="260" w:lineRule="exact"/>
              <w:jc w:val="center"/>
            </w:pPr>
            <w:r w:rsidRPr="00A97502">
              <w:t>Policja</w:t>
            </w:r>
          </w:p>
        </w:tc>
        <w:tc>
          <w:tcPr>
            <w:tcW w:w="851" w:type="dxa"/>
          </w:tcPr>
          <w:p w:rsidR="003E5E9A" w:rsidRPr="001B323E" w:rsidRDefault="00A97502" w:rsidP="00CA1610">
            <w:pPr>
              <w:spacing w:line="260" w:lineRule="exact"/>
              <w:jc w:val="center"/>
            </w:pPr>
            <w:r w:rsidRPr="00A97502">
              <w:t>Służby PRM</w:t>
            </w:r>
          </w:p>
          <w:p w:rsidR="003E5E9A" w:rsidRPr="001B323E" w:rsidRDefault="003E5E9A" w:rsidP="00CA1610">
            <w:pPr>
              <w:spacing w:line="260" w:lineRule="exact"/>
              <w:jc w:val="center"/>
            </w:pPr>
          </w:p>
        </w:tc>
        <w:tc>
          <w:tcPr>
            <w:tcW w:w="1134" w:type="dxa"/>
          </w:tcPr>
          <w:p w:rsidR="003E5E9A" w:rsidRPr="001B323E" w:rsidRDefault="00A97502" w:rsidP="00CA1610">
            <w:pPr>
              <w:spacing w:line="260" w:lineRule="exact"/>
              <w:jc w:val="center"/>
            </w:pPr>
            <w:r w:rsidRPr="00A97502">
              <w:t>Wojewoda</w:t>
            </w:r>
          </w:p>
          <w:p w:rsidR="003E5E9A" w:rsidRPr="001B323E" w:rsidRDefault="00A97502" w:rsidP="00CA1610">
            <w:pPr>
              <w:spacing w:line="260" w:lineRule="exact"/>
              <w:jc w:val="center"/>
            </w:pPr>
            <w:r w:rsidRPr="00A97502">
              <w:t>Starosta, Prezydent/</w:t>
            </w:r>
          </w:p>
          <w:p w:rsidR="003E5E9A" w:rsidRPr="001B323E" w:rsidRDefault="00A97502" w:rsidP="00CA1610">
            <w:pPr>
              <w:spacing w:line="260" w:lineRule="exact"/>
              <w:jc w:val="center"/>
            </w:pPr>
            <w:r w:rsidRPr="00A97502">
              <w:t>Wójt/</w:t>
            </w:r>
          </w:p>
          <w:p w:rsidR="003E5E9A" w:rsidRPr="001B323E" w:rsidRDefault="00A97502" w:rsidP="00CA1610">
            <w:pPr>
              <w:spacing w:line="260" w:lineRule="exact"/>
              <w:jc w:val="center"/>
            </w:pPr>
            <w:r w:rsidRPr="00A97502">
              <w:t>Burmistrz</w:t>
            </w:r>
          </w:p>
        </w:tc>
        <w:tc>
          <w:tcPr>
            <w:tcW w:w="1984" w:type="dxa"/>
          </w:tcPr>
          <w:p w:rsidR="003E5E9A" w:rsidRPr="001B323E" w:rsidRDefault="00A97502" w:rsidP="00CA1610">
            <w:pPr>
              <w:spacing w:after="120" w:line="260" w:lineRule="exact"/>
              <w:jc w:val="center"/>
            </w:pPr>
            <w:r w:rsidRPr="00A97502">
              <w:t>Inne podmioty</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Katastrofa, wypadek, kolizja w komunikacji drogowej</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spacing w:after="120" w:line="260" w:lineRule="exact"/>
              <w:jc w:val="center"/>
            </w:pPr>
            <w:r w:rsidRPr="00A97502">
              <w:t>P</w:t>
            </w:r>
          </w:p>
        </w:tc>
        <w:tc>
          <w:tcPr>
            <w:tcW w:w="851" w:type="dxa"/>
            <w:vAlign w:val="center"/>
          </w:tcPr>
          <w:p w:rsidR="003E5E9A" w:rsidRPr="001B323E" w:rsidRDefault="00A97502" w:rsidP="00CA1610">
            <w:pPr>
              <w:spacing w:after="120" w:line="260" w:lineRule="exact"/>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3E5E9A" w:rsidP="00CA1610">
            <w:pPr>
              <w:spacing w:after="120" w:line="260" w:lineRule="exact"/>
              <w:jc w:val="center"/>
            </w:pP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Pożar (w tym pożary powstałe w obrębie pasów drogi ekspresowej, stwarzające zagrożenie dla ruchu drogowego)</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after="120" w:line="260" w:lineRule="exact"/>
              <w:jc w:val="center"/>
            </w:pPr>
            <w:r w:rsidRPr="00A97502">
              <w:t>Lasy Państwowe</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Katastrofa, wypadek kolizja z udziałem środków transportu przewożących towary niebezpieczne</w:t>
            </w:r>
          </w:p>
        </w:tc>
        <w:tc>
          <w:tcPr>
            <w:tcW w:w="1418" w:type="dxa"/>
            <w:vAlign w:val="center"/>
          </w:tcPr>
          <w:p w:rsidR="003E5E9A" w:rsidRPr="001B323E" w:rsidRDefault="00A97502" w:rsidP="00CA1610">
            <w:pPr>
              <w:spacing w:after="120" w:line="260" w:lineRule="exact"/>
              <w:jc w:val="center"/>
            </w:pPr>
            <w:r w:rsidRPr="00A97502">
              <w:t>P</w:t>
            </w:r>
          </w:p>
        </w:tc>
        <w:tc>
          <w:tcPr>
            <w:tcW w:w="709" w:type="dxa"/>
            <w:vAlign w:val="center"/>
          </w:tcPr>
          <w:p w:rsidR="003E5E9A" w:rsidRPr="001B323E" w:rsidRDefault="00A97502" w:rsidP="00CA1610">
            <w:pPr>
              <w:jc w:val="center"/>
            </w:pPr>
            <w:r w:rsidRPr="00A97502">
              <w:t>W</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line="260" w:lineRule="exact"/>
              <w:jc w:val="center"/>
            </w:pPr>
            <w:r w:rsidRPr="00A97502">
              <w:t>Inspekcja Ochrony Środowiska</w:t>
            </w:r>
          </w:p>
          <w:p w:rsidR="003E5E9A" w:rsidRPr="001B323E" w:rsidRDefault="00A97502" w:rsidP="00CA1610">
            <w:pPr>
              <w:spacing w:line="260" w:lineRule="exact"/>
              <w:jc w:val="center"/>
            </w:pPr>
            <w:r w:rsidRPr="00A97502">
              <w:t>Inspekcja Sanitarna</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Intensywne opady śniegu, gołoledź lub inne zdarzenie powodujące utrudnienie w ruchu</w:t>
            </w:r>
          </w:p>
        </w:tc>
        <w:tc>
          <w:tcPr>
            <w:tcW w:w="1418" w:type="dxa"/>
            <w:vAlign w:val="center"/>
          </w:tcPr>
          <w:p w:rsidR="003E5E9A" w:rsidRPr="001B323E" w:rsidRDefault="00A97502" w:rsidP="00CA1610">
            <w:pPr>
              <w:spacing w:after="120" w:line="260" w:lineRule="exact"/>
              <w:jc w:val="center"/>
            </w:pPr>
            <w:r w:rsidRPr="00A97502">
              <w:t>W</w:t>
            </w:r>
          </w:p>
        </w:tc>
        <w:tc>
          <w:tcPr>
            <w:tcW w:w="709" w:type="dxa"/>
            <w:vAlign w:val="center"/>
          </w:tcPr>
          <w:p w:rsidR="003E5E9A" w:rsidRPr="001B323E" w:rsidRDefault="00A97502" w:rsidP="00CA1610">
            <w:pPr>
              <w:spacing w:after="120" w:line="260" w:lineRule="exact"/>
              <w:jc w:val="center"/>
            </w:pPr>
            <w:r w:rsidRPr="00A97502">
              <w:t>P</w:t>
            </w:r>
          </w:p>
        </w:tc>
        <w:tc>
          <w:tcPr>
            <w:tcW w:w="850" w:type="dxa"/>
            <w:vAlign w:val="center"/>
          </w:tcPr>
          <w:p w:rsidR="003E5E9A" w:rsidRPr="001B323E" w:rsidRDefault="00A97502" w:rsidP="00CA1610">
            <w:pPr>
              <w:spacing w:after="120" w:line="260" w:lineRule="exact"/>
              <w:jc w:val="center"/>
            </w:pPr>
            <w:r w:rsidRPr="00A97502">
              <w:t>P</w:t>
            </w:r>
          </w:p>
        </w:tc>
        <w:tc>
          <w:tcPr>
            <w:tcW w:w="851" w:type="dxa"/>
            <w:vAlign w:val="center"/>
          </w:tcPr>
          <w:p w:rsidR="003E5E9A" w:rsidRPr="001B323E" w:rsidRDefault="00A97502" w:rsidP="00CA1610">
            <w:pPr>
              <w:spacing w:after="120" w:line="260" w:lineRule="exact"/>
              <w:jc w:val="center"/>
            </w:pPr>
            <w:r w:rsidRPr="00A97502">
              <w:t>P</w:t>
            </w:r>
          </w:p>
        </w:tc>
        <w:tc>
          <w:tcPr>
            <w:tcW w:w="1134" w:type="dxa"/>
            <w:vAlign w:val="center"/>
          </w:tcPr>
          <w:p w:rsidR="003E5E9A" w:rsidRPr="001B323E" w:rsidRDefault="00A97502" w:rsidP="00CA1610">
            <w:pPr>
              <w:jc w:val="center"/>
            </w:pPr>
            <w:r w:rsidRPr="00A97502">
              <w:t>K</w:t>
            </w:r>
          </w:p>
        </w:tc>
        <w:tc>
          <w:tcPr>
            <w:tcW w:w="1984" w:type="dxa"/>
          </w:tcPr>
          <w:p w:rsidR="003E5E9A" w:rsidRPr="001B323E" w:rsidRDefault="00A97502" w:rsidP="00CA1610">
            <w:pPr>
              <w:spacing w:after="120" w:line="260" w:lineRule="exact"/>
              <w:jc w:val="center"/>
            </w:pPr>
            <w:r w:rsidRPr="00A97502">
              <w:t>Instytut Meteorologii i Gospodarki Wodnej</w:t>
            </w:r>
          </w:p>
          <w:p w:rsidR="003E5E9A" w:rsidRPr="001B323E" w:rsidRDefault="00A97502" w:rsidP="00CA1610">
            <w:pPr>
              <w:spacing w:after="120"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rPr>
                <w:sz w:val="22"/>
                <w:szCs w:val="22"/>
              </w:rPr>
              <w:t>Klęski żywiołowe</w:t>
            </w:r>
          </w:p>
        </w:tc>
        <w:tc>
          <w:tcPr>
            <w:tcW w:w="1418" w:type="dxa"/>
            <w:vAlign w:val="center"/>
          </w:tcPr>
          <w:p w:rsidR="003E5E9A" w:rsidRPr="001B323E" w:rsidRDefault="00A97502" w:rsidP="00CA1610">
            <w:pPr>
              <w:jc w:val="center"/>
            </w:pPr>
            <w:r w:rsidRPr="00A97502">
              <w:t>P</w:t>
            </w:r>
          </w:p>
        </w:tc>
        <w:tc>
          <w:tcPr>
            <w:tcW w:w="709" w:type="dxa"/>
            <w:vAlign w:val="center"/>
          </w:tcPr>
          <w:p w:rsidR="003E5E9A" w:rsidRPr="001B323E" w:rsidRDefault="00A97502" w:rsidP="00CA1610">
            <w:pPr>
              <w:jc w:val="center"/>
            </w:pPr>
            <w:r w:rsidRPr="00A97502">
              <w:t>P</w:t>
            </w:r>
          </w:p>
        </w:tc>
        <w:tc>
          <w:tcPr>
            <w:tcW w:w="850" w:type="dxa"/>
            <w:vAlign w:val="center"/>
          </w:tcPr>
          <w:p w:rsidR="003E5E9A" w:rsidRPr="001B323E" w:rsidRDefault="00A97502" w:rsidP="00CA1610">
            <w:pPr>
              <w:jc w:val="center"/>
            </w:pPr>
            <w:r w:rsidRPr="00A97502">
              <w:t>P</w:t>
            </w:r>
          </w:p>
        </w:tc>
        <w:tc>
          <w:tcPr>
            <w:tcW w:w="851" w:type="dxa"/>
            <w:vAlign w:val="center"/>
          </w:tcPr>
          <w:p w:rsidR="003E5E9A" w:rsidRPr="001B323E" w:rsidRDefault="00A97502" w:rsidP="00CA1610">
            <w:pPr>
              <w:jc w:val="center"/>
            </w:pPr>
            <w:r w:rsidRPr="00A97502">
              <w:t>P</w:t>
            </w:r>
          </w:p>
        </w:tc>
        <w:tc>
          <w:tcPr>
            <w:tcW w:w="1134" w:type="dxa"/>
            <w:vAlign w:val="center"/>
          </w:tcPr>
          <w:p w:rsidR="003E5E9A" w:rsidRPr="001B323E" w:rsidRDefault="00A97502" w:rsidP="00CA1610">
            <w:pPr>
              <w:spacing w:after="120" w:line="260" w:lineRule="exact"/>
              <w:jc w:val="center"/>
            </w:pPr>
            <w:r w:rsidRPr="00A97502">
              <w:t>W</w:t>
            </w:r>
          </w:p>
        </w:tc>
        <w:tc>
          <w:tcPr>
            <w:tcW w:w="1984" w:type="dxa"/>
          </w:tcPr>
          <w:p w:rsidR="003E5E9A" w:rsidRPr="001B323E" w:rsidRDefault="00A97502" w:rsidP="00CA1610">
            <w:pPr>
              <w:spacing w:line="260" w:lineRule="exact"/>
              <w:jc w:val="center"/>
            </w:pPr>
            <w:r w:rsidRPr="00A97502">
              <w:t>Regionalny Zarząd Gospodarki Wodnej</w:t>
            </w:r>
          </w:p>
          <w:p w:rsidR="003E5E9A" w:rsidRPr="001B323E" w:rsidRDefault="00A97502" w:rsidP="00CA1610">
            <w:pPr>
              <w:spacing w:line="260" w:lineRule="exact"/>
              <w:jc w:val="center"/>
            </w:pPr>
            <w:r w:rsidRPr="00A97502">
              <w:t>P</w:t>
            </w:r>
          </w:p>
        </w:tc>
      </w:tr>
      <w:tr w:rsidR="003E5E9A" w:rsidRPr="001B323E" w:rsidTr="00CA1610">
        <w:tc>
          <w:tcPr>
            <w:tcW w:w="2583" w:type="dxa"/>
          </w:tcPr>
          <w:p w:rsidR="003E5E9A" w:rsidRPr="001B323E" w:rsidRDefault="00A97502" w:rsidP="00CA1610">
            <w:pPr>
              <w:spacing w:after="120" w:line="260" w:lineRule="exact"/>
              <w:jc w:val="center"/>
            </w:pPr>
            <w:r w:rsidRPr="00A97502">
              <w:t>Inne</w:t>
            </w:r>
          </w:p>
        </w:tc>
        <w:tc>
          <w:tcPr>
            <w:tcW w:w="1418" w:type="dxa"/>
          </w:tcPr>
          <w:p w:rsidR="003E5E9A" w:rsidRPr="001B323E" w:rsidRDefault="003E5E9A" w:rsidP="00CA1610">
            <w:pPr>
              <w:spacing w:after="120" w:line="260" w:lineRule="exact"/>
              <w:jc w:val="center"/>
            </w:pPr>
          </w:p>
        </w:tc>
        <w:tc>
          <w:tcPr>
            <w:tcW w:w="709" w:type="dxa"/>
          </w:tcPr>
          <w:p w:rsidR="003E5E9A" w:rsidRPr="001B323E" w:rsidRDefault="003E5E9A" w:rsidP="00CA1610">
            <w:pPr>
              <w:spacing w:after="120" w:line="260" w:lineRule="exact"/>
              <w:jc w:val="center"/>
            </w:pPr>
          </w:p>
        </w:tc>
        <w:tc>
          <w:tcPr>
            <w:tcW w:w="850" w:type="dxa"/>
          </w:tcPr>
          <w:p w:rsidR="003E5E9A" w:rsidRPr="001B323E" w:rsidRDefault="003E5E9A" w:rsidP="00CA1610">
            <w:pPr>
              <w:spacing w:after="120" w:line="260" w:lineRule="exact"/>
              <w:jc w:val="center"/>
            </w:pPr>
          </w:p>
        </w:tc>
        <w:tc>
          <w:tcPr>
            <w:tcW w:w="851" w:type="dxa"/>
          </w:tcPr>
          <w:p w:rsidR="003E5E9A" w:rsidRPr="001B323E" w:rsidRDefault="003E5E9A" w:rsidP="00CA1610">
            <w:pPr>
              <w:spacing w:after="120" w:line="260" w:lineRule="exact"/>
              <w:jc w:val="center"/>
            </w:pPr>
          </w:p>
        </w:tc>
        <w:tc>
          <w:tcPr>
            <w:tcW w:w="1134" w:type="dxa"/>
          </w:tcPr>
          <w:p w:rsidR="003E5E9A" w:rsidRPr="001B323E" w:rsidRDefault="003E5E9A" w:rsidP="00CA1610">
            <w:pPr>
              <w:spacing w:after="120" w:line="260" w:lineRule="exact"/>
              <w:jc w:val="center"/>
            </w:pPr>
          </w:p>
        </w:tc>
        <w:tc>
          <w:tcPr>
            <w:tcW w:w="1984" w:type="dxa"/>
          </w:tcPr>
          <w:p w:rsidR="003E5E9A" w:rsidRPr="001B323E" w:rsidRDefault="003E5E9A" w:rsidP="00CA1610">
            <w:pPr>
              <w:spacing w:after="120" w:line="260" w:lineRule="exact"/>
              <w:jc w:val="center"/>
            </w:pPr>
          </w:p>
        </w:tc>
      </w:tr>
    </w:tbl>
    <w:p w:rsidR="003E5E9A" w:rsidRPr="001B323E" w:rsidRDefault="003E5E9A" w:rsidP="00D5500E">
      <w:pPr>
        <w:spacing w:after="120" w:line="260" w:lineRule="exact"/>
        <w:jc w:val="both"/>
        <w:rPr>
          <w:b/>
          <w:u w:val="single"/>
        </w:rPr>
      </w:pPr>
    </w:p>
    <w:p w:rsidR="003E5E9A" w:rsidRPr="001B323E" w:rsidRDefault="00A97502" w:rsidP="00D5500E">
      <w:pPr>
        <w:spacing w:after="120" w:line="260" w:lineRule="exact"/>
        <w:jc w:val="both"/>
        <w:rPr>
          <w:b/>
          <w:u w:val="single"/>
        </w:rPr>
      </w:pPr>
      <w:r w:rsidRPr="00A97502">
        <w:rPr>
          <w:b/>
          <w:u w:val="single"/>
        </w:rPr>
        <w:t>Objaśnienia:</w:t>
      </w:r>
    </w:p>
    <w:p w:rsidR="003E5E9A" w:rsidRPr="001B323E" w:rsidRDefault="00A97502" w:rsidP="00D5500E">
      <w:pPr>
        <w:spacing w:line="276" w:lineRule="auto"/>
        <w:ind w:left="357"/>
        <w:jc w:val="both"/>
        <w:rPr>
          <w:b/>
        </w:rPr>
      </w:pPr>
      <w:r w:rsidRPr="00A97502">
        <w:rPr>
          <w:b/>
        </w:rPr>
        <w:t xml:space="preserve">Podmiot wiodący </w:t>
      </w:r>
      <w:r w:rsidR="003E5E9A" w:rsidRPr="00C41695">
        <w:rPr>
          <w:b/>
        </w:rPr>
        <w:t>–</w:t>
      </w:r>
      <w:r w:rsidRPr="00A97502">
        <w:rPr>
          <w:b/>
        </w:rPr>
        <w:t xml:space="preserve"> W; Podmiot wspomagający </w:t>
      </w:r>
      <w:r w:rsidR="003E5E9A" w:rsidRPr="00C41695">
        <w:rPr>
          <w:b/>
        </w:rPr>
        <w:t>–</w:t>
      </w:r>
      <w:r w:rsidRPr="00A97502">
        <w:rPr>
          <w:b/>
        </w:rPr>
        <w:t xml:space="preserve"> P; Podmiot koordynujący </w:t>
      </w:r>
      <w:r w:rsidR="003E5E9A" w:rsidRPr="00C41695">
        <w:rPr>
          <w:b/>
        </w:rPr>
        <w:t>–</w:t>
      </w:r>
      <w:r w:rsidRPr="00A97502">
        <w:rPr>
          <w:b/>
        </w:rPr>
        <w:t xml:space="preserve"> K</w:t>
      </w:r>
    </w:p>
    <w:p w:rsidR="003E5E9A" w:rsidRPr="001B323E" w:rsidRDefault="00A97502" w:rsidP="00D5500E">
      <w:pPr>
        <w:numPr>
          <w:ilvl w:val="0"/>
          <w:numId w:val="95"/>
        </w:numPr>
        <w:suppressAutoHyphens w:val="0"/>
        <w:spacing w:after="120" w:line="260" w:lineRule="exact"/>
        <w:jc w:val="both"/>
      </w:pPr>
      <w:r w:rsidRPr="00A97502">
        <w:t>Udostępnianie posiadanych sił i środków i udzielenie wszelkich innych możliwych form pomocy kierującemu działaniami ratowniczymi (KDR-owi) z ramienia PSP w czasie akcji ratowniczej, organizowanej i kierowanej przez Państwową Straż Pożarną na drodze ekspresowej.</w:t>
      </w:r>
    </w:p>
    <w:p w:rsidR="003E5E9A" w:rsidRPr="001B323E" w:rsidRDefault="00A97502" w:rsidP="00D5500E">
      <w:pPr>
        <w:numPr>
          <w:ilvl w:val="0"/>
          <w:numId w:val="95"/>
        </w:numPr>
        <w:suppressAutoHyphens w:val="0"/>
        <w:spacing w:after="120" w:line="260" w:lineRule="exact"/>
        <w:jc w:val="both"/>
      </w:pPr>
      <w:r w:rsidRPr="00A97502">
        <w:t>Przejęcie od kierującego działaniami ratowniczymi (KDR-a) z ramienia PSP: terenu, obiektu i mienia objętego działaniami ratowniczymi, po zakończeniu akcji ratowniczej organizowanej i kierowanej przez Państwową Straż Pożarną na drodze ekspresowej. Przejęcie terenu, obiektu i mienia objętego działaniami ratowniczymi, odbywa się w trybie przyjęcia potwierdzenia przekazania terenu, obiektu lub mienia objętego działaniem ratowniczym, na obowiązującym druku (określonym w przepisach prawa).</w:t>
      </w:r>
    </w:p>
    <w:p w:rsidR="003E5E9A" w:rsidRPr="001B323E" w:rsidRDefault="00A97502" w:rsidP="00D5500E">
      <w:pPr>
        <w:numPr>
          <w:ilvl w:val="0"/>
          <w:numId w:val="95"/>
        </w:numPr>
        <w:suppressAutoHyphens w:val="0"/>
        <w:spacing w:after="120" w:line="260" w:lineRule="exact"/>
        <w:jc w:val="both"/>
      </w:pPr>
      <w:r w:rsidRPr="00A97502">
        <w:t xml:space="preserve">Usuwanie skutków zdarzeń drogowych powstałych na drodze ekspresowej po zakończeniu akcji ratowniczej (po przyjęciu postanowienia o przekazaniu miejsca objętego działaniem ratowniczym) przy wykorzystaniu własnych sił i środków lub w przypadku zdarzeń z udziałem środków transportu przewożących towary niebezpieczne </w:t>
      </w:r>
      <w:r w:rsidR="003E5E9A" w:rsidRPr="00C41695">
        <w:t>–</w:t>
      </w:r>
      <w:r w:rsidRPr="00A97502">
        <w:t xml:space="preserve"> przy wykorzystaniu obowiązku pomocy ze strony „wytwórcy odpadów” (sprawcy wypadku) lub alternatywnie Starosty Powiatu (organu właściwego ze względu na miejsce powstania odpadów, gospodarującego odpadami z wypadków).</w:t>
      </w:r>
    </w:p>
    <w:p w:rsidR="003E5E9A" w:rsidRPr="001B323E" w:rsidRDefault="00A97502" w:rsidP="00D5500E">
      <w:pPr>
        <w:spacing w:after="120" w:line="260" w:lineRule="exact"/>
        <w:jc w:val="both"/>
      </w:pPr>
      <w:r w:rsidRPr="00A97502">
        <w:t xml:space="preserve">Zasady postępowania z odpadami wypadków regulują przepisy ustawy z dnia 14 grudnia </w:t>
      </w:r>
      <w:r w:rsidR="003E5E9A" w:rsidRPr="00C41695">
        <w:br/>
      </w:r>
      <w:r w:rsidRPr="00A97502">
        <w:t>2012 r. o odpadach (art. 101).</w:t>
      </w:r>
    </w:p>
    <w:p w:rsidR="003E5E9A" w:rsidRPr="001B323E" w:rsidRDefault="003E5E9A" w:rsidP="00D5500E">
      <w:pPr>
        <w:spacing w:after="120" w:line="260" w:lineRule="exact"/>
        <w:jc w:val="both"/>
      </w:pPr>
    </w:p>
    <w:p w:rsidR="003E5E9A" w:rsidRPr="001B323E" w:rsidRDefault="00A97502" w:rsidP="00D5500E">
      <w:pPr>
        <w:numPr>
          <w:ilvl w:val="0"/>
          <w:numId w:val="99"/>
        </w:numPr>
        <w:suppressAutoHyphens w:val="0"/>
        <w:spacing w:after="120" w:line="260" w:lineRule="exact"/>
        <w:ind w:left="426" w:hanging="426"/>
        <w:jc w:val="both"/>
        <w:rPr>
          <w:b/>
        </w:rPr>
      </w:pPr>
      <w:r w:rsidRPr="00A97502">
        <w:rPr>
          <w:b/>
        </w:rPr>
        <w:t>WYKAZ ZAŁĄCZNIKÓW FUNKCJONALNYCH PLANU</w:t>
      </w:r>
    </w:p>
    <w:p w:rsidR="003E5E9A" w:rsidRPr="001B323E" w:rsidRDefault="003E5E9A" w:rsidP="00D5500E">
      <w:pPr>
        <w:spacing w:after="120" w:line="260" w:lineRule="exact"/>
        <w:ind w:left="480"/>
        <w:jc w:val="both"/>
        <w:rPr>
          <w:b/>
        </w:rPr>
      </w:pPr>
    </w:p>
    <w:p w:rsidR="003E5E9A" w:rsidRPr="001B323E" w:rsidRDefault="00A97502" w:rsidP="00D5500E">
      <w:pPr>
        <w:numPr>
          <w:ilvl w:val="1"/>
          <w:numId w:val="102"/>
        </w:numPr>
        <w:suppressAutoHyphens w:val="0"/>
        <w:spacing w:after="120" w:line="260" w:lineRule="exact"/>
        <w:jc w:val="both"/>
        <w:rPr>
          <w:b/>
        </w:rPr>
      </w:pPr>
      <w:r w:rsidRPr="00A97502">
        <w:rPr>
          <w:b/>
        </w:rPr>
        <w:t xml:space="preserve">Wykaz sił i środków planowanych do działań ratowniczych </w:t>
      </w:r>
    </w:p>
    <w:p w:rsidR="003E5E9A" w:rsidRPr="001B323E" w:rsidRDefault="00A97502" w:rsidP="00D5500E">
      <w:pPr>
        <w:spacing w:line="260" w:lineRule="exact"/>
        <w:ind w:left="851"/>
        <w:jc w:val="both"/>
      </w:pPr>
      <w:r w:rsidRPr="00A97502">
        <w:t xml:space="preserve">Wskazanie na mapie przyporządkowania drogi ekspresowej do poszczególnych gmin </w:t>
      </w:r>
      <w:r w:rsidR="003E5E9A" w:rsidRPr="00C41695">
        <w:br/>
      </w:r>
      <w:r w:rsidRPr="00A97502">
        <w:t xml:space="preserve">i powiatów. </w:t>
      </w:r>
    </w:p>
    <w:p w:rsidR="003E5E9A" w:rsidRPr="001B323E" w:rsidRDefault="00A97502" w:rsidP="00D5500E">
      <w:pPr>
        <w:spacing w:after="120" w:line="260" w:lineRule="exact"/>
        <w:ind w:left="851"/>
        <w:jc w:val="both"/>
      </w:pPr>
      <w:r w:rsidRPr="00A97502">
        <w:t xml:space="preserve">Siły i środki Administratora drogi ekspresowej. </w:t>
      </w:r>
    </w:p>
    <w:p w:rsidR="003E5E9A" w:rsidRPr="001B323E" w:rsidRDefault="00A97502" w:rsidP="00D5500E">
      <w:pPr>
        <w:numPr>
          <w:ilvl w:val="1"/>
          <w:numId w:val="102"/>
        </w:numPr>
        <w:suppressAutoHyphens w:val="0"/>
        <w:spacing w:after="120" w:line="260" w:lineRule="exact"/>
        <w:ind w:left="629" w:hanging="357"/>
        <w:jc w:val="both"/>
      </w:pPr>
      <w:r w:rsidRPr="00A97502">
        <w:rPr>
          <w:b/>
        </w:rPr>
        <w:t>Wykaz danych teleadresowych</w:t>
      </w:r>
    </w:p>
    <w:p w:rsidR="003E5E9A" w:rsidRPr="001B323E" w:rsidRDefault="00A97502" w:rsidP="00D5500E">
      <w:pPr>
        <w:spacing w:line="260" w:lineRule="exact"/>
        <w:ind w:left="357"/>
        <w:jc w:val="both"/>
      </w:pPr>
      <w:r w:rsidRPr="00A97502">
        <w:t>Dane teleadresowe:</w:t>
      </w:r>
    </w:p>
    <w:p w:rsidR="003E5E9A" w:rsidRPr="001B323E" w:rsidRDefault="00A97502" w:rsidP="00D5500E">
      <w:pPr>
        <w:numPr>
          <w:ilvl w:val="0"/>
          <w:numId w:val="98"/>
        </w:numPr>
        <w:suppressAutoHyphens w:val="0"/>
        <w:spacing w:line="260" w:lineRule="exact"/>
        <w:jc w:val="both"/>
      </w:pPr>
      <w:r w:rsidRPr="00A97502">
        <w:t>jednostek organizacyjnych zarządcy drogi, administratora drogi ekspresowej,</w:t>
      </w:r>
    </w:p>
    <w:p w:rsidR="003E5E9A" w:rsidRPr="001B323E" w:rsidRDefault="00A97502" w:rsidP="00D5500E">
      <w:pPr>
        <w:numPr>
          <w:ilvl w:val="0"/>
          <w:numId w:val="98"/>
        </w:numPr>
        <w:suppressAutoHyphens w:val="0"/>
        <w:spacing w:line="260" w:lineRule="exact"/>
        <w:jc w:val="both"/>
      </w:pPr>
      <w:r w:rsidRPr="00A97502">
        <w:t xml:space="preserve">jednostek organizacyjnych PSP z podziałem na obszary działania, </w:t>
      </w:r>
    </w:p>
    <w:p w:rsidR="003E5E9A" w:rsidRPr="001B323E" w:rsidRDefault="00A97502" w:rsidP="00D5500E">
      <w:pPr>
        <w:numPr>
          <w:ilvl w:val="0"/>
          <w:numId w:val="98"/>
        </w:numPr>
        <w:suppressAutoHyphens w:val="0"/>
        <w:spacing w:line="260" w:lineRule="exact"/>
        <w:jc w:val="both"/>
      </w:pPr>
      <w:r w:rsidRPr="00A97502">
        <w:t xml:space="preserve">jednostek organizacyjnych Policji, </w:t>
      </w:r>
    </w:p>
    <w:p w:rsidR="003E5E9A" w:rsidRPr="001B323E" w:rsidRDefault="00A97502" w:rsidP="00D5500E">
      <w:pPr>
        <w:numPr>
          <w:ilvl w:val="0"/>
          <w:numId w:val="98"/>
        </w:numPr>
        <w:suppressAutoHyphens w:val="0"/>
        <w:spacing w:line="260" w:lineRule="exact"/>
        <w:jc w:val="both"/>
      </w:pPr>
      <w:r w:rsidRPr="00A97502">
        <w:t xml:space="preserve">jednostek organizacyjnych Państwowego Ratownictwa Medycznego (Pogotowia Ratunkowego, Lotniczego Pogotowia Ratunkowego), </w:t>
      </w:r>
    </w:p>
    <w:p w:rsidR="003E5E9A" w:rsidRPr="001B323E" w:rsidRDefault="00A97502" w:rsidP="00D5500E">
      <w:pPr>
        <w:numPr>
          <w:ilvl w:val="0"/>
          <w:numId w:val="98"/>
        </w:numPr>
        <w:suppressAutoHyphens w:val="0"/>
        <w:spacing w:after="120" w:line="260" w:lineRule="exact"/>
        <w:ind w:left="1071" w:hanging="357"/>
        <w:jc w:val="both"/>
      </w:pPr>
      <w:r w:rsidRPr="00A97502">
        <w:t xml:space="preserve">instytucji przewidzianych do współdziałania (administracji rządowej </w:t>
      </w:r>
      <w:r w:rsidR="003E5E9A" w:rsidRPr="00C41695">
        <w:br/>
      </w:r>
      <w:r w:rsidRPr="00A97502">
        <w:t>i samorządowej).</w:t>
      </w:r>
    </w:p>
    <w:p w:rsidR="003E5E9A" w:rsidRPr="001B323E" w:rsidRDefault="003E5E9A" w:rsidP="00D5500E">
      <w:pPr>
        <w:spacing w:after="120" w:line="260" w:lineRule="exact"/>
        <w:ind w:left="1071"/>
        <w:rPr>
          <w:b/>
        </w:rPr>
      </w:pPr>
    </w:p>
    <w:p w:rsidR="003E5E9A" w:rsidRPr="001B323E" w:rsidRDefault="00A97502" w:rsidP="00D5500E">
      <w:pPr>
        <w:spacing w:after="120" w:line="260" w:lineRule="exact"/>
        <w:ind w:left="1071"/>
        <w:rPr>
          <w:b/>
        </w:rPr>
      </w:pPr>
      <w:r w:rsidRPr="00A97502">
        <w:rPr>
          <w:b/>
        </w:rPr>
        <w:t>Tabela danych teleadresowych</w:t>
      </w:r>
    </w:p>
    <w:tbl>
      <w:tblPr>
        <w:tblpPr w:leftFromText="141" w:rightFromText="141" w:vertAnchor="text" w:horzAnchor="margin" w:tblpXSpec="center"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789"/>
        <w:gridCol w:w="2788"/>
        <w:gridCol w:w="2788"/>
      </w:tblGrid>
      <w:tr w:rsidR="003E5E9A" w:rsidRPr="001B323E" w:rsidTr="00CA1610">
        <w:tc>
          <w:tcPr>
            <w:tcW w:w="8365" w:type="dxa"/>
            <w:gridSpan w:val="3"/>
          </w:tcPr>
          <w:p w:rsidR="003E5E9A" w:rsidRPr="001B323E" w:rsidRDefault="00A97502" w:rsidP="00CA1610">
            <w:pPr>
              <w:spacing w:after="120" w:line="260" w:lineRule="exact"/>
              <w:jc w:val="center"/>
              <w:rPr>
                <w:b/>
              </w:rPr>
            </w:pPr>
            <w:r w:rsidRPr="00A97502">
              <w:rPr>
                <w:b/>
              </w:rPr>
              <w:t>Nazwa Podmiotu ( Instytucji)</w:t>
            </w:r>
          </w:p>
        </w:tc>
      </w:tr>
      <w:tr w:rsidR="003E5E9A" w:rsidRPr="001B323E" w:rsidTr="00CA1610">
        <w:tc>
          <w:tcPr>
            <w:tcW w:w="2789" w:type="dxa"/>
          </w:tcPr>
          <w:p w:rsidR="003E5E9A" w:rsidRPr="001B323E" w:rsidRDefault="00A97502" w:rsidP="00CA1610">
            <w:pPr>
              <w:spacing w:after="120" w:line="260" w:lineRule="exact"/>
              <w:jc w:val="both"/>
            </w:pPr>
            <w:r w:rsidRPr="00A97502">
              <w:t>Adres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Telefon</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Faks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Adres e-mail</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8365" w:type="dxa"/>
            <w:gridSpan w:val="3"/>
          </w:tcPr>
          <w:p w:rsidR="003E5E9A" w:rsidRPr="001B323E" w:rsidRDefault="00A97502" w:rsidP="00CA1610">
            <w:pPr>
              <w:spacing w:after="120" w:line="260" w:lineRule="exact"/>
              <w:jc w:val="center"/>
            </w:pPr>
            <w:r w:rsidRPr="00A97502">
              <w:rPr>
                <w:b/>
              </w:rPr>
              <w:t>Nazwa Podmiotu (Instytucji)</w:t>
            </w:r>
          </w:p>
        </w:tc>
      </w:tr>
      <w:tr w:rsidR="003E5E9A" w:rsidRPr="001B323E" w:rsidTr="00CA1610">
        <w:tc>
          <w:tcPr>
            <w:tcW w:w="2789" w:type="dxa"/>
          </w:tcPr>
          <w:p w:rsidR="003E5E9A" w:rsidRPr="001B323E" w:rsidRDefault="00A97502" w:rsidP="00CA1610">
            <w:pPr>
              <w:spacing w:after="120" w:line="260" w:lineRule="exact"/>
              <w:jc w:val="both"/>
            </w:pPr>
            <w:r w:rsidRPr="00A97502">
              <w:t>Adres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Telefon</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Faks</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r w:rsidR="003E5E9A" w:rsidRPr="001B323E" w:rsidTr="00CA1610">
        <w:tc>
          <w:tcPr>
            <w:tcW w:w="2789" w:type="dxa"/>
          </w:tcPr>
          <w:p w:rsidR="003E5E9A" w:rsidRPr="001B323E" w:rsidRDefault="00A97502" w:rsidP="00CA1610">
            <w:pPr>
              <w:spacing w:after="120" w:line="260" w:lineRule="exact"/>
              <w:jc w:val="both"/>
            </w:pPr>
            <w:r w:rsidRPr="00A97502">
              <w:t>Adres e-mail</w:t>
            </w:r>
          </w:p>
        </w:tc>
        <w:tc>
          <w:tcPr>
            <w:tcW w:w="2788" w:type="dxa"/>
          </w:tcPr>
          <w:p w:rsidR="003E5E9A" w:rsidRPr="001B323E" w:rsidRDefault="003E5E9A" w:rsidP="00CA1610">
            <w:pPr>
              <w:spacing w:after="120" w:line="260" w:lineRule="exact"/>
              <w:jc w:val="both"/>
            </w:pPr>
          </w:p>
        </w:tc>
        <w:tc>
          <w:tcPr>
            <w:tcW w:w="2788" w:type="dxa"/>
          </w:tcPr>
          <w:p w:rsidR="003E5E9A" w:rsidRPr="001B323E" w:rsidRDefault="003E5E9A" w:rsidP="00CA1610">
            <w:pPr>
              <w:spacing w:after="120" w:line="260" w:lineRule="exact"/>
              <w:jc w:val="both"/>
            </w:pPr>
          </w:p>
        </w:tc>
      </w:tr>
    </w:tbl>
    <w:p w:rsidR="003E5E9A" w:rsidRPr="001B323E" w:rsidRDefault="003E5E9A" w:rsidP="00D5500E">
      <w:pPr>
        <w:spacing w:after="120" w:line="260" w:lineRule="exact"/>
        <w:jc w:val="both"/>
        <w:rPr>
          <w:b/>
        </w:rPr>
      </w:pPr>
    </w:p>
    <w:p w:rsidR="003E5E9A" w:rsidRPr="001B323E" w:rsidRDefault="00A97502" w:rsidP="00D5500E">
      <w:pPr>
        <w:numPr>
          <w:ilvl w:val="2"/>
          <w:numId w:val="102"/>
        </w:numPr>
        <w:suppressAutoHyphens w:val="0"/>
        <w:spacing w:after="120" w:line="260" w:lineRule="exact"/>
        <w:ind w:left="851" w:hanging="567"/>
        <w:jc w:val="both"/>
        <w:rPr>
          <w:b/>
        </w:rPr>
      </w:pPr>
      <w:r w:rsidRPr="00A97502">
        <w:rPr>
          <w:b/>
        </w:rPr>
        <w:t>Inne</w:t>
      </w:r>
    </w:p>
    <w:p w:rsidR="003E5E9A" w:rsidRPr="001B323E" w:rsidRDefault="003E5E9A" w:rsidP="00D5500E">
      <w:pPr>
        <w:spacing w:after="120" w:line="260" w:lineRule="exact"/>
        <w:ind w:left="1352"/>
        <w:jc w:val="both"/>
        <w:rPr>
          <w:b/>
        </w:rPr>
      </w:pPr>
    </w:p>
    <w:p w:rsidR="003E5E9A" w:rsidRPr="001B323E" w:rsidRDefault="003E5E9A" w:rsidP="00D5500E">
      <w:pPr>
        <w:spacing w:after="120" w:line="260" w:lineRule="exact"/>
        <w:ind w:left="1352"/>
        <w:jc w:val="both"/>
        <w:rPr>
          <w:b/>
        </w:rPr>
      </w:pPr>
    </w:p>
    <w:p w:rsidR="003E5E9A" w:rsidRPr="001B323E" w:rsidRDefault="00A97502" w:rsidP="00D5500E">
      <w:pPr>
        <w:numPr>
          <w:ilvl w:val="0"/>
          <w:numId w:val="102"/>
        </w:numPr>
        <w:suppressAutoHyphens w:val="0"/>
        <w:spacing w:after="240"/>
        <w:jc w:val="both"/>
        <w:rPr>
          <w:b/>
        </w:rPr>
      </w:pPr>
      <w:r w:rsidRPr="00A97502">
        <w:rPr>
          <w:b/>
        </w:rPr>
        <w:t>ARKUSZ UZGODNIEŃ</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0"/>
        <w:gridCol w:w="2549"/>
        <w:gridCol w:w="2126"/>
        <w:gridCol w:w="2268"/>
        <w:gridCol w:w="1843"/>
      </w:tblGrid>
      <w:tr w:rsidR="003E5E9A" w:rsidRPr="001B323E" w:rsidTr="00CA1610">
        <w:trPr>
          <w:trHeight w:val="696"/>
          <w:tblHeader/>
        </w:trPr>
        <w:tc>
          <w:tcPr>
            <w:tcW w:w="570" w:type="dxa"/>
            <w:tcBorders>
              <w:top w:val="double" w:sz="4" w:space="0" w:color="auto"/>
              <w:left w:val="double" w:sz="4" w:space="0" w:color="auto"/>
              <w:bottom w:val="double" w:sz="4" w:space="0" w:color="auto"/>
            </w:tcBorders>
          </w:tcPr>
          <w:p w:rsidR="003E5E9A" w:rsidRPr="001B323E" w:rsidRDefault="00A97502" w:rsidP="00CA1610">
            <w:pPr>
              <w:jc w:val="center"/>
              <w:rPr>
                <w:b/>
              </w:rPr>
            </w:pPr>
            <w:r w:rsidRPr="00A97502">
              <w:rPr>
                <w:b/>
              </w:rPr>
              <w:t>Lp.</w:t>
            </w:r>
          </w:p>
        </w:tc>
        <w:tc>
          <w:tcPr>
            <w:tcW w:w="2549" w:type="dxa"/>
            <w:tcBorders>
              <w:top w:val="double" w:sz="4" w:space="0" w:color="auto"/>
              <w:bottom w:val="double" w:sz="4" w:space="0" w:color="auto"/>
            </w:tcBorders>
          </w:tcPr>
          <w:p w:rsidR="003E5E9A" w:rsidRPr="001B323E" w:rsidRDefault="00A97502" w:rsidP="00CA1610">
            <w:pPr>
              <w:jc w:val="center"/>
              <w:rPr>
                <w:b/>
              </w:rPr>
            </w:pPr>
            <w:r w:rsidRPr="00A97502">
              <w:rPr>
                <w:b/>
              </w:rPr>
              <w:t>Zakres</w:t>
            </w:r>
          </w:p>
          <w:p w:rsidR="003E5E9A" w:rsidRPr="001B323E" w:rsidRDefault="00A97502" w:rsidP="00CA1610">
            <w:pPr>
              <w:jc w:val="center"/>
              <w:rPr>
                <w:b/>
              </w:rPr>
            </w:pPr>
            <w:r w:rsidRPr="00A97502">
              <w:rPr>
                <w:b/>
              </w:rPr>
              <w:t>uzgodnień</w:t>
            </w:r>
          </w:p>
        </w:tc>
        <w:tc>
          <w:tcPr>
            <w:tcW w:w="2126" w:type="dxa"/>
            <w:tcBorders>
              <w:top w:val="double" w:sz="4" w:space="0" w:color="auto"/>
              <w:bottom w:val="double" w:sz="4" w:space="0" w:color="auto"/>
            </w:tcBorders>
          </w:tcPr>
          <w:p w:rsidR="003E5E9A" w:rsidRPr="001B323E" w:rsidRDefault="00A97502" w:rsidP="00CA1610">
            <w:pPr>
              <w:jc w:val="center"/>
              <w:rPr>
                <w:b/>
              </w:rPr>
            </w:pPr>
            <w:r w:rsidRPr="00A97502">
              <w:rPr>
                <w:b/>
              </w:rPr>
              <w:t>Nazwa organu</w:t>
            </w:r>
          </w:p>
          <w:p w:rsidR="003E5E9A" w:rsidRPr="001B323E" w:rsidRDefault="00A97502" w:rsidP="00CA1610">
            <w:pPr>
              <w:jc w:val="center"/>
              <w:rPr>
                <w:b/>
              </w:rPr>
            </w:pPr>
            <w:r w:rsidRPr="00A97502">
              <w:rPr>
                <w:b/>
              </w:rPr>
              <w:t>uzgadniającego</w:t>
            </w:r>
          </w:p>
        </w:tc>
        <w:tc>
          <w:tcPr>
            <w:tcW w:w="2268" w:type="dxa"/>
            <w:tcBorders>
              <w:top w:val="double" w:sz="4" w:space="0" w:color="auto"/>
              <w:bottom w:val="double" w:sz="4" w:space="0" w:color="auto"/>
            </w:tcBorders>
            <w:vAlign w:val="center"/>
          </w:tcPr>
          <w:p w:rsidR="003E5E9A" w:rsidRPr="001B323E" w:rsidRDefault="00A97502" w:rsidP="00CA1610">
            <w:pPr>
              <w:jc w:val="center"/>
              <w:rPr>
                <w:b/>
              </w:rPr>
            </w:pPr>
            <w:r w:rsidRPr="00A97502">
              <w:rPr>
                <w:b/>
              </w:rPr>
              <w:t>Podpis</w:t>
            </w:r>
          </w:p>
        </w:tc>
        <w:tc>
          <w:tcPr>
            <w:tcW w:w="1843" w:type="dxa"/>
            <w:tcBorders>
              <w:top w:val="double" w:sz="4" w:space="0" w:color="auto"/>
              <w:bottom w:val="double" w:sz="4" w:space="0" w:color="auto"/>
              <w:right w:val="double" w:sz="4" w:space="0" w:color="auto"/>
            </w:tcBorders>
            <w:vAlign w:val="center"/>
          </w:tcPr>
          <w:p w:rsidR="003E5E9A" w:rsidRPr="001B323E" w:rsidRDefault="00A97502" w:rsidP="00CA1610">
            <w:pPr>
              <w:jc w:val="center"/>
              <w:rPr>
                <w:b/>
              </w:rPr>
            </w:pPr>
            <w:r w:rsidRPr="00A97502">
              <w:rPr>
                <w:b/>
              </w:rPr>
              <w:t>Data</w:t>
            </w:r>
          </w:p>
        </w:tc>
      </w:tr>
      <w:tr w:rsidR="003E5E9A" w:rsidRPr="001B323E" w:rsidTr="00CA1610">
        <w:tc>
          <w:tcPr>
            <w:tcW w:w="570" w:type="dxa"/>
            <w:tcBorders>
              <w:top w:val="double" w:sz="4" w:space="0" w:color="auto"/>
              <w:left w:val="double" w:sz="4" w:space="0" w:color="auto"/>
            </w:tcBorders>
            <w:vAlign w:val="center"/>
          </w:tcPr>
          <w:p w:rsidR="003E5E9A" w:rsidRPr="001B323E" w:rsidRDefault="00A97502" w:rsidP="00CA1610">
            <w:pPr>
              <w:jc w:val="center"/>
            </w:pPr>
            <w:r w:rsidRPr="00A97502">
              <w:t>1</w:t>
            </w:r>
          </w:p>
        </w:tc>
        <w:tc>
          <w:tcPr>
            <w:tcW w:w="2549" w:type="dxa"/>
            <w:tcBorders>
              <w:top w:val="double" w:sz="4" w:space="0" w:color="auto"/>
            </w:tcBorders>
          </w:tcPr>
          <w:p w:rsidR="003E5E9A" w:rsidRPr="001B323E" w:rsidRDefault="00A97502" w:rsidP="00CA1610">
            <w:pPr>
              <w:jc w:val="center"/>
            </w:pPr>
            <w:r w:rsidRPr="00A97502">
              <w:t>2</w:t>
            </w:r>
          </w:p>
        </w:tc>
        <w:tc>
          <w:tcPr>
            <w:tcW w:w="2126" w:type="dxa"/>
            <w:tcBorders>
              <w:top w:val="double" w:sz="4" w:space="0" w:color="auto"/>
            </w:tcBorders>
            <w:vAlign w:val="center"/>
          </w:tcPr>
          <w:p w:rsidR="003E5E9A" w:rsidRPr="001B323E" w:rsidRDefault="00A97502" w:rsidP="00CA1610">
            <w:pPr>
              <w:jc w:val="center"/>
            </w:pPr>
            <w:r w:rsidRPr="00A97502">
              <w:t>3</w:t>
            </w:r>
          </w:p>
        </w:tc>
        <w:tc>
          <w:tcPr>
            <w:tcW w:w="2268" w:type="dxa"/>
            <w:tcBorders>
              <w:top w:val="double" w:sz="4" w:space="0" w:color="auto"/>
            </w:tcBorders>
          </w:tcPr>
          <w:p w:rsidR="003E5E9A" w:rsidRPr="001B323E" w:rsidRDefault="00A97502" w:rsidP="00CA1610">
            <w:pPr>
              <w:jc w:val="center"/>
            </w:pPr>
            <w:r w:rsidRPr="00A97502">
              <w:t>4</w:t>
            </w:r>
          </w:p>
        </w:tc>
        <w:tc>
          <w:tcPr>
            <w:tcW w:w="1843" w:type="dxa"/>
            <w:tcBorders>
              <w:top w:val="double" w:sz="4" w:space="0" w:color="auto"/>
              <w:right w:val="double" w:sz="4" w:space="0" w:color="auto"/>
            </w:tcBorders>
          </w:tcPr>
          <w:p w:rsidR="003E5E9A" w:rsidRPr="001B323E" w:rsidRDefault="00A97502" w:rsidP="00CA1610">
            <w:pPr>
              <w:jc w:val="center"/>
            </w:pPr>
            <w:r w:rsidRPr="00A97502">
              <w:t>5</w:t>
            </w:r>
          </w:p>
        </w:tc>
      </w:tr>
      <w:tr w:rsidR="003E5E9A" w:rsidRPr="001B323E" w:rsidTr="00CA1610">
        <w:trPr>
          <w:trHeight w:val="251"/>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rPr>
          <w:trHeight w:val="273"/>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rPr>
          <w:trHeight w:val="267"/>
        </w:trPr>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c>
          <w:tcPr>
            <w:tcW w:w="570" w:type="dxa"/>
            <w:tcBorders>
              <w:left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Pr>
          <w:p w:rsidR="003E5E9A" w:rsidRPr="001B323E" w:rsidRDefault="003E5E9A" w:rsidP="00CA1610">
            <w:pPr>
              <w:spacing w:before="720" w:after="720"/>
              <w:jc w:val="both"/>
            </w:pPr>
          </w:p>
        </w:tc>
        <w:tc>
          <w:tcPr>
            <w:tcW w:w="2126" w:type="dxa"/>
            <w:vAlign w:val="center"/>
          </w:tcPr>
          <w:p w:rsidR="003E5E9A" w:rsidRPr="001B323E" w:rsidRDefault="003E5E9A" w:rsidP="00CA1610">
            <w:pPr>
              <w:spacing w:before="720" w:after="720"/>
              <w:jc w:val="center"/>
            </w:pPr>
          </w:p>
        </w:tc>
        <w:tc>
          <w:tcPr>
            <w:tcW w:w="2268" w:type="dxa"/>
          </w:tcPr>
          <w:p w:rsidR="003E5E9A" w:rsidRPr="001B323E" w:rsidRDefault="003E5E9A" w:rsidP="00CA1610">
            <w:pPr>
              <w:spacing w:before="720" w:after="720"/>
              <w:jc w:val="both"/>
            </w:pPr>
          </w:p>
        </w:tc>
        <w:tc>
          <w:tcPr>
            <w:tcW w:w="1843" w:type="dxa"/>
            <w:tcBorders>
              <w:right w:val="double" w:sz="4" w:space="0" w:color="auto"/>
            </w:tcBorders>
          </w:tcPr>
          <w:p w:rsidR="003E5E9A" w:rsidRPr="001B323E" w:rsidRDefault="003E5E9A" w:rsidP="00CA1610">
            <w:pPr>
              <w:spacing w:before="720" w:after="720"/>
              <w:jc w:val="both"/>
            </w:pPr>
          </w:p>
        </w:tc>
      </w:tr>
      <w:tr w:rsidR="003E5E9A" w:rsidRPr="001B323E" w:rsidTr="00CA1610">
        <w:tc>
          <w:tcPr>
            <w:tcW w:w="570" w:type="dxa"/>
            <w:tcBorders>
              <w:left w:val="double" w:sz="4" w:space="0" w:color="auto"/>
              <w:bottom w:val="double" w:sz="4" w:space="0" w:color="auto"/>
            </w:tcBorders>
            <w:vAlign w:val="center"/>
          </w:tcPr>
          <w:p w:rsidR="003E5E9A" w:rsidRPr="001B323E" w:rsidRDefault="003E5E9A" w:rsidP="00D5500E">
            <w:pPr>
              <w:numPr>
                <w:ilvl w:val="0"/>
                <w:numId w:val="103"/>
              </w:numPr>
              <w:suppressAutoHyphens w:val="0"/>
              <w:spacing w:before="720" w:after="720"/>
              <w:ind w:left="641" w:hanging="357"/>
              <w:jc w:val="center"/>
            </w:pPr>
          </w:p>
        </w:tc>
        <w:tc>
          <w:tcPr>
            <w:tcW w:w="2549" w:type="dxa"/>
            <w:tcBorders>
              <w:bottom w:val="double" w:sz="4" w:space="0" w:color="auto"/>
            </w:tcBorders>
          </w:tcPr>
          <w:p w:rsidR="003E5E9A" w:rsidRPr="001B323E" w:rsidRDefault="003E5E9A" w:rsidP="00CA1610">
            <w:pPr>
              <w:spacing w:before="720" w:after="720"/>
              <w:jc w:val="both"/>
            </w:pPr>
          </w:p>
        </w:tc>
        <w:tc>
          <w:tcPr>
            <w:tcW w:w="2126" w:type="dxa"/>
            <w:tcBorders>
              <w:bottom w:val="double" w:sz="4" w:space="0" w:color="auto"/>
            </w:tcBorders>
            <w:vAlign w:val="center"/>
          </w:tcPr>
          <w:p w:rsidR="003E5E9A" w:rsidRPr="001B323E" w:rsidRDefault="003E5E9A" w:rsidP="00CA1610">
            <w:pPr>
              <w:spacing w:before="720" w:after="720"/>
              <w:jc w:val="center"/>
            </w:pPr>
          </w:p>
        </w:tc>
        <w:tc>
          <w:tcPr>
            <w:tcW w:w="2268" w:type="dxa"/>
            <w:tcBorders>
              <w:bottom w:val="double" w:sz="4" w:space="0" w:color="auto"/>
            </w:tcBorders>
          </w:tcPr>
          <w:p w:rsidR="003E5E9A" w:rsidRPr="001B323E" w:rsidRDefault="003E5E9A" w:rsidP="00CA1610">
            <w:pPr>
              <w:spacing w:before="720" w:after="720"/>
              <w:jc w:val="both"/>
            </w:pPr>
          </w:p>
        </w:tc>
        <w:tc>
          <w:tcPr>
            <w:tcW w:w="1843" w:type="dxa"/>
            <w:tcBorders>
              <w:bottom w:val="double" w:sz="4" w:space="0" w:color="auto"/>
              <w:right w:val="double" w:sz="4" w:space="0" w:color="auto"/>
            </w:tcBorders>
          </w:tcPr>
          <w:p w:rsidR="003E5E9A" w:rsidRPr="001B323E" w:rsidRDefault="003E5E9A" w:rsidP="00CA1610">
            <w:pPr>
              <w:spacing w:before="720" w:after="720"/>
              <w:jc w:val="both"/>
            </w:pPr>
          </w:p>
        </w:tc>
      </w:tr>
    </w:tbl>
    <w:p w:rsidR="003E5E9A" w:rsidRPr="001B323E" w:rsidRDefault="003E5E9A" w:rsidP="00D5500E">
      <w:pPr>
        <w:spacing w:after="240"/>
        <w:jc w:val="both"/>
        <w:rPr>
          <w:b/>
        </w:rPr>
      </w:pPr>
    </w:p>
    <w:p w:rsidR="003E5E9A" w:rsidRPr="001B323E" w:rsidRDefault="003E5E9A" w:rsidP="00D5500E">
      <w:pPr>
        <w:spacing w:after="120" w:line="260" w:lineRule="exact"/>
        <w:ind w:left="1352"/>
        <w:jc w:val="both"/>
        <w:rPr>
          <w:b/>
        </w:rPr>
      </w:pPr>
    </w:p>
    <w:p w:rsidR="003E5E9A" w:rsidRPr="001B323E" w:rsidRDefault="003E5E9A" w:rsidP="00D5500E">
      <w:pPr>
        <w:spacing w:after="120" w:line="260" w:lineRule="exact"/>
        <w:ind w:left="1352"/>
        <w:jc w:val="both"/>
        <w:rPr>
          <w:b/>
        </w:rPr>
      </w:pPr>
    </w:p>
    <w:p w:rsidR="003E5E9A" w:rsidRPr="001B323E" w:rsidRDefault="00A97502" w:rsidP="00D5500E">
      <w:pPr>
        <w:numPr>
          <w:ilvl w:val="0"/>
          <w:numId w:val="102"/>
        </w:numPr>
        <w:suppressAutoHyphens w:val="0"/>
        <w:spacing w:after="120" w:line="260" w:lineRule="exact"/>
        <w:jc w:val="both"/>
        <w:rPr>
          <w:b/>
        </w:rPr>
      </w:pPr>
      <w:r w:rsidRPr="00A97502">
        <w:rPr>
          <w:b/>
        </w:rPr>
        <w:t>WYKAZ POROZUMIEŃ</w:t>
      </w:r>
    </w:p>
    <w:p w:rsidR="003E5E9A" w:rsidRPr="001B323E" w:rsidRDefault="00A97502" w:rsidP="00D5500E">
      <w:pPr>
        <w:spacing w:after="120" w:line="260" w:lineRule="exact"/>
        <w:ind w:left="360"/>
        <w:jc w:val="both"/>
      </w:pPr>
      <w:r w:rsidRPr="00A97502">
        <w:t>Porozumienia, umowy opinie, można dołączyć do planu w formie załączników</w:t>
      </w:r>
    </w:p>
    <w:p w:rsidR="003E5E9A" w:rsidRPr="001B323E" w:rsidRDefault="003E5E9A" w:rsidP="00D5500E">
      <w:pPr>
        <w:spacing w:after="120" w:line="260" w:lineRule="exact"/>
        <w:ind w:left="360"/>
        <w:jc w:val="both"/>
      </w:pPr>
    </w:p>
    <w:p w:rsidR="003E5E9A" w:rsidRPr="001B323E" w:rsidRDefault="00A97502" w:rsidP="00D5500E">
      <w:pPr>
        <w:numPr>
          <w:ilvl w:val="0"/>
          <w:numId w:val="102"/>
        </w:numPr>
        <w:tabs>
          <w:tab w:val="num" w:pos="540"/>
        </w:tabs>
        <w:suppressAutoHyphens w:val="0"/>
        <w:spacing w:after="120"/>
        <w:jc w:val="both"/>
        <w:rPr>
          <w:b/>
        </w:rPr>
      </w:pPr>
      <w:r w:rsidRPr="00A97502">
        <w:rPr>
          <w:b/>
        </w:rPr>
        <w:t>TABELA ZMIAN AKTUALIZUJĄCYCH</w:t>
      </w:r>
    </w:p>
    <w:tbl>
      <w:tblPr>
        <w:tblW w:w="94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2"/>
        <w:gridCol w:w="2551"/>
        <w:gridCol w:w="1418"/>
        <w:gridCol w:w="1842"/>
        <w:gridCol w:w="1560"/>
        <w:gridCol w:w="1417"/>
      </w:tblGrid>
      <w:tr w:rsidR="003E5E9A" w:rsidRPr="001B323E" w:rsidTr="00CA1610">
        <w:trPr>
          <w:tblHeader/>
        </w:trPr>
        <w:tc>
          <w:tcPr>
            <w:tcW w:w="662" w:type="dxa"/>
            <w:vMerge w:val="restart"/>
            <w:tcBorders>
              <w:top w:val="double" w:sz="4" w:space="0" w:color="auto"/>
              <w:left w:val="double" w:sz="4" w:space="0" w:color="auto"/>
            </w:tcBorders>
            <w:vAlign w:val="center"/>
          </w:tcPr>
          <w:p w:rsidR="003E5E9A" w:rsidRPr="001B323E" w:rsidRDefault="00A97502" w:rsidP="00CA1610">
            <w:pPr>
              <w:jc w:val="center"/>
              <w:rPr>
                <w:b/>
              </w:rPr>
            </w:pPr>
            <w:r w:rsidRPr="00A97502">
              <w:rPr>
                <w:b/>
              </w:rPr>
              <w:t>Lp.</w:t>
            </w:r>
          </w:p>
        </w:tc>
        <w:tc>
          <w:tcPr>
            <w:tcW w:w="2551" w:type="dxa"/>
            <w:vMerge w:val="restart"/>
            <w:tcBorders>
              <w:top w:val="double" w:sz="4" w:space="0" w:color="auto"/>
            </w:tcBorders>
            <w:vAlign w:val="center"/>
          </w:tcPr>
          <w:p w:rsidR="003E5E9A" w:rsidRPr="001B323E" w:rsidRDefault="00A97502" w:rsidP="00CA1610">
            <w:pPr>
              <w:jc w:val="center"/>
              <w:rPr>
                <w:b/>
              </w:rPr>
            </w:pPr>
            <w:r w:rsidRPr="00A97502">
              <w:rPr>
                <w:b/>
              </w:rPr>
              <w:t>Zakres zmian</w:t>
            </w:r>
          </w:p>
        </w:tc>
        <w:tc>
          <w:tcPr>
            <w:tcW w:w="1418" w:type="dxa"/>
            <w:vMerge w:val="restart"/>
            <w:tcBorders>
              <w:top w:val="double" w:sz="4" w:space="0" w:color="auto"/>
            </w:tcBorders>
            <w:vAlign w:val="center"/>
          </w:tcPr>
          <w:p w:rsidR="003E5E9A" w:rsidRPr="001B323E" w:rsidRDefault="00A97502" w:rsidP="00CA1610">
            <w:pPr>
              <w:jc w:val="center"/>
              <w:rPr>
                <w:b/>
              </w:rPr>
            </w:pPr>
            <w:r w:rsidRPr="00A97502">
              <w:rPr>
                <w:b/>
              </w:rPr>
              <w:t>Podstawa</w:t>
            </w:r>
          </w:p>
          <w:p w:rsidR="003E5E9A" w:rsidRPr="001B323E" w:rsidRDefault="00A97502" w:rsidP="00CA1610">
            <w:pPr>
              <w:jc w:val="center"/>
              <w:rPr>
                <w:b/>
              </w:rPr>
            </w:pPr>
            <w:r w:rsidRPr="00A97502">
              <w:rPr>
                <w:b/>
              </w:rPr>
              <w:t>dokonania</w:t>
            </w:r>
          </w:p>
          <w:p w:rsidR="003E5E9A" w:rsidRPr="001B323E" w:rsidRDefault="00A97502" w:rsidP="00CA1610">
            <w:pPr>
              <w:jc w:val="center"/>
              <w:rPr>
                <w:b/>
              </w:rPr>
            </w:pPr>
            <w:r w:rsidRPr="00A97502">
              <w:rPr>
                <w:b/>
              </w:rPr>
              <w:t>zmiany</w:t>
            </w:r>
          </w:p>
        </w:tc>
        <w:tc>
          <w:tcPr>
            <w:tcW w:w="3402" w:type="dxa"/>
            <w:gridSpan w:val="2"/>
            <w:tcBorders>
              <w:top w:val="double" w:sz="4" w:space="0" w:color="auto"/>
            </w:tcBorders>
            <w:vAlign w:val="center"/>
          </w:tcPr>
          <w:p w:rsidR="003E5E9A" w:rsidRPr="001B323E" w:rsidRDefault="00A97502" w:rsidP="00CA1610">
            <w:pPr>
              <w:jc w:val="center"/>
              <w:rPr>
                <w:b/>
              </w:rPr>
            </w:pPr>
            <w:r w:rsidRPr="00A97502">
              <w:rPr>
                <w:b/>
              </w:rPr>
              <w:t>Osoba aktualizująca</w:t>
            </w:r>
          </w:p>
        </w:tc>
        <w:tc>
          <w:tcPr>
            <w:tcW w:w="1417" w:type="dxa"/>
            <w:vMerge w:val="restart"/>
            <w:tcBorders>
              <w:top w:val="double" w:sz="4" w:space="0" w:color="auto"/>
              <w:right w:val="double" w:sz="4" w:space="0" w:color="auto"/>
            </w:tcBorders>
            <w:vAlign w:val="center"/>
          </w:tcPr>
          <w:p w:rsidR="003E5E9A" w:rsidRPr="001B323E" w:rsidRDefault="00A97502" w:rsidP="00CA1610">
            <w:pPr>
              <w:jc w:val="center"/>
              <w:rPr>
                <w:b/>
              </w:rPr>
            </w:pPr>
            <w:r w:rsidRPr="00A97502">
              <w:rPr>
                <w:b/>
              </w:rPr>
              <w:t>Data</w:t>
            </w:r>
          </w:p>
        </w:tc>
      </w:tr>
      <w:tr w:rsidR="003E5E9A" w:rsidRPr="001B323E" w:rsidTr="00CA1610">
        <w:trPr>
          <w:tblHeader/>
        </w:trPr>
        <w:tc>
          <w:tcPr>
            <w:tcW w:w="662" w:type="dxa"/>
            <w:vMerge/>
            <w:tcBorders>
              <w:left w:val="double" w:sz="4" w:space="0" w:color="auto"/>
              <w:bottom w:val="double" w:sz="4" w:space="0" w:color="auto"/>
            </w:tcBorders>
            <w:vAlign w:val="center"/>
          </w:tcPr>
          <w:p w:rsidR="003E5E9A" w:rsidRPr="001B323E" w:rsidRDefault="003E5E9A" w:rsidP="00CA1610">
            <w:pPr>
              <w:jc w:val="center"/>
              <w:rPr>
                <w:b/>
              </w:rPr>
            </w:pPr>
          </w:p>
        </w:tc>
        <w:tc>
          <w:tcPr>
            <w:tcW w:w="2551" w:type="dxa"/>
            <w:vMerge/>
            <w:tcBorders>
              <w:bottom w:val="double" w:sz="4" w:space="0" w:color="auto"/>
            </w:tcBorders>
            <w:vAlign w:val="center"/>
          </w:tcPr>
          <w:p w:rsidR="003E5E9A" w:rsidRPr="001B323E" w:rsidRDefault="003E5E9A" w:rsidP="00CA1610">
            <w:pPr>
              <w:jc w:val="center"/>
              <w:rPr>
                <w:b/>
              </w:rPr>
            </w:pPr>
          </w:p>
        </w:tc>
        <w:tc>
          <w:tcPr>
            <w:tcW w:w="1418" w:type="dxa"/>
            <w:vMerge/>
            <w:tcBorders>
              <w:bottom w:val="double" w:sz="4" w:space="0" w:color="auto"/>
            </w:tcBorders>
            <w:vAlign w:val="center"/>
          </w:tcPr>
          <w:p w:rsidR="003E5E9A" w:rsidRPr="001B323E" w:rsidRDefault="003E5E9A" w:rsidP="00CA1610">
            <w:pPr>
              <w:jc w:val="center"/>
              <w:rPr>
                <w:b/>
              </w:rPr>
            </w:pPr>
          </w:p>
        </w:tc>
        <w:tc>
          <w:tcPr>
            <w:tcW w:w="1842" w:type="dxa"/>
            <w:tcBorders>
              <w:bottom w:val="double" w:sz="4" w:space="0" w:color="auto"/>
            </w:tcBorders>
            <w:vAlign w:val="center"/>
          </w:tcPr>
          <w:p w:rsidR="003E5E9A" w:rsidRPr="001B323E" w:rsidRDefault="00A97502" w:rsidP="00CA1610">
            <w:pPr>
              <w:jc w:val="center"/>
              <w:rPr>
                <w:b/>
              </w:rPr>
            </w:pPr>
            <w:r w:rsidRPr="00A97502">
              <w:rPr>
                <w:b/>
              </w:rPr>
              <w:t xml:space="preserve">Imię </w:t>
            </w:r>
            <w:r w:rsidR="003E5E9A" w:rsidRPr="00C41695">
              <w:rPr>
                <w:b/>
              </w:rPr>
              <w:br/>
            </w:r>
            <w:r w:rsidRPr="00A97502">
              <w:rPr>
                <w:b/>
              </w:rPr>
              <w:t>i Nazwisko</w:t>
            </w:r>
          </w:p>
        </w:tc>
        <w:tc>
          <w:tcPr>
            <w:tcW w:w="1560" w:type="dxa"/>
            <w:tcBorders>
              <w:bottom w:val="double" w:sz="4" w:space="0" w:color="auto"/>
            </w:tcBorders>
            <w:vAlign w:val="center"/>
          </w:tcPr>
          <w:p w:rsidR="003E5E9A" w:rsidRPr="001B323E" w:rsidRDefault="00A97502" w:rsidP="00CA1610">
            <w:pPr>
              <w:jc w:val="center"/>
              <w:rPr>
                <w:b/>
              </w:rPr>
            </w:pPr>
            <w:r w:rsidRPr="00A97502">
              <w:rPr>
                <w:b/>
              </w:rPr>
              <w:t>Podpis</w:t>
            </w:r>
          </w:p>
        </w:tc>
        <w:tc>
          <w:tcPr>
            <w:tcW w:w="1417" w:type="dxa"/>
            <w:vMerge/>
            <w:tcBorders>
              <w:bottom w:val="double" w:sz="4" w:space="0" w:color="auto"/>
              <w:right w:val="double" w:sz="4" w:space="0" w:color="auto"/>
            </w:tcBorders>
            <w:vAlign w:val="center"/>
          </w:tcPr>
          <w:p w:rsidR="003E5E9A" w:rsidRPr="001B323E" w:rsidRDefault="003E5E9A" w:rsidP="00CA1610">
            <w:pPr>
              <w:jc w:val="center"/>
              <w:rPr>
                <w:b/>
              </w:rPr>
            </w:pPr>
          </w:p>
        </w:tc>
      </w:tr>
      <w:tr w:rsidR="003E5E9A" w:rsidRPr="001B323E" w:rsidTr="00CA1610">
        <w:trPr>
          <w:tblHeader/>
        </w:trPr>
        <w:tc>
          <w:tcPr>
            <w:tcW w:w="662" w:type="dxa"/>
            <w:tcBorders>
              <w:top w:val="double" w:sz="4" w:space="0" w:color="auto"/>
              <w:left w:val="double" w:sz="4" w:space="0" w:color="auto"/>
              <w:bottom w:val="double" w:sz="4" w:space="0" w:color="auto"/>
            </w:tcBorders>
          </w:tcPr>
          <w:p w:rsidR="003E5E9A" w:rsidRPr="001B323E" w:rsidRDefault="00A97502" w:rsidP="00CA1610">
            <w:pPr>
              <w:jc w:val="center"/>
            </w:pPr>
            <w:r w:rsidRPr="00A97502">
              <w:t>1.</w:t>
            </w:r>
          </w:p>
        </w:tc>
        <w:tc>
          <w:tcPr>
            <w:tcW w:w="2551" w:type="dxa"/>
            <w:tcBorders>
              <w:top w:val="double" w:sz="4" w:space="0" w:color="auto"/>
              <w:bottom w:val="double" w:sz="4" w:space="0" w:color="auto"/>
            </w:tcBorders>
          </w:tcPr>
          <w:p w:rsidR="003E5E9A" w:rsidRPr="001B323E" w:rsidRDefault="00A97502" w:rsidP="00CA1610">
            <w:pPr>
              <w:jc w:val="center"/>
            </w:pPr>
            <w:r w:rsidRPr="00A97502">
              <w:t>2.</w:t>
            </w:r>
          </w:p>
        </w:tc>
        <w:tc>
          <w:tcPr>
            <w:tcW w:w="1418" w:type="dxa"/>
            <w:tcBorders>
              <w:top w:val="double" w:sz="4" w:space="0" w:color="auto"/>
              <w:bottom w:val="double" w:sz="4" w:space="0" w:color="auto"/>
            </w:tcBorders>
          </w:tcPr>
          <w:p w:rsidR="003E5E9A" w:rsidRPr="001B323E" w:rsidRDefault="00A97502" w:rsidP="00CA1610">
            <w:pPr>
              <w:jc w:val="center"/>
            </w:pPr>
            <w:r w:rsidRPr="00A97502">
              <w:t>3.</w:t>
            </w:r>
          </w:p>
        </w:tc>
        <w:tc>
          <w:tcPr>
            <w:tcW w:w="1842" w:type="dxa"/>
            <w:tcBorders>
              <w:top w:val="double" w:sz="4" w:space="0" w:color="auto"/>
              <w:bottom w:val="double" w:sz="4" w:space="0" w:color="auto"/>
            </w:tcBorders>
          </w:tcPr>
          <w:p w:rsidR="003E5E9A" w:rsidRPr="001B323E" w:rsidRDefault="00A97502" w:rsidP="00CA1610">
            <w:pPr>
              <w:jc w:val="center"/>
            </w:pPr>
            <w:r w:rsidRPr="00A97502">
              <w:t>4.</w:t>
            </w:r>
          </w:p>
        </w:tc>
        <w:tc>
          <w:tcPr>
            <w:tcW w:w="1560" w:type="dxa"/>
            <w:tcBorders>
              <w:top w:val="double" w:sz="4" w:space="0" w:color="auto"/>
              <w:bottom w:val="double" w:sz="4" w:space="0" w:color="auto"/>
            </w:tcBorders>
          </w:tcPr>
          <w:p w:rsidR="003E5E9A" w:rsidRPr="001B323E" w:rsidRDefault="00A97502" w:rsidP="00CA1610">
            <w:pPr>
              <w:jc w:val="center"/>
            </w:pPr>
            <w:r w:rsidRPr="00A97502">
              <w:t>5.</w:t>
            </w:r>
          </w:p>
        </w:tc>
        <w:tc>
          <w:tcPr>
            <w:tcW w:w="1417" w:type="dxa"/>
            <w:tcBorders>
              <w:top w:val="double" w:sz="4" w:space="0" w:color="auto"/>
              <w:bottom w:val="double" w:sz="4" w:space="0" w:color="auto"/>
              <w:right w:val="double" w:sz="4" w:space="0" w:color="auto"/>
            </w:tcBorders>
          </w:tcPr>
          <w:p w:rsidR="003E5E9A" w:rsidRPr="001B323E" w:rsidRDefault="00A97502" w:rsidP="00CA1610">
            <w:pPr>
              <w:jc w:val="center"/>
            </w:pPr>
            <w:r w:rsidRPr="00A97502">
              <w:t>6.</w:t>
            </w:r>
          </w:p>
        </w:tc>
      </w:tr>
      <w:tr w:rsidR="003E5E9A" w:rsidRPr="001B323E" w:rsidTr="00CA1610">
        <w:trPr>
          <w:trHeight w:val="341"/>
        </w:trPr>
        <w:tc>
          <w:tcPr>
            <w:tcW w:w="662" w:type="dxa"/>
            <w:tcBorders>
              <w:top w:val="double" w:sz="4" w:space="0" w:color="auto"/>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pPr>
          </w:p>
        </w:tc>
        <w:tc>
          <w:tcPr>
            <w:tcW w:w="2551" w:type="dxa"/>
            <w:tcBorders>
              <w:top w:val="double" w:sz="4" w:space="0" w:color="auto"/>
            </w:tcBorders>
            <w:vAlign w:val="center"/>
          </w:tcPr>
          <w:p w:rsidR="003E5E9A" w:rsidRPr="001B323E" w:rsidRDefault="003E5E9A" w:rsidP="00CA1610">
            <w:pPr>
              <w:spacing w:before="360" w:after="360"/>
              <w:rPr>
                <w:i/>
              </w:rPr>
            </w:pPr>
          </w:p>
        </w:tc>
        <w:tc>
          <w:tcPr>
            <w:tcW w:w="1418" w:type="dxa"/>
            <w:tcBorders>
              <w:top w:val="double" w:sz="4" w:space="0" w:color="auto"/>
            </w:tcBorders>
            <w:vAlign w:val="center"/>
          </w:tcPr>
          <w:p w:rsidR="003E5E9A" w:rsidRPr="001B323E" w:rsidRDefault="003E5E9A" w:rsidP="00CA1610">
            <w:pPr>
              <w:spacing w:before="360" w:after="360"/>
            </w:pPr>
          </w:p>
        </w:tc>
        <w:tc>
          <w:tcPr>
            <w:tcW w:w="1842" w:type="dxa"/>
            <w:tcBorders>
              <w:top w:val="double" w:sz="4" w:space="0" w:color="auto"/>
            </w:tcBorders>
            <w:vAlign w:val="center"/>
          </w:tcPr>
          <w:p w:rsidR="003E5E9A" w:rsidRPr="001B323E" w:rsidRDefault="003E5E9A" w:rsidP="00CA1610">
            <w:pPr>
              <w:spacing w:before="360" w:after="360"/>
            </w:pPr>
          </w:p>
        </w:tc>
        <w:tc>
          <w:tcPr>
            <w:tcW w:w="1560" w:type="dxa"/>
            <w:tcBorders>
              <w:top w:val="double" w:sz="4" w:space="0" w:color="auto"/>
            </w:tcBorders>
            <w:vAlign w:val="center"/>
          </w:tcPr>
          <w:p w:rsidR="003E5E9A" w:rsidRPr="001B323E" w:rsidRDefault="003E5E9A" w:rsidP="00CA1610">
            <w:pPr>
              <w:spacing w:before="360" w:after="360"/>
            </w:pPr>
          </w:p>
        </w:tc>
        <w:tc>
          <w:tcPr>
            <w:tcW w:w="1417" w:type="dxa"/>
            <w:tcBorders>
              <w:top w:val="double" w:sz="4" w:space="0" w:color="auto"/>
              <w:right w:val="double" w:sz="4" w:space="0" w:color="auto"/>
            </w:tcBorders>
            <w:vAlign w:val="center"/>
          </w:tcPr>
          <w:p w:rsidR="003E5E9A" w:rsidRPr="001B323E" w:rsidRDefault="003E5E9A" w:rsidP="00CA1610">
            <w:pPr>
              <w:spacing w:before="360" w:after="360"/>
            </w:pPr>
          </w:p>
        </w:tc>
      </w:tr>
      <w:tr w:rsidR="003E5E9A" w:rsidRPr="001B323E" w:rsidTr="00CA1610">
        <w:trPr>
          <w:trHeight w:val="409"/>
        </w:trPr>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pPr>
          </w:p>
        </w:tc>
        <w:tc>
          <w:tcPr>
            <w:tcW w:w="2551" w:type="dxa"/>
            <w:vAlign w:val="center"/>
          </w:tcPr>
          <w:p w:rsidR="003E5E9A" w:rsidRPr="001B323E" w:rsidRDefault="003E5E9A" w:rsidP="00CA1610">
            <w:pPr>
              <w:spacing w:before="360" w:after="360"/>
              <w:rPr>
                <w:i/>
              </w:rPr>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vAlign w:val="center"/>
          </w:tcPr>
          <w:p w:rsidR="003E5E9A" w:rsidRPr="001B323E" w:rsidRDefault="003E5E9A" w:rsidP="00CA1610">
            <w:pPr>
              <w:spacing w:before="360" w:after="360"/>
            </w:pPr>
          </w:p>
        </w:tc>
        <w:tc>
          <w:tcPr>
            <w:tcW w:w="1418" w:type="dxa"/>
            <w:vAlign w:val="center"/>
          </w:tcPr>
          <w:p w:rsidR="003E5E9A" w:rsidRPr="001B323E" w:rsidRDefault="003E5E9A" w:rsidP="00CA1610">
            <w:pPr>
              <w:spacing w:before="360" w:after="360"/>
            </w:pPr>
          </w:p>
        </w:tc>
        <w:tc>
          <w:tcPr>
            <w:tcW w:w="1842" w:type="dxa"/>
            <w:vAlign w:val="center"/>
          </w:tcPr>
          <w:p w:rsidR="003E5E9A" w:rsidRPr="001B323E" w:rsidRDefault="003E5E9A" w:rsidP="00CA1610">
            <w:pPr>
              <w:spacing w:before="360" w:after="360"/>
            </w:pPr>
          </w:p>
        </w:tc>
        <w:tc>
          <w:tcPr>
            <w:tcW w:w="1560" w:type="dxa"/>
            <w:vAlign w:val="center"/>
          </w:tcPr>
          <w:p w:rsidR="003E5E9A" w:rsidRPr="001B323E" w:rsidRDefault="003E5E9A" w:rsidP="00CA1610">
            <w:pPr>
              <w:spacing w:before="360" w:after="360"/>
            </w:pPr>
          </w:p>
        </w:tc>
        <w:tc>
          <w:tcPr>
            <w:tcW w:w="1417" w:type="dxa"/>
            <w:tcBorders>
              <w:right w:val="double" w:sz="4" w:space="0" w:color="auto"/>
            </w:tcBorders>
            <w:vAlign w:val="center"/>
          </w:tcPr>
          <w:p w:rsidR="003E5E9A" w:rsidRPr="001B323E" w:rsidRDefault="003E5E9A" w:rsidP="00CA1610">
            <w:pPr>
              <w:spacing w:before="360" w:after="360"/>
            </w:pPr>
          </w:p>
        </w:tc>
      </w:tr>
      <w:tr w:rsidR="003E5E9A" w:rsidRPr="001B323E" w:rsidTr="00CA1610">
        <w:tc>
          <w:tcPr>
            <w:tcW w:w="662" w:type="dxa"/>
            <w:tcBorders>
              <w:left w:val="double" w:sz="4" w:space="0" w:color="auto"/>
              <w:bottom w:val="double" w:sz="4" w:space="0" w:color="auto"/>
            </w:tcBorders>
            <w:vAlign w:val="center"/>
          </w:tcPr>
          <w:p w:rsidR="003E5E9A" w:rsidRPr="001B323E" w:rsidRDefault="003E5E9A" w:rsidP="00D5500E">
            <w:pPr>
              <w:numPr>
                <w:ilvl w:val="0"/>
                <w:numId w:val="70"/>
              </w:numPr>
              <w:suppressAutoHyphens w:val="0"/>
              <w:spacing w:before="360" w:after="360"/>
              <w:ind w:left="57" w:firstLine="170"/>
              <w:jc w:val="center"/>
            </w:pPr>
          </w:p>
        </w:tc>
        <w:tc>
          <w:tcPr>
            <w:tcW w:w="2551" w:type="dxa"/>
            <w:tcBorders>
              <w:bottom w:val="double" w:sz="4" w:space="0" w:color="auto"/>
            </w:tcBorders>
            <w:vAlign w:val="center"/>
          </w:tcPr>
          <w:p w:rsidR="003E5E9A" w:rsidRPr="001B323E" w:rsidRDefault="003E5E9A" w:rsidP="00CA1610">
            <w:pPr>
              <w:spacing w:before="360" w:after="360"/>
            </w:pPr>
          </w:p>
        </w:tc>
        <w:tc>
          <w:tcPr>
            <w:tcW w:w="1418" w:type="dxa"/>
            <w:tcBorders>
              <w:bottom w:val="double" w:sz="4" w:space="0" w:color="auto"/>
            </w:tcBorders>
            <w:vAlign w:val="center"/>
          </w:tcPr>
          <w:p w:rsidR="003E5E9A" w:rsidRPr="001B323E" w:rsidRDefault="003E5E9A" w:rsidP="00CA1610">
            <w:pPr>
              <w:spacing w:before="360" w:after="360"/>
            </w:pPr>
          </w:p>
        </w:tc>
        <w:tc>
          <w:tcPr>
            <w:tcW w:w="1842" w:type="dxa"/>
            <w:tcBorders>
              <w:bottom w:val="double" w:sz="4" w:space="0" w:color="auto"/>
            </w:tcBorders>
            <w:vAlign w:val="center"/>
          </w:tcPr>
          <w:p w:rsidR="003E5E9A" w:rsidRPr="001B323E" w:rsidRDefault="003E5E9A" w:rsidP="00CA1610">
            <w:pPr>
              <w:spacing w:before="360" w:after="360"/>
            </w:pPr>
          </w:p>
        </w:tc>
        <w:tc>
          <w:tcPr>
            <w:tcW w:w="1560" w:type="dxa"/>
            <w:tcBorders>
              <w:bottom w:val="double" w:sz="4" w:space="0" w:color="auto"/>
            </w:tcBorders>
            <w:vAlign w:val="center"/>
          </w:tcPr>
          <w:p w:rsidR="003E5E9A" w:rsidRPr="001B323E" w:rsidRDefault="003E5E9A" w:rsidP="00CA1610">
            <w:pPr>
              <w:spacing w:before="360" w:after="360"/>
            </w:pPr>
          </w:p>
        </w:tc>
        <w:tc>
          <w:tcPr>
            <w:tcW w:w="1417" w:type="dxa"/>
            <w:tcBorders>
              <w:bottom w:val="double" w:sz="4" w:space="0" w:color="auto"/>
              <w:right w:val="double" w:sz="4" w:space="0" w:color="auto"/>
            </w:tcBorders>
            <w:vAlign w:val="center"/>
          </w:tcPr>
          <w:p w:rsidR="003E5E9A" w:rsidRPr="001B323E" w:rsidRDefault="003E5E9A" w:rsidP="00CA1610">
            <w:pPr>
              <w:spacing w:before="360" w:after="360"/>
            </w:pPr>
          </w:p>
        </w:tc>
      </w:tr>
    </w:tbl>
    <w:p w:rsidR="003E5E9A" w:rsidRPr="001B323E" w:rsidRDefault="003E5E9A" w:rsidP="00D5500E">
      <w:pPr>
        <w:spacing w:before="240" w:after="240" w:line="260" w:lineRule="exact"/>
        <w:ind w:left="539"/>
        <w:jc w:val="both"/>
        <w:rPr>
          <w:b/>
        </w:rPr>
      </w:pPr>
    </w:p>
    <w:p w:rsidR="003E5E9A" w:rsidRPr="001B323E" w:rsidRDefault="003E5E9A" w:rsidP="00D5500E">
      <w:pPr>
        <w:spacing w:before="240" w:after="240" w:line="260" w:lineRule="exact"/>
        <w:ind w:left="539"/>
        <w:jc w:val="both"/>
        <w:rPr>
          <w:b/>
        </w:rPr>
      </w:pPr>
    </w:p>
    <w:p w:rsidR="003E5E9A" w:rsidRPr="001B323E" w:rsidRDefault="00A97502" w:rsidP="00D5500E">
      <w:pPr>
        <w:numPr>
          <w:ilvl w:val="0"/>
          <w:numId w:val="102"/>
        </w:numPr>
        <w:suppressAutoHyphens w:val="0"/>
        <w:spacing w:before="240" w:after="240" w:line="260" w:lineRule="exact"/>
        <w:ind w:left="539" w:hanging="539"/>
        <w:jc w:val="both"/>
        <w:rPr>
          <w:b/>
        </w:rPr>
      </w:pPr>
      <w:r w:rsidRPr="00A97502">
        <w:rPr>
          <w:b/>
        </w:rPr>
        <w:t>STRONA NOTATEK</w:t>
      </w: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Default="003E5E9A"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Default="00D579DB" w:rsidP="00D5500E">
      <w:pPr>
        <w:tabs>
          <w:tab w:val="num" w:pos="540"/>
        </w:tabs>
        <w:spacing w:before="240" w:after="240" w:line="260" w:lineRule="exact"/>
        <w:jc w:val="both"/>
        <w:rPr>
          <w:b/>
        </w:rPr>
      </w:pPr>
    </w:p>
    <w:p w:rsidR="00D579DB" w:rsidRPr="001B323E" w:rsidRDefault="00D579DB"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3E5E9A" w:rsidP="00D5500E">
      <w:pPr>
        <w:tabs>
          <w:tab w:val="num" w:pos="540"/>
        </w:tabs>
        <w:spacing w:before="240" w:after="240" w:line="260" w:lineRule="exact"/>
        <w:jc w:val="both"/>
        <w:rPr>
          <w:b/>
        </w:rPr>
      </w:pPr>
    </w:p>
    <w:p w:rsidR="003E5E9A" w:rsidRPr="001B323E" w:rsidRDefault="007275E9" w:rsidP="00D5500E">
      <w:pPr>
        <w:tabs>
          <w:tab w:val="num" w:pos="540"/>
        </w:tabs>
        <w:spacing w:before="240" w:after="240" w:line="260" w:lineRule="exact"/>
        <w:jc w:val="both"/>
        <w:rPr>
          <w:b/>
        </w:rPr>
      </w:pPr>
      <w:r w:rsidRPr="007275E9">
        <w:rPr>
          <w:noProof/>
          <w:lang w:eastAsia="pl-PL"/>
        </w:rPr>
        <w:pict>
          <v:line id="_x0000_s1051" style="position:absolute;left:0;text-align:left;z-index:251668480" from="-4.15pt,2.15pt" to="452.6pt,2.15pt"/>
        </w:pict>
      </w:r>
    </w:p>
    <w:p w:rsidR="003E5E9A" w:rsidRPr="001B323E" w:rsidRDefault="00A97502" w:rsidP="00D5500E">
      <w:pPr>
        <w:spacing w:before="240" w:after="240" w:line="260" w:lineRule="exact"/>
        <w:ind w:left="360"/>
        <w:jc w:val="both"/>
        <w:rPr>
          <w:b/>
        </w:rPr>
      </w:pPr>
      <w:r w:rsidRPr="00A97502">
        <w:rPr>
          <w:b/>
        </w:rPr>
        <w:t>WSKAZÓWKI DOTYCZĄCE OPRACOWANIA DOKUMENTU</w:t>
      </w:r>
    </w:p>
    <w:p w:rsidR="003E5E9A" w:rsidRPr="001B323E" w:rsidRDefault="00A97502" w:rsidP="00D5500E">
      <w:pPr>
        <w:numPr>
          <w:ilvl w:val="3"/>
          <w:numId w:val="82"/>
        </w:numPr>
        <w:tabs>
          <w:tab w:val="left" w:pos="426"/>
        </w:tabs>
        <w:suppressAutoHyphens w:val="0"/>
        <w:ind w:left="426" w:hanging="426"/>
        <w:jc w:val="both"/>
      </w:pPr>
      <w:r w:rsidRPr="00A97502">
        <w:t xml:space="preserve">Dane zawarte w Planie powinny mieć formę syntetyczną: posiadać minimum opisów oraz być przedstawione w formie tabelarycznych zestawień: tabele, schematy, wykazy, </w:t>
      </w:r>
      <w:r w:rsidR="003E5E9A" w:rsidRPr="00C41695">
        <w:br/>
      </w:r>
      <w:r w:rsidRPr="00A97502">
        <w:t>mapy itp.;</w:t>
      </w:r>
    </w:p>
    <w:p w:rsidR="003E5E9A" w:rsidRPr="001B323E" w:rsidRDefault="00A97502" w:rsidP="00D5500E">
      <w:pPr>
        <w:numPr>
          <w:ilvl w:val="3"/>
          <w:numId w:val="82"/>
        </w:numPr>
        <w:tabs>
          <w:tab w:val="left" w:pos="426"/>
        </w:tabs>
        <w:suppressAutoHyphens w:val="0"/>
        <w:ind w:left="426" w:hanging="426"/>
        <w:jc w:val="both"/>
      </w:pPr>
      <w:r w:rsidRPr="00A97502">
        <w:t xml:space="preserve">Każdy rozdział powinien zaczynać się od nowej strony a punkty ponumerowane zgodnie ze spisem treści, żeby umożliwić dokonywanie zmian aktualizacyjnych (poprzez zmianę stron dokumentu); </w:t>
      </w:r>
    </w:p>
    <w:p w:rsidR="003E5E9A" w:rsidRPr="001B323E" w:rsidRDefault="00A97502" w:rsidP="00D5500E">
      <w:pPr>
        <w:numPr>
          <w:ilvl w:val="3"/>
          <w:numId w:val="82"/>
        </w:numPr>
        <w:tabs>
          <w:tab w:val="left" w:pos="426"/>
        </w:tabs>
        <w:suppressAutoHyphens w:val="0"/>
        <w:ind w:left="426" w:hanging="426"/>
        <w:jc w:val="both"/>
      </w:pPr>
      <w:r w:rsidRPr="00A97502">
        <w:t>Wszelkie dodatkowe dokumenty należy ująć w formie załączników do Planu;</w:t>
      </w:r>
    </w:p>
    <w:p w:rsidR="003E5E9A" w:rsidRPr="001B323E" w:rsidRDefault="00A97502" w:rsidP="00D5500E">
      <w:pPr>
        <w:numPr>
          <w:ilvl w:val="3"/>
          <w:numId w:val="82"/>
        </w:numPr>
        <w:tabs>
          <w:tab w:val="left" w:pos="426"/>
        </w:tabs>
        <w:suppressAutoHyphens w:val="0"/>
        <w:ind w:hanging="2880"/>
        <w:jc w:val="both"/>
      </w:pPr>
      <w:r w:rsidRPr="00A97502">
        <w:t>W wersji elektronicznej Planu każdy rozdział należy opracować w oddzielnych plikach.</w:t>
      </w:r>
    </w:p>
    <w:p w:rsidR="003E5E9A" w:rsidRPr="001B323E" w:rsidRDefault="003E5E9A">
      <w:pPr>
        <w:spacing w:line="360" w:lineRule="auto"/>
        <w:jc w:val="both"/>
        <w:rPr>
          <w:rFonts w:ascii="Verdana" w:hAnsi="Verdana"/>
          <w:sz w:val="20"/>
          <w:szCs w:val="20"/>
        </w:rPr>
      </w:pPr>
    </w:p>
    <w:p w:rsidR="003E5E9A" w:rsidRPr="001B323E" w:rsidRDefault="00A97502" w:rsidP="0089208D">
      <w:pPr>
        <w:widowControl w:val="0"/>
        <w:autoSpaceDE w:val="0"/>
        <w:spacing w:line="360" w:lineRule="auto"/>
      </w:pPr>
      <w:r w:rsidRPr="00A97502">
        <w:rPr>
          <w:rFonts w:ascii="Verdana" w:hAnsi="Verdana" w:cs="Arial"/>
          <w:sz w:val="20"/>
          <w:szCs w:val="20"/>
          <w:u w:val="single"/>
        </w:rPr>
        <w:t>Załącznik nr 10 do OPZ</w:t>
      </w: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3E5E9A">
      <w:pPr>
        <w:widowControl w:val="0"/>
        <w:autoSpaceDE w:val="0"/>
        <w:spacing w:line="360" w:lineRule="auto"/>
        <w:rPr>
          <w:rFonts w:ascii="Verdana" w:hAnsi="Verdana" w:cs="Arial"/>
          <w:sz w:val="20"/>
          <w:szCs w:val="20"/>
          <w:u w:val="single"/>
        </w:rPr>
      </w:pPr>
    </w:p>
    <w:p w:rsidR="003E5E9A" w:rsidRPr="003E5E9A" w:rsidRDefault="00A97502">
      <w:pPr>
        <w:widowControl w:val="0"/>
        <w:autoSpaceDE w:val="0"/>
        <w:spacing w:line="360" w:lineRule="auto"/>
        <w:jc w:val="center"/>
        <w:rPr>
          <w:rFonts w:ascii="Verdana" w:eastAsia="MS Gothic" w:hAnsi="Verdana" w:cs="Arial"/>
          <w:sz w:val="20"/>
          <w:szCs w:val="20"/>
        </w:rPr>
      </w:pPr>
      <w:r w:rsidRPr="00A97502">
        <w:rPr>
          <w:rFonts w:ascii="Verdana" w:eastAsia="MS Gothic" w:hAnsi="Verdana" w:cs="Arial"/>
          <w:sz w:val="20"/>
          <w:szCs w:val="20"/>
        </w:rPr>
        <w:t>Wykaz minimalnych wymagań dotyczących wyposażenia bazy Wykonawcy</w:t>
      </w:r>
    </w:p>
    <w:p w:rsidR="003E5E9A" w:rsidRPr="003E5E9A" w:rsidRDefault="00A97502">
      <w:pPr>
        <w:widowControl w:val="0"/>
        <w:autoSpaceDE w:val="0"/>
        <w:spacing w:line="360" w:lineRule="auto"/>
        <w:rPr>
          <w:rFonts w:ascii="Verdana" w:hAnsi="Verdana" w:cs="Arial"/>
          <w:sz w:val="20"/>
          <w:szCs w:val="20"/>
        </w:rPr>
      </w:pPr>
      <w:r w:rsidRPr="00A97502">
        <w:rPr>
          <w:rFonts w:ascii="Verdana" w:hAnsi="Verdana" w:cs="Arial"/>
          <w:sz w:val="20"/>
          <w:szCs w:val="20"/>
        </w:rPr>
        <w:t>Baza Wykonawcy musi być wyposażona w:</w:t>
      </w:r>
    </w:p>
    <w:p w:rsidR="003E5E9A" w:rsidRPr="003E5E9A" w:rsidRDefault="00A97502" w:rsidP="009141C3">
      <w:pPr>
        <w:numPr>
          <w:ilvl w:val="0"/>
          <w:numId w:val="65"/>
        </w:numPr>
        <w:tabs>
          <w:tab w:val="left" w:pos="225"/>
        </w:tabs>
        <w:autoSpaceDE w:val="0"/>
        <w:spacing w:line="360" w:lineRule="auto"/>
        <w:ind w:left="390" w:hanging="405"/>
        <w:jc w:val="both"/>
        <w:rPr>
          <w:rFonts w:ascii="Verdana" w:eastAsia="MS Gothic" w:hAnsi="Verdana"/>
          <w:sz w:val="20"/>
          <w:szCs w:val="20"/>
        </w:rPr>
      </w:pPr>
      <w:r w:rsidRPr="00A97502">
        <w:rPr>
          <w:rFonts w:ascii="Verdana" w:eastAsia="MS Gothic" w:hAnsi="Verdana"/>
          <w:sz w:val="20"/>
          <w:szCs w:val="20"/>
        </w:rPr>
        <w:t xml:space="preserve">stanowisko dyspozytorskie wyposażone w min. 2 linie telefoniczne </w:t>
      </w:r>
      <w:r w:rsidR="003E5E9A" w:rsidRPr="00C41695">
        <w:rPr>
          <w:rFonts w:ascii="Verdana" w:eastAsia="MS Gothic" w:hAnsi="Verdana"/>
          <w:sz w:val="20"/>
          <w:szCs w:val="20"/>
        </w:rPr>
        <w:t>–</w:t>
      </w:r>
      <w:r w:rsidRPr="00A97502">
        <w:rPr>
          <w:rFonts w:ascii="Verdana" w:eastAsia="MS Gothic" w:hAnsi="Verdana"/>
          <w:sz w:val="20"/>
          <w:szCs w:val="20"/>
        </w:rPr>
        <w:t xml:space="preserve"> kablowe </w:t>
      </w:r>
      <w:r w:rsidR="003E5E9A" w:rsidRPr="00C41695">
        <w:rPr>
          <w:rFonts w:ascii="Verdana" w:eastAsia="MS Gothic" w:hAnsi="Verdana"/>
          <w:sz w:val="20"/>
          <w:szCs w:val="20"/>
        </w:rPr>
        <w:br/>
      </w:r>
      <w:r w:rsidRPr="00A97502">
        <w:rPr>
          <w:rFonts w:ascii="Verdana" w:eastAsia="MS Gothic" w:hAnsi="Verdana"/>
          <w:sz w:val="20"/>
          <w:szCs w:val="20"/>
        </w:rPr>
        <w:t xml:space="preserve">i w min. 1 linię faksową, telefon komórkowy, łącze internetowe min 4 Mb/s, </w:t>
      </w:r>
    </w:p>
    <w:p w:rsidR="003E5E9A" w:rsidRPr="003E5E9A" w:rsidRDefault="00A97502" w:rsidP="009141C3">
      <w:pPr>
        <w:pStyle w:val="Akapitzlist"/>
        <w:numPr>
          <w:ilvl w:val="0"/>
          <w:numId w:val="64"/>
        </w:numPr>
        <w:tabs>
          <w:tab w:val="left" w:pos="360"/>
        </w:tabs>
        <w:autoSpaceDE w:val="0"/>
        <w:spacing w:line="360" w:lineRule="auto"/>
        <w:ind w:left="210" w:hanging="210"/>
        <w:jc w:val="both"/>
        <w:rPr>
          <w:rFonts w:ascii="Verdana" w:eastAsia="MS Gothic" w:hAnsi="Verdana"/>
          <w:sz w:val="20"/>
          <w:szCs w:val="20"/>
        </w:rPr>
      </w:pPr>
      <w:r w:rsidRPr="00A97502">
        <w:rPr>
          <w:rFonts w:ascii="Verdana" w:eastAsia="MS Gothic" w:hAnsi="Verdana"/>
          <w:sz w:val="20"/>
          <w:szCs w:val="20"/>
        </w:rPr>
        <w:t>bezpośrednią łączność z jednostkami sprzętowymi w terenie,</w:t>
      </w:r>
    </w:p>
    <w:p w:rsidR="003E5E9A" w:rsidRPr="003E5E9A" w:rsidRDefault="00A97502">
      <w:pPr>
        <w:pStyle w:val="Akapitzlist"/>
        <w:numPr>
          <w:ilvl w:val="0"/>
          <w:numId w:val="30"/>
        </w:numPr>
        <w:tabs>
          <w:tab w:val="left" w:pos="225"/>
        </w:tabs>
        <w:autoSpaceDE w:val="0"/>
        <w:spacing w:line="360" w:lineRule="auto"/>
        <w:ind w:hanging="720"/>
        <w:jc w:val="both"/>
        <w:rPr>
          <w:rFonts w:ascii="Verdana" w:eastAsia="MS Gothic" w:hAnsi="Verdana"/>
          <w:sz w:val="20"/>
          <w:szCs w:val="20"/>
        </w:rPr>
      </w:pPr>
      <w:r w:rsidRPr="00A97502">
        <w:rPr>
          <w:rFonts w:ascii="Verdana" w:eastAsia="MS Gothic" w:hAnsi="Verdana"/>
          <w:sz w:val="20"/>
          <w:szCs w:val="20"/>
        </w:rPr>
        <w:t>pokój dla 2 pracowników Rejonu, umeblowany z dostępem do Internetu,</w:t>
      </w:r>
    </w:p>
    <w:p w:rsidR="003E5E9A" w:rsidRPr="003E5E9A" w:rsidRDefault="00A97502">
      <w:pPr>
        <w:pStyle w:val="Akapitzlist"/>
        <w:numPr>
          <w:ilvl w:val="0"/>
          <w:numId w:val="30"/>
        </w:numPr>
        <w:tabs>
          <w:tab w:val="left" w:pos="240"/>
        </w:tabs>
        <w:autoSpaceDE w:val="0"/>
        <w:spacing w:line="360" w:lineRule="auto"/>
        <w:ind w:left="0" w:firstLine="0"/>
        <w:jc w:val="both"/>
        <w:rPr>
          <w:rFonts w:ascii="Verdana" w:eastAsia="MS Gothic" w:hAnsi="Verdana"/>
          <w:sz w:val="20"/>
          <w:szCs w:val="20"/>
        </w:rPr>
      </w:pPr>
      <w:r w:rsidRPr="00A97502">
        <w:rPr>
          <w:rFonts w:ascii="Verdana" w:eastAsia="MS Gothic" w:hAnsi="Verdana"/>
          <w:sz w:val="20"/>
          <w:szCs w:val="20"/>
        </w:rPr>
        <w:t>magazyn materiałów chemicznych o pojemności min. 3000 Mg soli drogowej i 100 Mg chlorku wapnia, zabezpieczający materiały przed wpływem warunków atmosferycznych a środowisko przed degradacją (w pierwszym roku kontraktu dopuszczalne jest używanie składowiska soli drogowej o pojemności min. 3000 Mg),</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 xml:space="preserve">magazyn materiałów uszorstniających i mieszanek piaskowo-solnych o pojemności min. 300 Mg zabezpieczające materiały przed wpływem warunków atmosferycznych </w:t>
      </w:r>
      <w:r w:rsidR="003E5E9A" w:rsidRPr="00C41695">
        <w:rPr>
          <w:rFonts w:ascii="Verdana" w:eastAsia="MS Gothic" w:hAnsi="Verdana"/>
          <w:sz w:val="20"/>
          <w:szCs w:val="20"/>
        </w:rPr>
        <w:br/>
      </w:r>
      <w:r w:rsidRPr="00A97502">
        <w:rPr>
          <w:rFonts w:ascii="Verdana" w:eastAsia="MS Gothic" w:hAnsi="Verdana"/>
          <w:sz w:val="20"/>
          <w:szCs w:val="20"/>
        </w:rPr>
        <w:t>a środowisko przed degradacją (w pierwszym roku kontraktu dopuszczalne jest używanie składowiska),</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wytwornicę solanki o wydajności min. 6,0 m</w:t>
      </w:r>
      <w:r w:rsidRPr="00A97502">
        <w:rPr>
          <w:rFonts w:ascii="Verdana" w:eastAsia="MS Gothic" w:hAnsi="Verdana"/>
          <w:sz w:val="20"/>
          <w:szCs w:val="20"/>
          <w:vertAlign w:val="superscript"/>
        </w:rPr>
        <w:t>3</w:t>
      </w:r>
      <w:r w:rsidRPr="00A97502">
        <w:rPr>
          <w:rFonts w:ascii="Verdana" w:eastAsia="MS Gothic" w:hAnsi="Verdana"/>
          <w:sz w:val="20"/>
          <w:szCs w:val="20"/>
        </w:rPr>
        <w:t>/godz. i o pojemności zbiorników min. 20 m</w:t>
      </w:r>
      <w:r w:rsidRPr="00A97502">
        <w:rPr>
          <w:rFonts w:ascii="Verdana" w:eastAsia="MS Gothic" w:hAnsi="Verdana"/>
          <w:sz w:val="20"/>
          <w:szCs w:val="20"/>
          <w:vertAlign w:val="superscript"/>
        </w:rPr>
        <w:t>3</w:t>
      </w:r>
      <w:r w:rsidRPr="00A97502">
        <w:rPr>
          <w:rFonts w:ascii="Verdana" w:eastAsia="MS Gothic" w:hAnsi="Verdana"/>
          <w:sz w:val="20"/>
          <w:szCs w:val="20"/>
        </w:rPr>
        <w:t>,</w:t>
      </w:r>
    </w:p>
    <w:p w:rsidR="003E5E9A" w:rsidRPr="003E5E9A" w:rsidRDefault="00A97502">
      <w:pPr>
        <w:pStyle w:val="Akapitzlist"/>
        <w:numPr>
          <w:ilvl w:val="0"/>
          <w:numId w:val="30"/>
        </w:numPr>
        <w:autoSpaceDE w:val="0"/>
        <w:spacing w:line="360" w:lineRule="auto"/>
        <w:ind w:left="0" w:firstLine="360"/>
        <w:jc w:val="both"/>
        <w:rPr>
          <w:rFonts w:ascii="Verdana" w:eastAsia="MS Gothic" w:hAnsi="Verdana"/>
          <w:sz w:val="20"/>
          <w:szCs w:val="20"/>
        </w:rPr>
      </w:pPr>
      <w:r w:rsidRPr="00A97502">
        <w:rPr>
          <w:rFonts w:ascii="Verdana" w:eastAsia="MS Gothic" w:hAnsi="Verdana"/>
          <w:sz w:val="20"/>
          <w:szCs w:val="20"/>
        </w:rPr>
        <w:t>miejsca parkingowe dla min. 20 opłużonych samochodów ciężarowych, 2 ładowarek, 2 pługów ciągnikowych, samochodów patrolowych i innego niezbędnego sprzętu,</w:t>
      </w:r>
    </w:p>
    <w:p w:rsidR="003E5E9A" w:rsidRPr="001B323E" w:rsidRDefault="00A97502">
      <w:pPr>
        <w:pStyle w:val="Akapitzlist"/>
        <w:widowControl w:val="0"/>
        <w:numPr>
          <w:ilvl w:val="0"/>
          <w:numId w:val="30"/>
        </w:numPr>
        <w:autoSpaceDE w:val="0"/>
        <w:spacing w:line="360" w:lineRule="auto"/>
        <w:ind w:left="0" w:firstLine="360"/>
        <w:jc w:val="both"/>
      </w:pPr>
      <w:r w:rsidRPr="00A97502">
        <w:rPr>
          <w:rFonts w:ascii="Verdana" w:eastAsia="MS Gothic" w:hAnsi="Verdana" w:cs="Arial"/>
          <w:sz w:val="20"/>
          <w:szCs w:val="20"/>
        </w:rPr>
        <w:t>zaplecze socjalne dla pracowników w tym kierowców i operatorów.</w:t>
      </w:r>
      <w:bookmarkStart w:id="5" w:name="__RefHeading__25013_1154926221"/>
      <w:bookmarkEnd w:id="5"/>
    </w:p>
    <w:sectPr w:rsidR="003E5E9A" w:rsidRPr="001B323E" w:rsidSect="00D94293">
      <w:headerReference w:type="even" r:id="rId18"/>
      <w:headerReference w:type="default" r:id="rId19"/>
      <w:footerReference w:type="even" r:id="rId20"/>
      <w:footerReference w:type="default" r:id="rId21"/>
      <w:headerReference w:type="first" r:id="rId22"/>
      <w:footerReference w:type="first" r:id="rId23"/>
      <w:pgSz w:w="11906" w:h="16838"/>
      <w:pgMar w:top="1134" w:right="1134" w:bottom="1134" w:left="1134" w:header="709" w:footer="709"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EE5" w:rsidRDefault="00D41EE5">
      <w:r>
        <w:separator/>
      </w:r>
    </w:p>
  </w:endnote>
  <w:endnote w:type="continuationSeparator" w:id="0">
    <w:p w:rsidR="00D41EE5" w:rsidRDefault="00D41E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StarSymbol">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EE"/>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EE"/>
    <w:family w:val="roman"/>
    <w:pitch w:val="variable"/>
    <w:sig w:usb0="00000287" w:usb1="00000000" w:usb2="00000000" w:usb3="00000000" w:csb0="0000009F" w:csb1="00000000"/>
  </w:font>
  <w:font w:name="PL Courier New">
    <w:altName w:val="Lucida Console"/>
    <w:panose1 w:val="00000000000000000000"/>
    <w:charset w:val="00"/>
    <w:family w:val="modern"/>
    <w:notTrueType/>
    <w:pitch w:val="default"/>
    <w:sig w:usb0="00000003" w:usb1="00000000" w:usb2="00000000" w:usb3="00000000" w:csb0="00000001" w:csb1="00000000"/>
  </w:font>
  <w:font w:name="Optima">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0000012" w:usb3="00000000" w:csb0="000200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FB29C2">
      <w:instrText xml:space="preserve"> PAGE </w:instrText>
    </w:r>
    <w:r>
      <w:fldChar w:fldCharType="separate"/>
    </w:r>
    <w:r w:rsidR="00252C12">
      <w:rPr>
        <w:noProof/>
      </w:rPr>
      <w:t>1</w:t>
    </w:r>
    <w:r>
      <w:fldChar w:fldCharType="end"/>
    </w:r>
  </w:p>
  <w:p w:rsidR="00FB29C2" w:rsidRDefault="00FB29C2">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A97502">
      <w:instrText xml:space="preserve"> PAGE </w:instrText>
    </w:r>
    <w:r>
      <w:fldChar w:fldCharType="separate"/>
    </w:r>
    <w:r w:rsidR="00252C12">
      <w:rPr>
        <w:noProof/>
      </w:rPr>
      <w:t>88</w:t>
    </w:r>
    <w:r>
      <w:fldChar w:fldCharType="end"/>
    </w:r>
  </w:p>
  <w:p w:rsidR="00FB29C2" w:rsidRDefault="00FB29C2">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A97502">
      <w:instrText xml:space="preserve"> PAGE </w:instrText>
    </w:r>
    <w:r>
      <w:fldChar w:fldCharType="separate"/>
    </w:r>
    <w:r w:rsidR="00235E5E">
      <w:rPr>
        <w:noProof/>
      </w:rPr>
      <w:t>96</w:t>
    </w:r>
    <w:r>
      <w:fldChar w:fldCharType="end"/>
    </w:r>
  </w:p>
  <w:p w:rsidR="00FB29C2" w:rsidRDefault="00FB29C2">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A97502">
      <w:instrText xml:space="preserve"> PAGE </w:instrText>
    </w:r>
    <w:r>
      <w:fldChar w:fldCharType="separate"/>
    </w:r>
    <w:r w:rsidR="00235E5E">
      <w:rPr>
        <w:noProof/>
      </w:rPr>
      <w:t>141</w:t>
    </w:r>
    <w:r>
      <w:fldChar w:fldCharType="end"/>
    </w:r>
  </w:p>
  <w:p w:rsidR="00FB29C2" w:rsidRDefault="00FB29C2">
    <w:pPr>
      <w:pStyle w:val="Stopk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A97502">
      <w:instrText xml:space="preserve"> PAGE </w:instrText>
    </w:r>
    <w:r>
      <w:fldChar w:fldCharType="separate"/>
    </w:r>
    <w:r w:rsidR="00235E5E">
      <w:rPr>
        <w:noProof/>
      </w:rPr>
      <w:t>146</w:t>
    </w:r>
    <w:r>
      <w:fldChar w:fldCharType="end"/>
    </w:r>
  </w:p>
  <w:p w:rsidR="00FB29C2" w:rsidRDefault="00FB29C2">
    <w:pPr>
      <w:pStyle w:val="Stopka"/>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center"/>
    </w:pPr>
    <w:r>
      <w:fldChar w:fldCharType="begin"/>
    </w:r>
    <w:r w:rsidR="00A97502">
      <w:instrText xml:space="preserve"> PAGE </w:instrText>
    </w:r>
    <w:r>
      <w:fldChar w:fldCharType="separate"/>
    </w:r>
    <w:r w:rsidR="00235E5E">
      <w:rPr>
        <w:noProof/>
      </w:rPr>
      <w:t>147</w:t>
    </w:r>
    <w:r>
      <w:fldChar w:fldCharType="end"/>
    </w:r>
  </w:p>
  <w:p w:rsidR="00FB29C2" w:rsidRDefault="00FB29C2">
    <w:pPr>
      <w:pStyle w:val="Stopka"/>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Pr="00597C1D" w:rsidRDefault="007275E9" w:rsidP="00CA1610">
    <w:pPr>
      <w:pStyle w:val="Stopka"/>
      <w:jc w:val="right"/>
      <w:rPr>
        <w:rFonts w:ascii="Verdana" w:hAnsi="Verdana"/>
        <w:color w:val="FFFFFF"/>
        <w:w w:val="90"/>
        <w:sz w:val="18"/>
        <w:szCs w:val="18"/>
      </w:rPr>
    </w:pPr>
    <w:r w:rsidRPr="00C01955">
      <w:rPr>
        <w:rStyle w:val="Numerstrony"/>
        <w:color w:val="FFFFFF"/>
        <w:w w:val="90"/>
        <w:sz w:val="24"/>
        <w:szCs w:val="24"/>
      </w:rPr>
      <w:fldChar w:fldCharType="begin"/>
    </w:r>
    <w:r w:rsidR="00FB29C2" w:rsidRPr="00C01955">
      <w:rPr>
        <w:rStyle w:val="Numerstrony"/>
        <w:color w:val="FFFFFF"/>
        <w:w w:val="90"/>
        <w:sz w:val="24"/>
        <w:szCs w:val="24"/>
      </w:rPr>
      <w:instrText xml:space="preserve"> PAGE </w:instrText>
    </w:r>
    <w:r w:rsidRPr="00C01955">
      <w:rPr>
        <w:rStyle w:val="Numerstrony"/>
        <w:color w:val="FFFFFF"/>
        <w:w w:val="90"/>
        <w:sz w:val="24"/>
        <w:szCs w:val="24"/>
      </w:rPr>
      <w:fldChar w:fldCharType="separate"/>
    </w:r>
    <w:r w:rsidR="00235E5E">
      <w:rPr>
        <w:rStyle w:val="Numerstrony"/>
        <w:noProof/>
        <w:color w:val="FFFFFF"/>
        <w:w w:val="90"/>
        <w:sz w:val="24"/>
        <w:szCs w:val="24"/>
      </w:rPr>
      <w:t>165</w:t>
    </w:r>
    <w:r w:rsidRPr="00C01955">
      <w:rPr>
        <w:rStyle w:val="Numerstrony"/>
        <w:color w:val="FFFFFF"/>
        <w:w w:val="90"/>
        <w:sz w:val="24"/>
        <w:szCs w:val="24"/>
      </w:rPr>
      <w:fldChar w:fldCharType="end"/>
    </w:r>
    <w:r w:rsidRPr="00C01955">
      <w:rPr>
        <w:rStyle w:val="Numerstrony"/>
        <w:sz w:val="24"/>
        <w:szCs w:val="24"/>
      </w:rPr>
      <w:fldChar w:fldCharType="begin"/>
    </w:r>
    <w:r w:rsidR="00FB29C2" w:rsidRPr="00C01955">
      <w:rPr>
        <w:rStyle w:val="Numerstrony"/>
        <w:sz w:val="24"/>
        <w:szCs w:val="24"/>
      </w:rPr>
      <w:instrText xml:space="preserve"> PAGE </w:instrText>
    </w:r>
    <w:r w:rsidRPr="00C01955">
      <w:rPr>
        <w:rStyle w:val="Numerstrony"/>
        <w:sz w:val="24"/>
        <w:szCs w:val="24"/>
      </w:rPr>
      <w:fldChar w:fldCharType="separate"/>
    </w:r>
    <w:r w:rsidR="00235E5E">
      <w:rPr>
        <w:rStyle w:val="Numerstrony"/>
        <w:noProof/>
        <w:sz w:val="24"/>
        <w:szCs w:val="24"/>
      </w:rPr>
      <w:t>165</w:t>
    </w:r>
    <w:r w:rsidRPr="00C01955">
      <w:rPr>
        <w:rStyle w:val="Numerstrony"/>
        <w:sz w:val="24"/>
        <w:szCs w:val="24"/>
      </w:rPr>
      <w:fldChar w:fldCharType="end"/>
    </w:r>
    <w:r w:rsidR="00FB29C2" w:rsidRPr="00C01955">
      <w:rPr>
        <w:rStyle w:val="Numerstrony"/>
        <w:sz w:val="24"/>
        <w:szCs w:val="24"/>
      </w:rPr>
      <w:t>/</w:t>
    </w:r>
    <w:r w:rsidRPr="00C01955">
      <w:rPr>
        <w:rStyle w:val="Numerstrony"/>
        <w:sz w:val="24"/>
        <w:szCs w:val="24"/>
      </w:rPr>
      <w:fldChar w:fldCharType="begin"/>
    </w:r>
    <w:r w:rsidR="00FB29C2" w:rsidRPr="00C01955">
      <w:rPr>
        <w:rStyle w:val="Numerstrony"/>
        <w:sz w:val="24"/>
        <w:szCs w:val="24"/>
      </w:rPr>
      <w:instrText xml:space="preserve"> NUMPAGES </w:instrText>
    </w:r>
    <w:r w:rsidRPr="00C01955">
      <w:rPr>
        <w:rStyle w:val="Numerstrony"/>
        <w:sz w:val="24"/>
        <w:szCs w:val="24"/>
      </w:rPr>
      <w:fldChar w:fldCharType="separate"/>
    </w:r>
    <w:r w:rsidR="00235E5E">
      <w:rPr>
        <w:rStyle w:val="Numerstrony"/>
        <w:noProof/>
        <w:sz w:val="24"/>
        <w:szCs w:val="24"/>
      </w:rPr>
      <w:t>173</w:t>
    </w:r>
    <w:r w:rsidRPr="00C01955">
      <w:rPr>
        <w:rStyle w:val="Numerstrony"/>
        <w:sz w:val="24"/>
        <w:szCs w:val="24"/>
      </w:rPr>
      <w:fldChar w:fldCharType="end"/>
    </w:r>
    <w:r w:rsidR="00FB29C2" w:rsidRPr="00D23166">
      <w:rPr>
        <w:rStyle w:val="Numerstrony"/>
        <w:rFonts w:ascii="Verdana" w:hAnsi="Verdana"/>
        <w:color w:val="FFFFFF"/>
        <w:w w:val="90"/>
      </w:rPr>
      <w:t>/</w:t>
    </w:r>
    <w:r w:rsidRPr="00597C1D">
      <w:rPr>
        <w:rStyle w:val="Numerstrony"/>
        <w:rFonts w:ascii="Verdana" w:hAnsi="Verdana"/>
        <w:color w:val="FFFFFF"/>
        <w:w w:val="90"/>
        <w:sz w:val="18"/>
        <w:szCs w:val="18"/>
      </w:rPr>
      <w:fldChar w:fldCharType="begin"/>
    </w:r>
    <w:r w:rsidR="00FB29C2" w:rsidRPr="00597C1D">
      <w:rPr>
        <w:rStyle w:val="Numerstrony"/>
        <w:rFonts w:ascii="Verdana" w:hAnsi="Verdana"/>
        <w:color w:val="FFFFFF"/>
        <w:w w:val="90"/>
        <w:sz w:val="18"/>
        <w:szCs w:val="18"/>
      </w:rPr>
      <w:instrText xml:space="preserve"> NUMPAGES </w:instrText>
    </w:r>
    <w:r w:rsidRPr="00597C1D">
      <w:rPr>
        <w:rStyle w:val="Numerstrony"/>
        <w:rFonts w:ascii="Verdana" w:hAnsi="Verdana"/>
        <w:color w:val="FFFFFF"/>
        <w:w w:val="90"/>
        <w:sz w:val="18"/>
        <w:szCs w:val="18"/>
      </w:rPr>
      <w:fldChar w:fldCharType="separate"/>
    </w:r>
    <w:r w:rsidR="00235E5E">
      <w:rPr>
        <w:rStyle w:val="Numerstrony"/>
        <w:rFonts w:ascii="Verdana" w:hAnsi="Verdana"/>
        <w:noProof/>
        <w:color w:val="FFFFFF"/>
        <w:w w:val="90"/>
        <w:sz w:val="18"/>
        <w:szCs w:val="18"/>
      </w:rPr>
      <w:t>173</w:t>
    </w:r>
    <w:r w:rsidRPr="00597C1D">
      <w:rPr>
        <w:rStyle w:val="Numerstrony"/>
        <w:rFonts w:ascii="Verdana" w:hAnsi="Verdana"/>
        <w:color w:val="FFFFFF"/>
        <w:w w:val="90"/>
        <w:sz w:val="18"/>
        <w:szCs w:val="18"/>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right"/>
    </w:pPr>
    <w:r>
      <w:fldChar w:fldCharType="begin"/>
    </w:r>
    <w:r w:rsidR="00FB29C2">
      <w:instrText xml:space="preserve"> PAGE   \* MERGEFORMAT </w:instrText>
    </w:r>
    <w:r>
      <w:fldChar w:fldCharType="separate"/>
    </w:r>
    <w:r w:rsidR="00235E5E">
      <w:rPr>
        <w:noProof/>
      </w:rPr>
      <w:t>173</w:t>
    </w:r>
    <w:r>
      <w:fldChar w:fldCharType="end"/>
    </w:r>
  </w:p>
  <w:p w:rsidR="00FB29C2" w:rsidRDefault="00FB29C2">
    <w:pPr>
      <w:pStyle w:val="Stopka"/>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7275E9">
    <w:pPr>
      <w:pStyle w:val="Stopka"/>
      <w:jc w:val="right"/>
    </w:pPr>
    <w:r>
      <w:fldChar w:fldCharType="begin"/>
    </w:r>
    <w:r w:rsidR="00FB29C2">
      <w:instrText xml:space="preserve"> PAGE   \* MERGEFORMAT </w:instrText>
    </w:r>
    <w:r>
      <w:fldChar w:fldCharType="separate"/>
    </w:r>
    <w:r w:rsidR="00235E5E">
      <w:rPr>
        <w:noProof/>
      </w:rPr>
      <w:t>166</w:t>
    </w:r>
    <w:r>
      <w:fldChar w:fldCharType="end"/>
    </w:r>
  </w:p>
  <w:p w:rsidR="00FB29C2" w:rsidRDefault="00FB29C2">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EE5" w:rsidRDefault="00D41EE5">
      <w:r>
        <w:separator/>
      </w:r>
    </w:p>
  </w:footnote>
  <w:footnote w:type="continuationSeparator" w:id="0">
    <w:p w:rsidR="00D41EE5" w:rsidRDefault="00D41EE5">
      <w:r>
        <w:continuationSeparator/>
      </w:r>
    </w:p>
  </w:footnote>
  <w:footnote w:id="1">
    <w:p w:rsidR="00FB29C2" w:rsidRDefault="00FB29C2">
      <w:pPr>
        <w:pStyle w:val="Tekstprzypisudolnego"/>
      </w:pPr>
      <w:r>
        <w:rPr>
          <w:rStyle w:val="Znakiprzypiswdolnych"/>
          <w:rFonts w:ascii="Arial" w:hAnsi="Arial"/>
        </w:rPr>
        <w:footnoteRef/>
      </w:r>
      <w:r>
        <w:tab/>
        <w:t xml:space="preserve"> Kolejny numer dziennika objazdu dróg w danym roku.</w:t>
      </w:r>
    </w:p>
  </w:footnote>
  <w:footnote w:id="2">
    <w:p w:rsidR="00FB29C2" w:rsidRDefault="00FB29C2">
      <w:pPr>
        <w:pStyle w:val="Tekstprzypisudolnego"/>
      </w:pPr>
      <w:r>
        <w:rPr>
          <w:rStyle w:val="Znakiprzypiswdolnych"/>
          <w:rFonts w:ascii="Arial" w:hAnsi="Arial"/>
        </w:rPr>
        <w:footnoteRef/>
      </w:r>
      <w:r>
        <w:tab/>
        <w:t xml:space="preserve"> Kilometraż drogi lub adres w systemie referencyjnym.</w:t>
      </w:r>
    </w:p>
  </w:footnote>
  <w:footnote w:id="3">
    <w:p w:rsidR="00FB29C2" w:rsidRDefault="00FB29C2" w:rsidP="00D5500E">
      <w:pPr>
        <w:tabs>
          <w:tab w:val="left" w:pos="1560"/>
        </w:tabs>
        <w:ind w:left="142" w:hanging="142"/>
        <w:jc w:val="both"/>
      </w:pPr>
      <w:r w:rsidRPr="00092D11">
        <w:rPr>
          <w:rStyle w:val="Odwoanieprzypisudolnego"/>
        </w:rPr>
        <w:footnoteRef/>
      </w:r>
      <w:r w:rsidRPr="00092D11">
        <w:t xml:space="preserve"> </w:t>
      </w:r>
      <w:r w:rsidRPr="00A92D7A">
        <w:t>Zbiorniki w pasie drogowym o znaczącej roli środowiskowej (zwane też zbiornikami kompensacyjnymi, zastępczymi siedliskami rozrodczymi) ze względu na istotne rolę pr</w:t>
      </w:r>
      <w:r w:rsidRPr="00092D11">
        <w:t>zyrodniczą z</w:t>
      </w:r>
      <w:r w:rsidRPr="00A92D7A">
        <w:t xml:space="preserve"> założenia nie powinny stanowić miejsc poboru wody. Co do zasady możliwość dostępu i poboru </w:t>
      </w:r>
      <w:r w:rsidRPr="00110833">
        <w:t>wody ze zbiornika nie jest brana pod uwagę przy projektowaniu,  zagospodarowywaniu i użytkowaniu zbiornika.</w:t>
      </w:r>
    </w:p>
  </w:footnote>
  <w:footnote w:id="4">
    <w:p w:rsidR="00FB29C2" w:rsidRDefault="00FB29C2" w:rsidP="00D5500E">
      <w:pPr>
        <w:pStyle w:val="Tekstprzypisudolnego"/>
      </w:pPr>
      <w:r w:rsidRPr="00110833">
        <w:rPr>
          <w:rStyle w:val="Odwoanieprzypisudolnego"/>
          <w:sz w:val="24"/>
          <w:szCs w:val="24"/>
        </w:rPr>
        <w:footnoteRef/>
      </w:r>
      <w:r w:rsidRPr="00110833">
        <w:rPr>
          <w:sz w:val="24"/>
          <w:szCs w:val="24"/>
        </w:rPr>
        <w:t xml:space="preserve"> Oznaczenie w Wykazie powinno odpowiadać oznaczeniu w części graficznej.</w:t>
      </w:r>
    </w:p>
  </w:footnote>
  <w:footnote w:id="5">
    <w:p w:rsidR="00FB29C2" w:rsidRDefault="00FB29C2" w:rsidP="00D5500E">
      <w:pPr>
        <w:tabs>
          <w:tab w:val="left" w:pos="426"/>
          <w:tab w:val="left" w:pos="1560"/>
        </w:tabs>
        <w:ind w:left="142" w:hanging="142"/>
        <w:jc w:val="both"/>
      </w:pPr>
      <w:r w:rsidRPr="00092D11">
        <w:rPr>
          <w:rStyle w:val="Odwoanieprzypisudolnego"/>
        </w:rPr>
        <w:footnoteRef/>
      </w:r>
      <w:r>
        <w:rPr>
          <w:color w:val="FF0000"/>
          <w:lang w:eastAsia="en-US"/>
        </w:rPr>
        <w:t xml:space="preserve"> </w:t>
      </w:r>
      <w:r w:rsidRPr="00092D11">
        <w:rPr>
          <w:lang w:eastAsia="en-US"/>
        </w:rPr>
        <w:t>W szczególności wypełnia się na podstawie raportu o oddziaływaniu na środowisko sporządzanego na podstawie przepisów o ochronie środowiska.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pPr>
      <w:pStyle w:val="Nagwek"/>
    </w:pPr>
  </w:p>
  <w:p w:rsidR="00FB29C2" w:rsidRDefault="00FB29C2">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9C2" w:rsidRDefault="00FB29C2">
    <w:pPr>
      <w:pStyle w:val="Nagwek"/>
    </w:pPr>
    <w:r>
      <w:rPr>
        <w:noProof/>
        <w:lang w:eastAsia="pl-PL"/>
      </w:rPr>
      <w:drawing>
        <wp:inline distT="0" distB="0" distL="0" distR="0">
          <wp:extent cx="861060" cy="531495"/>
          <wp:effectExtent l="19050" t="0" r="0" b="0"/>
          <wp:docPr id="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srcRect/>
                  <a:stretch>
                    <a:fillRect/>
                  </a:stretch>
                </pic:blipFill>
                <pic:spPr bwMode="auto">
                  <a:xfrm>
                    <a:off x="0" y="0"/>
                    <a:ext cx="861060" cy="531495"/>
                  </a:xfrm>
                  <a:prstGeom prst="rect">
                    <a:avLst/>
                  </a:prstGeom>
                  <a:solidFill>
                    <a:srgbClr val="FFFFFF"/>
                  </a:solidFill>
                  <a:ln w="9525">
                    <a:noFill/>
                    <a:miter lim="800000"/>
                    <a:headEnd/>
                    <a:tailEnd/>
                  </a:ln>
                </pic:spPr>
              </pic:pic>
            </a:graphicData>
          </a:graphic>
        </wp:inline>
      </w:drawing>
    </w:r>
  </w:p>
  <w:p w:rsidR="00FB29C2" w:rsidRDefault="00FB29C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pStyle w:val="Nagwek4"/>
      <w:suff w:val="nothing"/>
      <w:lvlText w:val=""/>
      <w:lvlJc w:val="left"/>
      <w:pPr>
        <w:tabs>
          <w:tab w:val="num" w:pos="0"/>
        </w:tabs>
        <w:ind w:left="864" w:hanging="864"/>
      </w:pPr>
      <w:rPr>
        <w:rFonts w:cs="Times New Roman"/>
      </w:rPr>
    </w:lvl>
    <w:lvl w:ilvl="4">
      <w:start w:val="1"/>
      <w:numFmt w:val="none"/>
      <w:pStyle w:val="Nagwek5"/>
      <w:suff w:val="nothing"/>
      <w:lvlText w:val=""/>
      <w:lvlJc w:val="left"/>
      <w:pPr>
        <w:tabs>
          <w:tab w:val="num" w:pos="0"/>
        </w:tabs>
        <w:ind w:left="1008" w:hanging="1008"/>
      </w:pPr>
      <w:rPr>
        <w:rFonts w:cs="Times New Roman"/>
      </w:rPr>
    </w:lvl>
    <w:lvl w:ilvl="5">
      <w:start w:val="1"/>
      <w:numFmt w:val="none"/>
      <w:pStyle w:val="Nagwek6"/>
      <w:suff w:val="nothing"/>
      <w:lvlText w:val=""/>
      <w:lvlJc w:val="left"/>
      <w:pPr>
        <w:tabs>
          <w:tab w:val="num" w:pos="0"/>
        </w:tabs>
        <w:ind w:left="1152" w:hanging="1152"/>
      </w:pPr>
      <w:rPr>
        <w:rFonts w:cs="Times New Roman"/>
      </w:rPr>
    </w:lvl>
    <w:lvl w:ilvl="6">
      <w:start w:val="1"/>
      <w:numFmt w:val="none"/>
      <w:pStyle w:val="Nagwek7"/>
      <w:suff w:val="nothing"/>
      <w:lvlText w:val=""/>
      <w:lvlJc w:val="left"/>
      <w:pPr>
        <w:tabs>
          <w:tab w:val="num" w:pos="0"/>
        </w:tabs>
        <w:ind w:left="1296" w:hanging="1296"/>
      </w:pPr>
      <w:rPr>
        <w:rFonts w:cs="Times New Roman"/>
      </w:rPr>
    </w:lvl>
    <w:lvl w:ilvl="7">
      <w:start w:val="1"/>
      <w:numFmt w:val="none"/>
      <w:pStyle w:val="Nagwek8"/>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2">
    <w:nsid w:val="00000002"/>
    <w:multiLevelType w:val="multilevel"/>
    <w:tmpl w:val="00000002"/>
    <w:name w:val="WW8Num2"/>
    <w:lvl w:ilvl="0">
      <w:start w:val="1"/>
      <w:numFmt w:val="bullet"/>
      <w:lvlText w:val=""/>
      <w:lvlJc w:val="left"/>
      <w:pPr>
        <w:tabs>
          <w:tab w:val="num" w:pos="0"/>
        </w:tabs>
        <w:ind w:left="1353" w:hanging="360"/>
      </w:pPr>
      <w:rPr>
        <w:rFonts w:ascii="Wingdings" w:hAnsi="Wingdings"/>
        <w:sz w:val="18"/>
      </w:rPr>
    </w:lvl>
    <w:lvl w:ilvl="1">
      <w:start w:val="1"/>
      <w:numFmt w:val="bullet"/>
      <w:lvlText w:val="o"/>
      <w:lvlJc w:val="left"/>
      <w:pPr>
        <w:tabs>
          <w:tab w:val="num" w:pos="0"/>
        </w:tabs>
        <w:ind w:left="2160" w:hanging="360"/>
      </w:pPr>
      <w:rPr>
        <w:rFonts w:ascii="Courier New" w:hAnsi="Courier New"/>
        <w:sz w:val="18"/>
      </w:rPr>
    </w:lvl>
    <w:lvl w:ilvl="2">
      <w:start w:val="1"/>
      <w:numFmt w:val="bullet"/>
      <w:lvlText w:val=""/>
      <w:lvlJc w:val="left"/>
      <w:pPr>
        <w:tabs>
          <w:tab w:val="num" w:pos="0"/>
        </w:tabs>
        <w:ind w:left="2880" w:hanging="360"/>
      </w:pPr>
      <w:rPr>
        <w:rFonts w:ascii="Wingdings" w:hAnsi="Wingdings"/>
        <w:sz w:val="18"/>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sz w:val="18"/>
      </w:rPr>
    </w:lvl>
    <w:lvl w:ilvl="5">
      <w:start w:val="1"/>
      <w:numFmt w:val="bullet"/>
      <w:lvlText w:val=""/>
      <w:lvlJc w:val="left"/>
      <w:pPr>
        <w:tabs>
          <w:tab w:val="num" w:pos="0"/>
        </w:tabs>
        <w:ind w:left="5040" w:hanging="360"/>
      </w:pPr>
      <w:rPr>
        <w:rFonts w:ascii="Wingdings" w:hAnsi="Wingdings"/>
        <w:sz w:val="18"/>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sz w:val="18"/>
      </w:rPr>
    </w:lvl>
    <w:lvl w:ilvl="8">
      <w:start w:val="1"/>
      <w:numFmt w:val="bullet"/>
      <w:lvlText w:val=""/>
      <w:lvlJc w:val="left"/>
      <w:pPr>
        <w:tabs>
          <w:tab w:val="num" w:pos="0"/>
        </w:tabs>
        <w:ind w:left="7200" w:hanging="360"/>
      </w:pPr>
      <w:rPr>
        <w:rFonts w:ascii="Wingdings" w:hAnsi="Wingdings"/>
        <w:sz w:val="18"/>
      </w:rPr>
    </w:lvl>
  </w:abstractNum>
  <w:abstractNum w:abstractNumId="3">
    <w:nsid w:val="00000003"/>
    <w:multiLevelType w:val="multilevel"/>
    <w:tmpl w:val="00000003"/>
    <w:name w:val="WW8Num3"/>
    <w:lvl w:ilvl="0">
      <w:start w:val="1"/>
      <w:numFmt w:val="decimal"/>
      <w:lvlText w:val="%1."/>
      <w:lvlJc w:val="left"/>
      <w:pPr>
        <w:tabs>
          <w:tab w:val="num" w:pos="0"/>
        </w:tabs>
        <w:ind w:left="1065" w:hanging="360"/>
      </w:pPr>
      <w:rPr>
        <w:rFonts w:cs="Times New Roman"/>
      </w:rPr>
    </w:lvl>
    <w:lvl w:ilvl="1">
      <w:start w:val="1"/>
      <w:numFmt w:val="lowerLetter"/>
      <w:lvlText w:val="%2."/>
      <w:lvlJc w:val="left"/>
      <w:pPr>
        <w:tabs>
          <w:tab w:val="num" w:pos="0"/>
        </w:tabs>
        <w:ind w:left="1785" w:hanging="360"/>
      </w:pPr>
      <w:rPr>
        <w:rFonts w:cs="Times New Roman"/>
      </w:rPr>
    </w:lvl>
    <w:lvl w:ilvl="2">
      <w:start w:val="1"/>
      <w:numFmt w:val="lowerRoman"/>
      <w:lvlText w:val="%2.%3."/>
      <w:lvlJc w:val="left"/>
      <w:pPr>
        <w:tabs>
          <w:tab w:val="num" w:pos="0"/>
        </w:tabs>
        <w:ind w:left="2505" w:hanging="180"/>
      </w:pPr>
      <w:rPr>
        <w:rFonts w:cs="Times New Roman"/>
      </w:rPr>
    </w:lvl>
    <w:lvl w:ilvl="3">
      <w:start w:val="1"/>
      <w:numFmt w:val="decimal"/>
      <w:lvlText w:val="%2.%3.%4."/>
      <w:lvlJc w:val="left"/>
      <w:pPr>
        <w:tabs>
          <w:tab w:val="num" w:pos="0"/>
        </w:tabs>
        <w:ind w:left="3225" w:hanging="360"/>
      </w:pPr>
      <w:rPr>
        <w:rFonts w:cs="Times New Roman"/>
      </w:rPr>
    </w:lvl>
    <w:lvl w:ilvl="4">
      <w:start w:val="1"/>
      <w:numFmt w:val="lowerLetter"/>
      <w:lvlText w:val="%2.%3.%4.%5."/>
      <w:lvlJc w:val="left"/>
      <w:pPr>
        <w:tabs>
          <w:tab w:val="num" w:pos="0"/>
        </w:tabs>
        <w:ind w:left="3945" w:hanging="360"/>
      </w:pPr>
      <w:rPr>
        <w:rFonts w:cs="Times New Roman"/>
      </w:rPr>
    </w:lvl>
    <w:lvl w:ilvl="5">
      <w:start w:val="1"/>
      <w:numFmt w:val="lowerRoman"/>
      <w:lvlText w:val="%2.%3.%4.%5.%6."/>
      <w:lvlJc w:val="left"/>
      <w:pPr>
        <w:tabs>
          <w:tab w:val="num" w:pos="0"/>
        </w:tabs>
        <w:ind w:left="4665" w:hanging="180"/>
      </w:pPr>
      <w:rPr>
        <w:rFonts w:cs="Times New Roman"/>
      </w:rPr>
    </w:lvl>
    <w:lvl w:ilvl="6">
      <w:start w:val="1"/>
      <w:numFmt w:val="decimal"/>
      <w:lvlText w:val="%2.%3.%4.%5.%6.%7."/>
      <w:lvlJc w:val="left"/>
      <w:pPr>
        <w:tabs>
          <w:tab w:val="num" w:pos="0"/>
        </w:tabs>
        <w:ind w:left="5385" w:hanging="360"/>
      </w:pPr>
      <w:rPr>
        <w:rFonts w:cs="Times New Roman"/>
      </w:rPr>
    </w:lvl>
    <w:lvl w:ilvl="7">
      <w:start w:val="1"/>
      <w:numFmt w:val="lowerLetter"/>
      <w:lvlText w:val="%2.%3.%4.%5.%6.%7.%8."/>
      <w:lvlJc w:val="left"/>
      <w:pPr>
        <w:tabs>
          <w:tab w:val="num" w:pos="0"/>
        </w:tabs>
        <w:ind w:left="6105" w:hanging="360"/>
      </w:pPr>
      <w:rPr>
        <w:rFonts w:cs="Times New Roman"/>
      </w:rPr>
    </w:lvl>
    <w:lvl w:ilvl="8">
      <w:start w:val="1"/>
      <w:numFmt w:val="lowerRoman"/>
      <w:lvlText w:val="%2.%3.%4.%5.%6.%7.%8.%9."/>
      <w:lvlJc w:val="left"/>
      <w:pPr>
        <w:tabs>
          <w:tab w:val="num" w:pos="0"/>
        </w:tabs>
        <w:ind w:left="6825" w:hanging="180"/>
      </w:pPr>
      <w:rPr>
        <w:rFonts w:cs="Times New Roman"/>
      </w:rPr>
    </w:lvl>
  </w:abstractNum>
  <w:abstractNum w:abstractNumId="4">
    <w:nsid w:val="00000004"/>
    <w:multiLevelType w:val="multilevel"/>
    <w:tmpl w:val="00000004"/>
    <w:name w:val="WW8Num4"/>
    <w:lvl w:ilvl="0">
      <w:start w:val="1"/>
      <w:numFmt w:val="bullet"/>
      <w:lvlText w:val=""/>
      <w:lvlJc w:val="left"/>
      <w:pPr>
        <w:tabs>
          <w:tab w:val="num" w:pos="720"/>
        </w:tabs>
        <w:ind w:left="720" w:hanging="360"/>
      </w:pPr>
      <w:rPr>
        <w:rFonts w:ascii="Symbol" w:hAnsi="Symbol"/>
        <w:sz w:val="18"/>
      </w:rPr>
    </w:lvl>
    <w:lvl w:ilvl="1">
      <w:start w:val="1"/>
      <w:numFmt w:val="decimal"/>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5">
    <w:nsid w:val="00000005"/>
    <w:multiLevelType w:val="multilevel"/>
    <w:tmpl w:val="00000005"/>
    <w:name w:val="WW8Num5"/>
    <w:lvl w:ilvl="0">
      <w:start w:val="1"/>
      <w:numFmt w:val="bullet"/>
      <w:lvlText w:val=""/>
      <w:lvlJc w:val="left"/>
      <w:pPr>
        <w:tabs>
          <w:tab w:val="num" w:pos="948"/>
        </w:tabs>
        <w:ind w:left="948" w:hanging="360"/>
      </w:pPr>
      <w:rPr>
        <w:rFonts w:ascii="Symbol" w:hAnsi="Symbol"/>
        <w:sz w:val="18"/>
      </w:rPr>
    </w:lvl>
    <w:lvl w:ilvl="1">
      <w:start w:val="1"/>
      <w:numFmt w:val="bullet"/>
      <w:lvlText w:val="o"/>
      <w:lvlJc w:val="left"/>
      <w:pPr>
        <w:tabs>
          <w:tab w:val="num" w:pos="1668"/>
        </w:tabs>
        <w:ind w:left="1668" w:hanging="360"/>
      </w:pPr>
      <w:rPr>
        <w:rFonts w:ascii="Courier New" w:hAnsi="Courier New"/>
      </w:rPr>
    </w:lvl>
    <w:lvl w:ilvl="2">
      <w:start w:val="1"/>
      <w:numFmt w:val="bullet"/>
      <w:lvlText w:val=""/>
      <w:lvlJc w:val="left"/>
      <w:pPr>
        <w:tabs>
          <w:tab w:val="num" w:pos="2388"/>
        </w:tabs>
        <w:ind w:left="2388" w:hanging="360"/>
      </w:pPr>
      <w:rPr>
        <w:rFonts w:ascii="Wingdings" w:hAnsi="Wingdings"/>
      </w:rPr>
    </w:lvl>
    <w:lvl w:ilvl="3">
      <w:start w:val="1"/>
      <w:numFmt w:val="bullet"/>
      <w:lvlText w:val=""/>
      <w:lvlJc w:val="left"/>
      <w:pPr>
        <w:tabs>
          <w:tab w:val="num" w:pos="3108"/>
        </w:tabs>
        <w:ind w:left="3108" w:hanging="360"/>
      </w:pPr>
      <w:rPr>
        <w:rFonts w:ascii="Symbol" w:hAnsi="Symbol"/>
        <w:sz w:val="18"/>
      </w:rPr>
    </w:lvl>
    <w:lvl w:ilvl="4">
      <w:start w:val="1"/>
      <w:numFmt w:val="bullet"/>
      <w:lvlText w:val="o"/>
      <w:lvlJc w:val="left"/>
      <w:pPr>
        <w:tabs>
          <w:tab w:val="num" w:pos="3828"/>
        </w:tabs>
        <w:ind w:left="3828" w:hanging="360"/>
      </w:pPr>
      <w:rPr>
        <w:rFonts w:ascii="Courier New" w:hAnsi="Courier New"/>
      </w:rPr>
    </w:lvl>
    <w:lvl w:ilvl="5">
      <w:start w:val="1"/>
      <w:numFmt w:val="bullet"/>
      <w:lvlText w:val=""/>
      <w:lvlJc w:val="left"/>
      <w:pPr>
        <w:tabs>
          <w:tab w:val="num" w:pos="4548"/>
        </w:tabs>
        <w:ind w:left="4548" w:hanging="360"/>
      </w:pPr>
      <w:rPr>
        <w:rFonts w:ascii="Wingdings" w:hAnsi="Wingdings"/>
      </w:rPr>
    </w:lvl>
    <w:lvl w:ilvl="6">
      <w:start w:val="1"/>
      <w:numFmt w:val="bullet"/>
      <w:lvlText w:val=""/>
      <w:lvlJc w:val="left"/>
      <w:pPr>
        <w:tabs>
          <w:tab w:val="num" w:pos="5268"/>
        </w:tabs>
        <w:ind w:left="5268" w:hanging="360"/>
      </w:pPr>
      <w:rPr>
        <w:rFonts w:ascii="Symbol" w:hAnsi="Symbol"/>
        <w:sz w:val="18"/>
      </w:rPr>
    </w:lvl>
    <w:lvl w:ilvl="7">
      <w:start w:val="1"/>
      <w:numFmt w:val="bullet"/>
      <w:lvlText w:val="o"/>
      <w:lvlJc w:val="left"/>
      <w:pPr>
        <w:tabs>
          <w:tab w:val="num" w:pos="5988"/>
        </w:tabs>
        <w:ind w:left="5988" w:hanging="360"/>
      </w:pPr>
      <w:rPr>
        <w:rFonts w:ascii="Courier New" w:hAnsi="Courier New"/>
      </w:rPr>
    </w:lvl>
    <w:lvl w:ilvl="8">
      <w:start w:val="1"/>
      <w:numFmt w:val="bullet"/>
      <w:lvlText w:val=""/>
      <w:lvlJc w:val="left"/>
      <w:pPr>
        <w:tabs>
          <w:tab w:val="num" w:pos="6708"/>
        </w:tabs>
        <w:ind w:left="6708"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720"/>
        </w:tabs>
        <w:ind w:left="720" w:hanging="360"/>
      </w:pPr>
      <w:rPr>
        <w:rFonts w:ascii="Symbol" w:hAnsi="Symbol"/>
        <w:sz w:val="18"/>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sz w:val="18"/>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sz w:val="18"/>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7"/>
    <w:multiLevelType w:val="multilevel"/>
    <w:tmpl w:val="00000007"/>
    <w:name w:val="WW8Num7"/>
    <w:lvl w:ilvl="0">
      <w:start w:val="1"/>
      <w:numFmt w:val="decimal"/>
      <w:lvlText w:val="%1)"/>
      <w:lvlJc w:val="left"/>
      <w:pPr>
        <w:tabs>
          <w:tab w:val="num" w:pos="0"/>
        </w:tabs>
        <w:ind w:left="588" w:hanging="360"/>
      </w:pPr>
      <w:rPr>
        <w:rFonts w:cs="Times New Roman"/>
      </w:rPr>
    </w:lvl>
    <w:lvl w:ilvl="1">
      <w:start w:val="1"/>
      <w:numFmt w:val="lowerLetter"/>
      <w:lvlText w:val="%2."/>
      <w:lvlJc w:val="left"/>
      <w:pPr>
        <w:tabs>
          <w:tab w:val="num" w:pos="0"/>
        </w:tabs>
        <w:ind w:left="1308" w:hanging="360"/>
      </w:pPr>
      <w:rPr>
        <w:rFonts w:cs="Times New Roman"/>
      </w:rPr>
    </w:lvl>
    <w:lvl w:ilvl="2">
      <w:start w:val="1"/>
      <w:numFmt w:val="lowerRoman"/>
      <w:lvlText w:val="%2.%3."/>
      <w:lvlJc w:val="left"/>
      <w:pPr>
        <w:tabs>
          <w:tab w:val="num" w:pos="0"/>
        </w:tabs>
        <w:ind w:left="2028" w:hanging="180"/>
      </w:pPr>
      <w:rPr>
        <w:rFonts w:cs="Times New Roman"/>
      </w:rPr>
    </w:lvl>
    <w:lvl w:ilvl="3">
      <w:start w:val="1"/>
      <w:numFmt w:val="decimal"/>
      <w:lvlText w:val="%2.%3.%4."/>
      <w:lvlJc w:val="left"/>
      <w:pPr>
        <w:tabs>
          <w:tab w:val="num" w:pos="0"/>
        </w:tabs>
        <w:ind w:left="2748" w:hanging="360"/>
      </w:pPr>
      <w:rPr>
        <w:rFonts w:cs="Times New Roman"/>
      </w:rPr>
    </w:lvl>
    <w:lvl w:ilvl="4">
      <w:start w:val="1"/>
      <w:numFmt w:val="lowerLetter"/>
      <w:lvlText w:val="%2.%3.%4.%5."/>
      <w:lvlJc w:val="left"/>
      <w:pPr>
        <w:tabs>
          <w:tab w:val="num" w:pos="0"/>
        </w:tabs>
        <w:ind w:left="3468" w:hanging="360"/>
      </w:pPr>
      <w:rPr>
        <w:rFonts w:cs="Times New Roman"/>
      </w:rPr>
    </w:lvl>
    <w:lvl w:ilvl="5">
      <w:start w:val="1"/>
      <w:numFmt w:val="lowerRoman"/>
      <w:lvlText w:val="%2.%3.%4.%5.%6."/>
      <w:lvlJc w:val="left"/>
      <w:pPr>
        <w:tabs>
          <w:tab w:val="num" w:pos="0"/>
        </w:tabs>
        <w:ind w:left="4188" w:hanging="180"/>
      </w:pPr>
      <w:rPr>
        <w:rFonts w:cs="Times New Roman"/>
      </w:rPr>
    </w:lvl>
    <w:lvl w:ilvl="6">
      <w:start w:val="1"/>
      <w:numFmt w:val="decimal"/>
      <w:lvlText w:val="%2.%3.%4.%5.%6.%7."/>
      <w:lvlJc w:val="left"/>
      <w:pPr>
        <w:tabs>
          <w:tab w:val="num" w:pos="0"/>
        </w:tabs>
        <w:ind w:left="4908" w:hanging="360"/>
      </w:pPr>
      <w:rPr>
        <w:rFonts w:cs="Times New Roman"/>
      </w:rPr>
    </w:lvl>
    <w:lvl w:ilvl="7">
      <w:start w:val="1"/>
      <w:numFmt w:val="lowerLetter"/>
      <w:lvlText w:val="%2.%3.%4.%5.%6.%7.%8."/>
      <w:lvlJc w:val="left"/>
      <w:pPr>
        <w:tabs>
          <w:tab w:val="num" w:pos="0"/>
        </w:tabs>
        <w:ind w:left="5628" w:hanging="360"/>
      </w:pPr>
      <w:rPr>
        <w:rFonts w:cs="Times New Roman"/>
      </w:rPr>
    </w:lvl>
    <w:lvl w:ilvl="8">
      <w:start w:val="1"/>
      <w:numFmt w:val="lowerRoman"/>
      <w:lvlText w:val="%2.%3.%4.%5.%6.%7.%8.%9."/>
      <w:lvlJc w:val="left"/>
      <w:pPr>
        <w:tabs>
          <w:tab w:val="num" w:pos="0"/>
        </w:tabs>
        <w:ind w:left="6348" w:hanging="180"/>
      </w:pPr>
      <w:rPr>
        <w:rFonts w:cs="Times New Roman"/>
      </w:rPr>
    </w:lvl>
  </w:abstractNum>
  <w:abstractNum w:abstractNumId="8">
    <w:nsid w:val="00000008"/>
    <w:multiLevelType w:val="multilevel"/>
    <w:tmpl w:val="00000008"/>
    <w:name w:val="WW8Num8"/>
    <w:lvl w:ilvl="0">
      <w:start w:val="8"/>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nsid w:val="00000009"/>
    <w:multiLevelType w:val="singleLevel"/>
    <w:tmpl w:val="00000009"/>
    <w:name w:val="WW8Num10"/>
    <w:lvl w:ilvl="0">
      <w:start w:val="1"/>
      <w:numFmt w:val="bullet"/>
      <w:lvlText w:val=""/>
      <w:lvlJc w:val="left"/>
      <w:pPr>
        <w:tabs>
          <w:tab w:val="num" w:pos="0"/>
        </w:tabs>
        <w:ind w:left="720" w:hanging="360"/>
      </w:pPr>
      <w:rPr>
        <w:rFonts w:ascii="Symbol" w:hAnsi="Symbol"/>
        <w:sz w:val="18"/>
      </w:rPr>
    </w:lvl>
  </w:abstractNum>
  <w:abstractNum w:abstractNumId="10">
    <w:nsid w:val="0000000A"/>
    <w:multiLevelType w:val="singleLevel"/>
    <w:tmpl w:val="0000000A"/>
    <w:name w:val="WW8Num11"/>
    <w:lvl w:ilvl="0">
      <w:start w:val="1"/>
      <w:numFmt w:val="bullet"/>
      <w:lvlText w:val=""/>
      <w:lvlJc w:val="left"/>
      <w:pPr>
        <w:tabs>
          <w:tab w:val="num" w:pos="0"/>
        </w:tabs>
        <w:ind w:left="720" w:hanging="360"/>
      </w:pPr>
      <w:rPr>
        <w:rFonts w:ascii="Symbol" w:hAnsi="Symbol"/>
        <w:sz w:val="18"/>
      </w:rPr>
    </w:lvl>
  </w:abstractNum>
  <w:abstractNum w:abstractNumId="11">
    <w:nsid w:val="0000000B"/>
    <w:multiLevelType w:val="singleLevel"/>
    <w:tmpl w:val="0000000B"/>
    <w:name w:val="WW8Num12"/>
    <w:lvl w:ilvl="0">
      <w:start w:val="1"/>
      <w:numFmt w:val="bullet"/>
      <w:lvlText w:val=""/>
      <w:lvlJc w:val="left"/>
      <w:pPr>
        <w:tabs>
          <w:tab w:val="num" w:pos="0"/>
        </w:tabs>
        <w:ind w:left="933" w:hanging="360"/>
      </w:pPr>
      <w:rPr>
        <w:rFonts w:ascii="Symbol" w:hAnsi="Symbol"/>
        <w:sz w:val="18"/>
      </w:rPr>
    </w:lvl>
  </w:abstractNum>
  <w:abstractNum w:abstractNumId="12">
    <w:nsid w:val="0000000C"/>
    <w:multiLevelType w:val="singleLevel"/>
    <w:tmpl w:val="0000000C"/>
    <w:name w:val="WW8Num13"/>
    <w:lvl w:ilvl="0">
      <w:start w:val="1"/>
      <w:numFmt w:val="bullet"/>
      <w:lvlText w:val=""/>
      <w:lvlJc w:val="left"/>
      <w:pPr>
        <w:tabs>
          <w:tab w:val="num" w:pos="0"/>
        </w:tabs>
        <w:ind w:left="720" w:hanging="360"/>
      </w:pPr>
      <w:rPr>
        <w:rFonts w:ascii="Symbol" w:hAnsi="Symbol"/>
        <w:color w:val="auto"/>
      </w:rPr>
    </w:lvl>
  </w:abstractNum>
  <w:abstractNum w:abstractNumId="13">
    <w:nsid w:val="0000000D"/>
    <w:multiLevelType w:val="multilevel"/>
    <w:tmpl w:val="9FB8EEE4"/>
    <w:name w:val="WW8Num14"/>
    <w:lvl w:ilvl="0">
      <w:start w:val="8"/>
      <w:numFmt w:val="decimal"/>
      <w:lvlText w:val="%1."/>
      <w:lvlJc w:val="left"/>
      <w:pPr>
        <w:tabs>
          <w:tab w:val="num" w:pos="585"/>
        </w:tabs>
        <w:ind w:left="585" w:hanging="585"/>
      </w:pPr>
      <w:rPr>
        <w:rFonts w:cs="Times New Roman"/>
      </w:rPr>
    </w:lvl>
    <w:lvl w:ilvl="1">
      <w:start w:val="5"/>
      <w:numFmt w:val="decimal"/>
      <w:lvlText w:val="%1.%2."/>
      <w:lvlJc w:val="left"/>
      <w:pPr>
        <w:tabs>
          <w:tab w:val="num" w:pos="720"/>
        </w:tabs>
        <w:ind w:left="720" w:hanging="720"/>
      </w:pPr>
      <w:rPr>
        <w:rFonts w:cs="Times New Roman"/>
      </w:rPr>
    </w:lvl>
    <w:lvl w:ilvl="2">
      <w:start w:val="2"/>
      <w:numFmt w:val="decimal"/>
      <w:lvlText w:val="%1.%2.%3."/>
      <w:lvlJc w:val="left"/>
      <w:pPr>
        <w:tabs>
          <w:tab w:val="num" w:pos="720"/>
        </w:tabs>
        <w:ind w:left="720" w:hanging="720"/>
      </w:pPr>
      <w:rPr>
        <w:rFonts w:ascii="Verdana" w:hAnsi="Verdana" w:cs="Times New Roman"/>
        <w:b/>
        <w:strike w:val="0"/>
        <w:sz w:val="18"/>
        <w:szCs w:val="18"/>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4">
    <w:nsid w:val="0000000E"/>
    <w:multiLevelType w:val="multilevel"/>
    <w:tmpl w:val="0000000E"/>
    <w:name w:val="WW8Num15"/>
    <w:lvl w:ilvl="0">
      <w:start w:val="17"/>
      <w:numFmt w:val="decimal"/>
      <w:lvlText w:val="%1."/>
      <w:lvlJc w:val="left"/>
      <w:pPr>
        <w:tabs>
          <w:tab w:val="num" w:pos="360"/>
        </w:tabs>
        <w:ind w:left="360" w:hanging="360"/>
      </w:pPr>
      <w:rPr>
        <w:rFonts w:cs="Times New Roman"/>
      </w:rPr>
    </w:lvl>
    <w:lvl w:ilvl="1">
      <w:start w:val="1"/>
      <w:numFmt w:val="decimal"/>
      <w:lvlText w:val="9.%2."/>
      <w:lvlJc w:val="left"/>
      <w:pPr>
        <w:tabs>
          <w:tab w:val="num" w:pos="792"/>
        </w:tabs>
        <w:ind w:left="792" w:hanging="432"/>
      </w:pPr>
      <w:rPr>
        <w:rFonts w:cs="Times New Roman"/>
        <w:b/>
        <w:i w:val="0"/>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5">
    <w:nsid w:val="0000000F"/>
    <w:multiLevelType w:val="singleLevel"/>
    <w:tmpl w:val="D9504BF4"/>
    <w:name w:val="WW8Num16"/>
    <w:lvl w:ilvl="0">
      <w:start w:val="1"/>
      <w:numFmt w:val="decimal"/>
      <w:lvlText w:val="%1."/>
      <w:lvlJc w:val="left"/>
      <w:pPr>
        <w:tabs>
          <w:tab w:val="num" w:pos="360"/>
        </w:tabs>
        <w:ind w:left="360" w:hanging="360"/>
      </w:pPr>
      <w:rPr>
        <w:rFonts w:ascii="Verdana" w:hAnsi="Verdana" w:cs="StarSymbol" w:hint="default"/>
        <w:b/>
        <w:sz w:val="18"/>
        <w:szCs w:val="18"/>
      </w:rPr>
    </w:lvl>
  </w:abstractNum>
  <w:abstractNum w:abstractNumId="16">
    <w:nsid w:val="00000010"/>
    <w:multiLevelType w:val="multilevel"/>
    <w:tmpl w:val="00000010"/>
    <w:name w:val="WW8Num17"/>
    <w:lvl w:ilvl="0">
      <w:start w:val="2"/>
      <w:numFmt w:val="decimal"/>
      <w:lvlText w:val="%1."/>
      <w:lvlJc w:val="left"/>
      <w:pPr>
        <w:tabs>
          <w:tab w:val="num" w:pos="0"/>
        </w:tabs>
        <w:ind w:left="360" w:hanging="360"/>
      </w:pPr>
      <w:rPr>
        <w:rFonts w:ascii="Symbol" w:hAnsi="Symbol" w:cs="StarSymbol"/>
        <w:sz w:val="18"/>
        <w:szCs w:val="18"/>
      </w:rPr>
    </w:lvl>
    <w:lvl w:ilvl="1">
      <w:start w:val="1"/>
      <w:numFmt w:val="decimal"/>
      <w:lvlText w:val="%1.%2."/>
      <w:lvlJc w:val="left"/>
      <w:pPr>
        <w:tabs>
          <w:tab w:val="num" w:pos="0"/>
        </w:tabs>
        <w:ind w:left="1860" w:hanging="720"/>
      </w:pPr>
      <w:rPr>
        <w:rFonts w:cs="Times New Roman"/>
        <w:b/>
      </w:rPr>
    </w:lvl>
    <w:lvl w:ilvl="2">
      <w:start w:val="1"/>
      <w:numFmt w:val="decimal"/>
      <w:lvlText w:val="%1.%2.%3."/>
      <w:lvlJc w:val="left"/>
      <w:pPr>
        <w:tabs>
          <w:tab w:val="num" w:pos="0"/>
        </w:tabs>
        <w:ind w:left="3000" w:hanging="720"/>
      </w:pPr>
      <w:rPr>
        <w:rFonts w:ascii="Symbol" w:hAnsi="Symbol" w:cs="StarSymbol"/>
        <w:sz w:val="18"/>
        <w:szCs w:val="18"/>
      </w:rPr>
    </w:lvl>
    <w:lvl w:ilvl="3">
      <w:start w:val="1"/>
      <w:numFmt w:val="decimal"/>
      <w:lvlText w:val="%1.%2.%3.%4."/>
      <w:lvlJc w:val="left"/>
      <w:pPr>
        <w:tabs>
          <w:tab w:val="num" w:pos="0"/>
        </w:tabs>
        <w:ind w:left="4500" w:hanging="1080"/>
      </w:pPr>
      <w:rPr>
        <w:rFonts w:ascii="Symbol" w:hAnsi="Symbol" w:cs="StarSymbol"/>
        <w:sz w:val="18"/>
        <w:szCs w:val="18"/>
      </w:rPr>
    </w:lvl>
    <w:lvl w:ilvl="4">
      <w:start w:val="1"/>
      <w:numFmt w:val="decimal"/>
      <w:lvlText w:val="%1.%2.%3.%4.%5."/>
      <w:lvlJc w:val="left"/>
      <w:pPr>
        <w:tabs>
          <w:tab w:val="num" w:pos="0"/>
        </w:tabs>
        <w:ind w:left="6000" w:hanging="1440"/>
      </w:pPr>
      <w:rPr>
        <w:rFonts w:ascii="Symbol" w:hAnsi="Symbol" w:cs="StarSymbol"/>
        <w:sz w:val="18"/>
        <w:szCs w:val="18"/>
      </w:rPr>
    </w:lvl>
    <w:lvl w:ilvl="5">
      <w:start w:val="1"/>
      <w:numFmt w:val="decimal"/>
      <w:lvlText w:val="%1.%2.%3.%4.%5.%6."/>
      <w:lvlJc w:val="left"/>
      <w:pPr>
        <w:tabs>
          <w:tab w:val="num" w:pos="0"/>
        </w:tabs>
        <w:ind w:left="7140" w:hanging="1440"/>
      </w:pPr>
      <w:rPr>
        <w:rFonts w:ascii="Symbol" w:hAnsi="Symbol" w:cs="StarSymbol"/>
        <w:sz w:val="18"/>
        <w:szCs w:val="18"/>
      </w:rPr>
    </w:lvl>
    <w:lvl w:ilvl="6">
      <w:start w:val="1"/>
      <w:numFmt w:val="decimal"/>
      <w:lvlText w:val="%1.%2.%3.%4.%5.%6.%7."/>
      <w:lvlJc w:val="left"/>
      <w:pPr>
        <w:tabs>
          <w:tab w:val="num" w:pos="0"/>
        </w:tabs>
        <w:ind w:left="8640" w:hanging="1800"/>
      </w:pPr>
      <w:rPr>
        <w:rFonts w:ascii="Symbol" w:hAnsi="Symbol" w:cs="StarSymbol"/>
        <w:sz w:val="18"/>
        <w:szCs w:val="18"/>
      </w:rPr>
    </w:lvl>
    <w:lvl w:ilvl="7">
      <w:start w:val="1"/>
      <w:numFmt w:val="decimal"/>
      <w:lvlText w:val="%1.%2.%3.%4.%5.%6.%7.%8."/>
      <w:lvlJc w:val="left"/>
      <w:pPr>
        <w:tabs>
          <w:tab w:val="num" w:pos="0"/>
        </w:tabs>
        <w:ind w:left="9780" w:hanging="1800"/>
      </w:pPr>
      <w:rPr>
        <w:rFonts w:ascii="Symbol" w:hAnsi="Symbol" w:cs="StarSymbol"/>
        <w:sz w:val="18"/>
        <w:szCs w:val="18"/>
      </w:rPr>
    </w:lvl>
    <w:lvl w:ilvl="8">
      <w:start w:val="1"/>
      <w:numFmt w:val="decimal"/>
      <w:lvlText w:val="%1.%2.%3.%4.%5.%6.%7.%8.%9."/>
      <w:lvlJc w:val="left"/>
      <w:pPr>
        <w:tabs>
          <w:tab w:val="num" w:pos="0"/>
        </w:tabs>
        <w:ind w:left="11280" w:hanging="2160"/>
      </w:pPr>
      <w:rPr>
        <w:rFonts w:ascii="Symbol" w:hAnsi="Symbol" w:cs="StarSymbol"/>
        <w:sz w:val="18"/>
        <w:szCs w:val="18"/>
      </w:rPr>
    </w:lvl>
  </w:abstractNum>
  <w:abstractNum w:abstractNumId="17">
    <w:nsid w:val="00000011"/>
    <w:multiLevelType w:val="singleLevel"/>
    <w:tmpl w:val="00000011"/>
    <w:name w:val="WW8Num18"/>
    <w:lvl w:ilvl="0">
      <w:start w:val="1"/>
      <w:numFmt w:val="bullet"/>
      <w:lvlText w:val=""/>
      <w:lvlJc w:val="left"/>
      <w:pPr>
        <w:tabs>
          <w:tab w:val="num" w:pos="0"/>
        </w:tabs>
        <w:ind w:left="720" w:hanging="360"/>
      </w:pPr>
      <w:rPr>
        <w:rFonts w:ascii="Symbol" w:hAnsi="Symbol"/>
      </w:rPr>
    </w:lvl>
  </w:abstractNum>
  <w:abstractNum w:abstractNumId="18">
    <w:nsid w:val="00000012"/>
    <w:multiLevelType w:val="multilevel"/>
    <w:tmpl w:val="00000012"/>
    <w:name w:val="WW8Num19"/>
    <w:lvl w:ilvl="0">
      <w:start w:val="1"/>
      <w:numFmt w:val="decimal"/>
      <w:lvlText w:val="%1."/>
      <w:lvlJc w:val="left"/>
      <w:pPr>
        <w:tabs>
          <w:tab w:val="num" w:pos="927"/>
        </w:tabs>
        <w:ind w:left="927" w:hanging="360"/>
      </w:pPr>
      <w:rPr>
        <w:rFonts w:cs="Times New Roman"/>
      </w:rPr>
    </w:lvl>
    <w:lvl w:ilvl="1">
      <w:start w:val="1"/>
      <w:numFmt w:val="bullet"/>
      <w:lvlText w:val="-"/>
      <w:lvlJc w:val="left"/>
      <w:pPr>
        <w:tabs>
          <w:tab w:val="num" w:pos="1571"/>
        </w:tabs>
        <w:ind w:left="1571" w:hanging="284"/>
      </w:pPr>
      <w:rPr>
        <w:rFonts w:ascii="Symbol" w:hAnsi="Symbol"/>
      </w:rPr>
    </w:lvl>
    <w:lvl w:ilvl="2">
      <w:start w:val="1"/>
      <w:numFmt w:val="lowerRoman"/>
      <w:lvlText w:val="%3."/>
      <w:lvlJc w:val="left"/>
      <w:pPr>
        <w:tabs>
          <w:tab w:val="num" w:pos="2367"/>
        </w:tabs>
        <w:ind w:left="2367" w:hanging="180"/>
      </w:pPr>
      <w:rPr>
        <w:rFonts w:cs="Times New Roman"/>
      </w:rPr>
    </w:lvl>
    <w:lvl w:ilvl="3">
      <w:start w:val="1"/>
      <w:numFmt w:val="decimal"/>
      <w:lvlText w:val="%4."/>
      <w:lvlJc w:val="left"/>
      <w:pPr>
        <w:tabs>
          <w:tab w:val="num" w:pos="3087"/>
        </w:tabs>
        <w:ind w:left="3087" w:hanging="360"/>
      </w:pPr>
      <w:rPr>
        <w:rFonts w:cs="Times New Roman"/>
      </w:rPr>
    </w:lvl>
    <w:lvl w:ilvl="4">
      <w:start w:val="1"/>
      <w:numFmt w:val="lowerLetter"/>
      <w:lvlText w:val="%5."/>
      <w:lvlJc w:val="left"/>
      <w:pPr>
        <w:tabs>
          <w:tab w:val="num" w:pos="3807"/>
        </w:tabs>
        <w:ind w:left="3807" w:hanging="360"/>
      </w:pPr>
      <w:rPr>
        <w:rFonts w:cs="Times New Roman"/>
      </w:rPr>
    </w:lvl>
    <w:lvl w:ilvl="5">
      <w:start w:val="1"/>
      <w:numFmt w:val="lowerRoman"/>
      <w:lvlText w:val="%6."/>
      <w:lvlJc w:val="left"/>
      <w:pPr>
        <w:tabs>
          <w:tab w:val="num" w:pos="4527"/>
        </w:tabs>
        <w:ind w:left="4527" w:hanging="180"/>
      </w:pPr>
      <w:rPr>
        <w:rFonts w:cs="Times New Roman"/>
      </w:rPr>
    </w:lvl>
    <w:lvl w:ilvl="6">
      <w:start w:val="1"/>
      <w:numFmt w:val="decimal"/>
      <w:lvlText w:val="%7."/>
      <w:lvlJc w:val="left"/>
      <w:pPr>
        <w:tabs>
          <w:tab w:val="num" w:pos="5247"/>
        </w:tabs>
        <w:ind w:left="5247" w:hanging="360"/>
      </w:pPr>
      <w:rPr>
        <w:rFonts w:cs="Times New Roman"/>
      </w:rPr>
    </w:lvl>
    <w:lvl w:ilvl="7">
      <w:start w:val="1"/>
      <w:numFmt w:val="lowerLetter"/>
      <w:lvlText w:val="%8."/>
      <w:lvlJc w:val="left"/>
      <w:pPr>
        <w:tabs>
          <w:tab w:val="num" w:pos="5967"/>
        </w:tabs>
        <w:ind w:left="5967" w:hanging="360"/>
      </w:pPr>
      <w:rPr>
        <w:rFonts w:cs="Times New Roman"/>
      </w:rPr>
    </w:lvl>
    <w:lvl w:ilvl="8">
      <w:start w:val="1"/>
      <w:numFmt w:val="lowerRoman"/>
      <w:lvlText w:val="%9."/>
      <w:lvlJc w:val="left"/>
      <w:pPr>
        <w:tabs>
          <w:tab w:val="num" w:pos="6687"/>
        </w:tabs>
        <w:ind w:left="6687" w:hanging="180"/>
      </w:pPr>
      <w:rPr>
        <w:rFonts w:cs="Times New Roman"/>
      </w:rPr>
    </w:lvl>
  </w:abstractNum>
  <w:abstractNum w:abstractNumId="19">
    <w:nsid w:val="00000013"/>
    <w:multiLevelType w:val="multilevel"/>
    <w:tmpl w:val="00000013"/>
    <w:name w:val="WW8Num21"/>
    <w:lvl w:ilvl="0">
      <w:start w:val="12"/>
      <w:numFmt w:val="decimal"/>
      <w:lvlText w:val="%1."/>
      <w:lvlJc w:val="left"/>
      <w:pPr>
        <w:tabs>
          <w:tab w:val="num" w:pos="495"/>
        </w:tabs>
        <w:ind w:left="495" w:hanging="495"/>
      </w:pPr>
      <w:rPr>
        <w:rFonts w:cs="Times New Roman"/>
      </w:rPr>
    </w:lvl>
    <w:lvl w:ilvl="1">
      <w:start w:val="2"/>
      <w:numFmt w:val="decimal"/>
      <w:lvlText w:val="13.%2."/>
      <w:lvlJc w:val="left"/>
      <w:pPr>
        <w:tabs>
          <w:tab w:val="num" w:pos="495"/>
        </w:tabs>
        <w:ind w:left="495" w:hanging="495"/>
      </w:pPr>
      <w:rPr>
        <w:rFonts w:cs="Times New Roman"/>
        <w:b/>
        <w:color w:val="auto"/>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0">
    <w:nsid w:val="00000014"/>
    <w:multiLevelType w:val="singleLevel"/>
    <w:tmpl w:val="00000014"/>
    <w:name w:val="WW8Num22"/>
    <w:lvl w:ilvl="0">
      <w:start w:val="1"/>
      <w:numFmt w:val="bullet"/>
      <w:lvlText w:val=""/>
      <w:lvlJc w:val="left"/>
      <w:pPr>
        <w:tabs>
          <w:tab w:val="num" w:pos="0"/>
        </w:tabs>
        <w:ind w:left="720" w:hanging="360"/>
      </w:pPr>
      <w:rPr>
        <w:rFonts w:ascii="Symbol" w:hAnsi="Symbol"/>
      </w:rPr>
    </w:lvl>
  </w:abstractNum>
  <w:abstractNum w:abstractNumId="21">
    <w:nsid w:val="00000015"/>
    <w:multiLevelType w:val="singleLevel"/>
    <w:tmpl w:val="00000015"/>
    <w:name w:val="WW8Num23"/>
    <w:lvl w:ilvl="0">
      <w:start w:val="1"/>
      <w:numFmt w:val="bullet"/>
      <w:lvlText w:val=""/>
      <w:lvlJc w:val="left"/>
      <w:pPr>
        <w:tabs>
          <w:tab w:val="num" w:pos="0"/>
        </w:tabs>
        <w:ind w:left="720" w:hanging="360"/>
      </w:pPr>
      <w:rPr>
        <w:rFonts w:ascii="Symbol" w:hAnsi="Symbol"/>
      </w:rPr>
    </w:lvl>
  </w:abstractNum>
  <w:abstractNum w:abstractNumId="22">
    <w:nsid w:val="00000016"/>
    <w:multiLevelType w:val="multilevel"/>
    <w:tmpl w:val="00000016"/>
    <w:name w:val="WW8Num24"/>
    <w:lvl w:ilvl="0">
      <w:start w:val="1"/>
      <w:numFmt w:val="decimal"/>
      <w:lvlText w:val="%1."/>
      <w:lvlJc w:val="left"/>
      <w:pPr>
        <w:tabs>
          <w:tab w:val="num" w:pos="0"/>
        </w:tabs>
        <w:ind w:left="360" w:hanging="360"/>
      </w:pPr>
      <w:rPr>
        <w:rFonts w:ascii="Symbol" w:hAnsi="Symbol" w:cs="Times New Roman"/>
      </w:rPr>
    </w:lvl>
    <w:lvl w:ilvl="1">
      <w:start w:val="1"/>
      <w:numFmt w:val="decimal"/>
      <w:lvlText w:val="%1.%2."/>
      <w:lvlJc w:val="left"/>
      <w:pPr>
        <w:tabs>
          <w:tab w:val="num" w:pos="0"/>
        </w:tabs>
        <w:ind w:left="792" w:hanging="432"/>
      </w:pPr>
      <w:rPr>
        <w:rFonts w:ascii="Symbol" w:hAnsi="Symbol" w:cs="Times New Roman"/>
      </w:rPr>
    </w:lvl>
    <w:lvl w:ilvl="2">
      <w:start w:val="1"/>
      <w:numFmt w:val="decimal"/>
      <w:lvlText w:val="%1.%2.%3."/>
      <w:lvlJc w:val="left"/>
      <w:pPr>
        <w:tabs>
          <w:tab w:val="num" w:pos="0"/>
        </w:tabs>
        <w:ind w:left="1224" w:hanging="504"/>
      </w:pPr>
      <w:rPr>
        <w:rFonts w:ascii="Symbol" w:hAnsi="Symbol" w:cs="Times New Roman"/>
      </w:rPr>
    </w:lvl>
    <w:lvl w:ilvl="3">
      <w:start w:val="1"/>
      <w:numFmt w:val="decimal"/>
      <w:lvlText w:val="%1.%2.%3.%4."/>
      <w:lvlJc w:val="left"/>
      <w:pPr>
        <w:tabs>
          <w:tab w:val="num" w:pos="0"/>
        </w:tabs>
        <w:ind w:left="1728" w:hanging="648"/>
      </w:pPr>
      <w:rPr>
        <w:rFonts w:ascii="Symbol" w:hAnsi="Symbol" w:cs="Times New Roman"/>
      </w:rPr>
    </w:lvl>
    <w:lvl w:ilvl="4">
      <w:start w:val="1"/>
      <w:numFmt w:val="decimal"/>
      <w:lvlText w:val="%1.%2.%3.%4.%5."/>
      <w:lvlJc w:val="left"/>
      <w:pPr>
        <w:tabs>
          <w:tab w:val="num" w:pos="0"/>
        </w:tabs>
        <w:ind w:left="2232" w:hanging="792"/>
      </w:pPr>
      <w:rPr>
        <w:rFonts w:ascii="Symbol" w:hAnsi="Symbol" w:cs="Times New Roman"/>
      </w:rPr>
    </w:lvl>
    <w:lvl w:ilvl="5">
      <w:start w:val="1"/>
      <w:numFmt w:val="decimal"/>
      <w:lvlText w:val="%1.%2.%3.%4.%5.%6."/>
      <w:lvlJc w:val="left"/>
      <w:pPr>
        <w:tabs>
          <w:tab w:val="num" w:pos="0"/>
        </w:tabs>
        <w:ind w:left="2736" w:hanging="936"/>
      </w:pPr>
      <w:rPr>
        <w:rFonts w:ascii="Symbol" w:hAnsi="Symbol" w:cs="Times New Roman"/>
      </w:rPr>
    </w:lvl>
    <w:lvl w:ilvl="6">
      <w:start w:val="1"/>
      <w:numFmt w:val="decimal"/>
      <w:lvlText w:val="%1.%2.%3.%4.%5.%6.%7."/>
      <w:lvlJc w:val="left"/>
      <w:pPr>
        <w:tabs>
          <w:tab w:val="num" w:pos="0"/>
        </w:tabs>
        <w:ind w:left="3240" w:hanging="1080"/>
      </w:pPr>
      <w:rPr>
        <w:rFonts w:ascii="Symbol" w:hAnsi="Symbol" w:cs="Times New Roman"/>
      </w:rPr>
    </w:lvl>
    <w:lvl w:ilvl="7">
      <w:start w:val="1"/>
      <w:numFmt w:val="decimal"/>
      <w:lvlText w:val="%1.%2.%3.%4.%5.%6.%7.%8."/>
      <w:lvlJc w:val="left"/>
      <w:pPr>
        <w:tabs>
          <w:tab w:val="num" w:pos="0"/>
        </w:tabs>
        <w:ind w:left="3744" w:hanging="1224"/>
      </w:pPr>
      <w:rPr>
        <w:rFonts w:ascii="Symbol" w:hAnsi="Symbol" w:cs="Times New Roman"/>
      </w:rPr>
    </w:lvl>
    <w:lvl w:ilvl="8">
      <w:start w:val="1"/>
      <w:numFmt w:val="decimal"/>
      <w:lvlText w:val="%1.%2.%3.%4.%5.%6.%7.%8.%9."/>
      <w:lvlJc w:val="left"/>
      <w:pPr>
        <w:tabs>
          <w:tab w:val="num" w:pos="0"/>
        </w:tabs>
        <w:ind w:left="4320" w:hanging="1440"/>
      </w:pPr>
      <w:rPr>
        <w:rFonts w:ascii="Symbol" w:hAnsi="Symbol" w:cs="Times New Roman"/>
      </w:rPr>
    </w:lvl>
  </w:abstractNum>
  <w:abstractNum w:abstractNumId="23">
    <w:nsid w:val="00000017"/>
    <w:multiLevelType w:val="multilevel"/>
    <w:tmpl w:val="00000017"/>
    <w:name w:val="WW8Num25"/>
    <w:lvl w:ilvl="0">
      <w:start w:val="7"/>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7.%2.%3."/>
      <w:lvlJc w:val="left"/>
      <w:pPr>
        <w:tabs>
          <w:tab w:val="num" w:pos="720"/>
        </w:tabs>
        <w:ind w:left="720" w:hanging="720"/>
      </w:pPr>
      <w:rPr>
        <w:rFonts w:cs="Times New Roman"/>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00000018"/>
    <w:multiLevelType w:val="singleLevel"/>
    <w:tmpl w:val="00000018"/>
    <w:name w:val="WW8Num26"/>
    <w:lvl w:ilvl="0">
      <w:start w:val="1"/>
      <w:numFmt w:val="bullet"/>
      <w:lvlText w:val=""/>
      <w:lvlJc w:val="left"/>
      <w:pPr>
        <w:tabs>
          <w:tab w:val="num" w:pos="0"/>
        </w:tabs>
        <w:ind w:left="1429" w:hanging="360"/>
      </w:pPr>
      <w:rPr>
        <w:rFonts w:ascii="Symbol" w:hAnsi="Symbol"/>
      </w:rPr>
    </w:lvl>
  </w:abstractNum>
  <w:abstractNum w:abstractNumId="25">
    <w:nsid w:val="00000019"/>
    <w:multiLevelType w:val="multilevel"/>
    <w:tmpl w:val="00000019"/>
    <w:name w:val="WW8Num27"/>
    <w:lvl w:ilvl="0">
      <w:start w:val="9"/>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b/>
      </w:rPr>
    </w:lvl>
    <w:lvl w:ilvl="2">
      <w:start w:val="2"/>
      <w:numFmt w:val="decimal"/>
      <w:lvlText w:val="%1.%2.%3."/>
      <w:lvlJc w:val="left"/>
      <w:pPr>
        <w:tabs>
          <w:tab w:val="num" w:pos="720"/>
        </w:tabs>
        <w:ind w:left="720" w:hanging="720"/>
      </w:pPr>
      <w:rPr>
        <w:rFonts w:cs="Times New Roman"/>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6">
    <w:nsid w:val="0000001A"/>
    <w:multiLevelType w:val="multilevel"/>
    <w:tmpl w:val="B350B570"/>
    <w:name w:val="WW8Num28"/>
    <w:lvl w:ilvl="0">
      <w:start w:val="14"/>
      <w:numFmt w:val="decimal"/>
      <w:lvlText w:val="%1."/>
      <w:lvlJc w:val="left"/>
      <w:pPr>
        <w:tabs>
          <w:tab w:val="num" w:pos="360"/>
        </w:tabs>
        <w:ind w:left="360" w:hanging="360"/>
      </w:pPr>
      <w:rPr>
        <w:rFonts w:cs="Times New Roman"/>
      </w:rPr>
    </w:lvl>
    <w:lvl w:ilvl="1">
      <w:start w:val="3"/>
      <w:numFmt w:val="decimal"/>
      <w:lvlText w:val="%1.%2."/>
      <w:lvlJc w:val="left"/>
      <w:pPr>
        <w:tabs>
          <w:tab w:val="num" w:pos="720"/>
        </w:tabs>
        <w:ind w:left="720" w:hanging="720"/>
      </w:pPr>
      <w:rPr>
        <w:rFonts w:ascii="Verdana" w:hAnsi="Verdana" w:cs="Times New Roman" w:hint="default"/>
        <w:b/>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7">
    <w:nsid w:val="0000001B"/>
    <w:multiLevelType w:val="singleLevel"/>
    <w:tmpl w:val="0000001B"/>
    <w:name w:val="WW8Num29"/>
    <w:lvl w:ilvl="0">
      <w:numFmt w:val="bullet"/>
      <w:lvlText w:val="•"/>
      <w:lvlJc w:val="left"/>
      <w:pPr>
        <w:tabs>
          <w:tab w:val="num" w:pos="0"/>
        </w:tabs>
        <w:ind w:left="720" w:hanging="360"/>
      </w:pPr>
      <w:rPr>
        <w:rFonts w:ascii="Arial" w:hAnsi="Arial"/>
      </w:rPr>
    </w:lvl>
  </w:abstractNum>
  <w:abstractNum w:abstractNumId="28">
    <w:nsid w:val="0000001C"/>
    <w:multiLevelType w:val="singleLevel"/>
    <w:tmpl w:val="0000001C"/>
    <w:name w:val="WW8Num30"/>
    <w:lvl w:ilvl="0">
      <w:numFmt w:val="bullet"/>
      <w:lvlText w:val="•"/>
      <w:lvlJc w:val="left"/>
      <w:pPr>
        <w:tabs>
          <w:tab w:val="num" w:pos="0"/>
        </w:tabs>
        <w:ind w:left="720" w:hanging="360"/>
      </w:pPr>
      <w:rPr>
        <w:rFonts w:ascii="Arial" w:hAnsi="Arial"/>
      </w:rPr>
    </w:lvl>
  </w:abstractNum>
  <w:abstractNum w:abstractNumId="29">
    <w:nsid w:val="0000001D"/>
    <w:multiLevelType w:val="multilevel"/>
    <w:tmpl w:val="0000001D"/>
    <w:name w:val="WW8Num31"/>
    <w:lvl w:ilvl="0">
      <w:numFmt w:val="bullet"/>
      <w:lvlText w:val="•"/>
      <w:lvlJc w:val="left"/>
      <w:pPr>
        <w:tabs>
          <w:tab w:val="num" w:pos="540"/>
        </w:tabs>
        <w:ind w:left="540" w:hanging="360"/>
      </w:pPr>
      <w:rPr>
        <w:rFonts w:ascii="Arial" w:hAnsi="Arial"/>
        <w:b w:val="0"/>
        <w:i w:val="0"/>
        <w:sz w:val="16"/>
      </w:rPr>
    </w:lvl>
    <w:lvl w:ilvl="1">
      <w:start w:val="1"/>
      <w:numFmt w:val="bullet"/>
      <w:lvlText w:val=""/>
      <w:lvlJc w:val="left"/>
      <w:pPr>
        <w:tabs>
          <w:tab w:val="num" w:pos="1260"/>
        </w:tabs>
        <w:ind w:left="1260" w:hanging="360"/>
      </w:pPr>
      <w:rPr>
        <w:rFonts w:ascii="Symbol" w:hAnsi="Symbol"/>
      </w:rPr>
    </w:lvl>
    <w:lvl w:ilvl="2">
      <w:start w:val="1"/>
      <w:numFmt w:val="decimal"/>
      <w:lvlText w:val="%3."/>
      <w:lvlJc w:val="left"/>
      <w:pPr>
        <w:tabs>
          <w:tab w:val="num" w:pos="1980"/>
        </w:tabs>
        <w:ind w:left="1980" w:hanging="360"/>
      </w:pPr>
      <w:rPr>
        <w:rFonts w:cs="Times New Roman"/>
      </w:rPr>
    </w:lvl>
    <w:lvl w:ilvl="3">
      <w:start w:val="1"/>
      <w:numFmt w:val="bullet"/>
      <w:lvlText w:val=""/>
      <w:lvlJc w:val="left"/>
      <w:pPr>
        <w:tabs>
          <w:tab w:val="num" w:pos="2700"/>
        </w:tabs>
        <w:ind w:left="2700" w:hanging="360"/>
      </w:pPr>
      <w:rPr>
        <w:rFonts w:ascii="Symbol" w:hAnsi="Symbol"/>
      </w:rPr>
    </w:lvl>
    <w:lvl w:ilvl="4">
      <w:start w:val="2"/>
      <w:numFmt w:val="decimal"/>
      <w:lvlText w:val="%5."/>
      <w:lvlJc w:val="left"/>
      <w:pPr>
        <w:tabs>
          <w:tab w:val="num" w:pos="1980"/>
        </w:tabs>
        <w:ind w:left="1980" w:hanging="360"/>
      </w:pPr>
      <w:rPr>
        <w:rFonts w:cs="Times New Roman"/>
      </w:rPr>
    </w:lvl>
    <w:lvl w:ilvl="5">
      <w:start w:val="1"/>
      <w:numFmt w:val="bullet"/>
      <w:lvlText w:val=""/>
      <w:lvlJc w:val="left"/>
      <w:pPr>
        <w:tabs>
          <w:tab w:val="num" w:pos="4140"/>
        </w:tabs>
        <w:ind w:left="4140" w:hanging="360"/>
      </w:pPr>
      <w:rPr>
        <w:rFonts w:ascii="Wingdings" w:hAnsi="Wingdings"/>
      </w:rPr>
    </w:lvl>
    <w:lvl w:ilvl="6">
      <w:start w:val="1"/>
      <w:numFmt w:val="bullet"/>
      <w:lvlText w:val=""/>
      <w:lvlJc w:val="left"/>
      <w:pPr>
        <w:tabs>
          <w:tab w:val="num" w:pos="4860"/>
        </w:tabs>
        <w:ind w:left="4860" w:hanging="360"/>
      </w:pPr>
      <w:rPr>
        <w:rFonts w:ascii="Symbol" w:hAnsi="Symbol"/>
      </w:rPr>
    </w:lvl>
    <w:lvl w:ilvl="7">
      <w:start w:val="1"/>
      <w:numFmt w:val="bullet"/>
      <w:lvlText w:val="o"/>
      <w:lvlJc w:val="left"/>
      <w:pPr>
        <w:tabs>
          <w:tab w:val="num" w:pos="5580"/>
        </w:tabs>
        <w:ind w:left="5580" w:hanging="360"/>
      </w:pPr>
      <w:rPr>
        <w:rFonts w:ascii="Courier New" w:hAnsi="Courier New"/>
      </w:rPr>
    </w:lvl>
    <w:lvl w:ilvl="8">
      <w:start w:val="1"/>
      <w:numFmt w:val="bullet"/>
      <w:lvlText w:val=""/>
      <w:lvlJc w:val="left"/>
      <w:pPr>
        <w:tabs>
          <w:tab w:val="num" w:pos="6300"/>
        </w:tabs>
        <w:ind w:left="6300" w:hanging="360"/>
      </w:pPr>
      <w:rPr>
        <w:rFonts w:ascii="Wingdings" w:hAnsi="Wingdings"/>
      </w:rPr>
    </w:lvl>
  </w:abstractNum>
  <w:abstractNum w:abstractNumId="30">
    <w:nsid w:val="0000001E"/>
    <w:multiLevelType w:val="singleLevel"/>
    <w:tmpl w:val="0000001E"/>
    <w:name w:val="WW8Num32"/>
    <w:lvl w:ilvl="0">
      <w:numFmt w:val="bullet"/>
      <w:lvlText w:val="•"/>
      <w:lvlJc w:val="left"/>
      <w:pPr>
        <w:tabs>
          <w:tab w:val="num" w:pos="0"/>
        </w:tabs>
        <w:ind w:left="720" w:hanging="360"/>
      </w:pPr>
      <w:rPr>
        <w:rFonts w:ascii="Arial" w:hAnsi="Arial"/>
      </w:rPr>
    </w:lvl>
  </w:abstractNum>
  <w:abstractNum w:abstractNumId="31">
    <w:nsid w:val="0000001F"/>
    <w:multiLevelType w:val="singleLevel"/>
    <w:tmpl w:val="0000001F"/>
    <w:name w:val="WW8Num33"/>
    <w:lvl w:ilvl="0">
      <w:numFmt w:val="bullet"/>
      <w:lvlText w:val="•"/>
      <w:lvlJc w:val="left"/>
      <w:pPr>
        <w:tabs>
          <w:tab w:val="num" w:pos="0"/>
        </w:tabs>
        <w:ind w:left="720" w:hanging="360"/>
      </w:pPr>
      <w:rPr>
        <w:rFonts w:ascii="Arial" w:hAnsi="Arial"/>
      </w:rPr>
    </w:lvl>
  </w:abstractNum>
  <w:abstractNum w:abstractNumId="32">
    <w:nsid w:val="00000020"/>
    <w:multiLevelType w:val="multilevel"/>
    <w:tmpl w:val="00000020"/>
    <w:name w:val="WW8Num34"/>
    <w:lvl w:ilvl="0">
      <w:start w:val="1"/>
      <w:numFmt w:val="decimal"/>
      <w:pStyle w:val="Indeks2"/>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00000021"/>
    <w:multiLevelType w:val="singleLevel"/>
    <w:tmpl w:val="00000021"/>
    <w:name w:val="WW8Num35"/>
    <w:lvl w:ilvl="0">
      <w:start w:val="1"/>
      <w:numFmt w:val="bullet"/>
      <w:lvlText w:val=""/>
      <w:lvlJc w:val="left"/>
      <w:pPr>
        <w:tabs>
          <w:tab w:val="num" w:pos="0"/>
        </w:tabs>
        <w:ind w:left="720" w:hanging="360"/>
      </w:pPr>
      <w:rPr>
        <w:rFonts w:ascii="Symbol" w:hAnsi="Symbol"/>
      </w:rPr>
    </w:lvl>
  </w:abstractNum>
  <w:abstractNum w:abstractNumId="34">
    <w:nsid w:val="00000022"/>
    <w:multiLevelType w:val="multilevel"/>
    <w:tmpl w:val="00000022"/>
    <w:name w:val="WW8Num36"/>
    <w:lvl w:ilvl="0">
      <w:start w:val="9"/>
      <w:numFmt w:val="decimal"/>
      <w:pStyle w:val="Listapunktowana51"/>
      <w:lvlText w:val="%1"/>
      <w:lvlJc w:val="left"/>
      <w:pPr>
        <w:tabs>
          <w:tab w:val="num" w:pos="360"/>
        </w:tabs>
        <w:ind w:left="360" w:hanging="360"/>
      </w:pPr>
      <w:rPr>
        <w:rFonts w:ascii="Arial" w:hAnsi="Arial" w:cs="Times New Roman"/>
      </w:rPr>
    </w:lvl>
    <w:lvl w:ilvl="1">
      <w:start w:val="1"/>
      <w:numFmt w:val="decimal"/>
      <w:lvlText w:val="%1.%2"/>
      <w:lvlJc w:val="left"/>
      <w:pPr>
        <w:tabs>
          <w:tab w:val="num" w:pos="1428"/>
        </w:tabs>
        <w:ind w:left="1428" w:hanging="360"/>
      </w:pPr>
      <w:rPr>
        <w:rFonts w:ascii="Arial" w:hAnsi="Arial" w:cs="Times New Roman"/>
      </w:rPr>
    </w:lvl>
    <w:lvl w:ilvl="2">
      <w:start w:val="1"/>
      <w:numFmt w:val="decimal"/>
      <w:lvlText w:val="%1.%2.%3"/>
      <w:lvlJc w:val="left"/>
      <w:pPr>
        <w:tabs>
          <w:tab w:val="num" w:pos="2856"/>
        </w:tabs>
        <w:ind w:left="2856" w:hanging="720"/>
      </w:pPr>
      <w:rPr>
        <w:rFonts w:ascii="Arial" w:hAnsi="Arial" w:cs="Times New Roman"/>
      </w:rPr>
    </w:lvl>
    <w:lvl w:ilvl="3">
      <w:start w:val="1"/>
      <w:numFmt w:val="decimal"/>
      <w:lvlText w:val="%1.%2.%3.%4"/>
      <w:lvlJc w:val="left"/>
      <w:pPr>
        <w:tabs>
          <w:tab w:val="num" w:pos="3924"/>
        </w:tabs>
        <w:ind w:left="3924" w:hanging="720"/>
      </w:pPr>
      <w:rPr>
        <w:rFonts w:ascii="Arial" w:hAnsi="Arial" w:cs="Times New Roman"/>
      </w:rPr>
    </w:lvl>
    <w:lvl w:ilvl="4">
      <w:start w:val="1"/>
      <w:numFmt w:val="decimal"/>
      <w:lvlText w:val="%1.%2.%3.%4.%5"/>
      <w:lvlJc w:val="left"/>
      <w:pPr>
        <w:tabs>
          <w:tab w:val="num" w:pos="5352"/>
        </w:tabs>
        <w:ind w:left="5352" w:hanging="1080"/>
      </w:pPr>
      <w:rPr>
        <w:rFonts w:ascii="Arial" w:hAnsi="Arial" w:cs="Times New Roman"/>
      </w:rPr>
    </w:lvl>
    <w:lvl w:ilvl="5">
      <w:start w:val="1"/>
      <w:numFmt w:val="decimal"/>
      <w:lvlText w:val="%1.%2.%3.%4.%5.%6"/>
      <w:lvlJc w:val="left"/>
      <w:pPr>
        <w:tabs>
          <w:tab w:val="num" w:pos="6420"/>
        </w:tabs>
        <w:ind w:left="6420" w:hanging="1080"/>
      </w:pPr>
      <w:rPr>
        <w:rFonts w:ascii="Arial" w:hAnsi="Arial" w:cs="Times New Roman"/>
      </w:rPr>
    </w:lvl>
    <w:lvl w:ilvl="6">
      <w:start w:val="1"/>
      <w:numFmt w:val="decimal"/>
      <w:lvlText w:val="%1.%2.%3.%4.%5.%6.%7"/>
      <w:lvlJc w:val="left"/>
      <w:pPr>
        <w:tabs>
          <w:tab w:val="num" w:pos="7848"/>
        </w:tabs>
        <w:ind w:left="7848" w:hanging="1440"/>
      </w:pPr>
      <w:rPr>
        <w:rFonts w:ascii="Arial" w:hAnsi="Arial" w:cs="Times New Roman"/>
      </w:rPr>
    </w:lvl>
    <w:lvl w:ilvl="7">
      <w:start w:val="1"/>
      <w:numFmt w:val="decimal"/>
      <w:lvlText w:val="%1.%2.%3.%4.%5.%6.%7.%8"/>
      <w:lvlJc w:val="left"/>
      <w:pPr>
        <w:tabs>
          <w:tab w:val="num" w:pos="8916"/>
        </w:tabs>
        <w:ind w:left="8916" w:hanging="1440"/>
      </w:pPr>
      <w:rPr>
        <w:rFonts w:ascii="Arial" w:hAnsi="Arial" w:cs="Times New Roman"/>
      </w:rPr>
    </w:lvl>
    <w:lvl w:ilvl="8">
      <w:start w:val="1"/>
      <w:numFmt w:val="decimal"/>
      <w:lvlText w:val="%1.%2.%3.%4.%5.%6.%7.%8.%9"/>
      <w:lvlJc w:val="left"/>
      <w:pPr>
        <w:tabs>
          <w:tab w:val="num" w:pos="10344"/>
        </w:tabs>
        <w:ind w:left="10344" w:hanging="1800"/>
      </w:pPr>
      <w:rPr>
        <w:rFonts w:ascii="Arial" w:hAnsi="Arial" w:cs="Times New Roman"/>
      </w:rPr>
    </w:lvl>
  </w:abstractNum>
  <w:abstractNum w:abstractNumId="35">
    <w:nsid w:val="00000023"/>
    <w:multiLevelType w:val="singleLevel"/>
    <w:tmpl w:val="00000023"/>
    <w:name w:val="WW8Num37"/>
    <w:lvl w:ilvl="0">
      <w:numFmt w:val="bullet"/>
      <w:lvlText w:val="•"/>
      <w:lvlJc w:val="left"/>
      <w:pPr>
        <w:tabs>
          <w:tab w:val="num" w:pos="0"/>
        </w:tabs>
        <w:ind w:left="720" w:hanging="360"/>
      </w:pPr>
      <w:rPr>
        <w:rFonts w:ascii="Arial" w:hAnsi="Arial"/>
      </w:rPr>
    </w:lvl>
  </w:abstractNum>
  <w:abstractNum w:abstractNumId="36">
    <w:nsid w:val="00000024"/>
    <w:multiLevelType w:val="multilevel"/>
    <w:tmpl w:val="00000024"/>
    <w:name w:val="WW8Num38"/>
    <w:lvl w:ilvl="0">
      <w:start w:val="15"/>
      <w:numFmt w:val="decimal"/>
      <w:lvlText w:val="%1."/>
      <w:lvlJc w:val="left"/>
      <w:pPr>
        <w:tabs>
          <w:tab w:val="num" w:pos="720"/>
        </w:tabs>
        <w:ind w:left="720" w:hanging="360"/>
      </w:pPr>
      <w:rPr>
        <w:rFonts w:cs="Times New Roman"/>
      </w:rPr>
    </w:lvl>
    <w:lvl w:ilvl="1">
      <w:start w:val="1"/>
      <w:numFmt w:val="decimal"/>
      <w:lvlText w:val="%1.%2"/>
      <w:lvlJc w:val="left"/>
      <w:pPr>
        <w:tabs>
          <w:tab w:val="num" w:pos="780"/>
        </w:tabs>
        <w:ind w:left="780" w:hanging="420"/>
      </w:pPr>
      <w:rPr>
        <w:rFonts w:cs="Times New Roman"/>
        <w:b/>
        <w:i w:val="0"/>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080"/>
        </w:tabs>
        <w:ind w:left="1080" w:hanging="720"/>
      </w:pPr>
      <w:rPr>
        <w:rFonts w:cs="Times New Roman"/>
      </w:rPr>
    </w:lvl>
    <w:lvl w:ilvl="4">
      <w:start w:val="1"/>
      <w:numFmt w:val="decimal"/>
      <w:lvlText w:val="%1.%2.%3.%4.%5"/>
      <w:lvlJc w:val="left"/>
      <w:pPr>
        <w:tabs>
          <w:tab w:val="num" w:pos="1440"/>
        </w:tabs>
        <w:ind w:left="1440" w:hanging="1080"/>
      </w:pPr>
      <w:rPr>
        <w:rFonts w:cs="Times New Roman"/>
      </w:rPr>
    </w:lvl>
    <w:lvl w:ilvl="5">
      <w:start w:val="1"/>
      <w:numFmt w:val="decimal"/>
      <w:lvlText w:val="%1.%2.%3.%4.%5.%6"/>
      <w:lvlJc w:val="left"/>
      <w:pPr>
        <w:tabs>
          <w:tab w:val="num" w:pos="1440"/>
        </w:tabs>
        <w:ind w:left="1440" w:hanging="1080"/>
      </w:pPr>
      <w:rPr>
        <w:rFonts w:cs="Times New Roman"/>
      </w:rPr>
    </w:lvl>
    <w:lvl w:ilvl="6">
      <w:start w:val="1"/>
      <w:numFmt w:val="decimal"/>
      <w:lvlText w:val="%1.%2.%3.%4.%5.%6.%7"/>
      <w:lvlJc w:val="left"/>
      <w:pPr>
        <w:tabs>
          <w:tab w:val="num" w:pos="1800"/>
        </w:tabs>
        <w:ind w:left="1800" w:hanging="1440"/>
      </w:pPr>
      <w:rPr>
        <w:rFonts w:cs="Times New Roman"/>
      </w:rPr>
    </w:lvl>
    <w:lvl w:ilvl="7">
      <w:start w:val="1"/>
      <w:numFmt w:val="decimal"/>
      <w:lvlText w:val="%1.%2.%3.%4.%5.%6.%7.%8"/>
      <w:lvlJc w:val="left"/>
      <w:pPr>
        <w:tabs>
          <w:tab w:val="num" w:pos="1800"/>
        </w:tabs>
        <w:ind w:left="1800" w:hanging="1440"/>
      </w:pPr>
      <w:rPr>
        <w:rFonts w:cs="Times New Roman"/>
      </w:rPr>
    </w:lvl>
    <w:lvl w:ilvl="8">
      <w:start w:val="1"/>
      <w:numFmt w:val="decimal"/>
      <w:lvlText w:val="%1.%2.%3.%4.%5.%6.%7.%8.%9"/>
      <w:lvlJc w:val="left"/>
      <w:pPr>
        <w:tabs>
          <w:tab w:val="num" w:pos="2160"/>
        </w:tabs>
        <w:ind w:left="2160" w:hanging="1800"/>
      </w:pPr>
      <w:rPr>
        <w:rFonts w:cs="Times New Roman"/>
      </w:rPr>
    </w:lvl>
  </w:abstractNum>
  <w:abstractNum w:abstractNumId="37">
    <w:nsid w:val="00000025"/>
    <w:multiLevelType w:val="singleLevel"/>
    <w:tmpl w:val="00000025"/>
    <w:name w:val="WW8Num39"/>
    <w:lvl w:ilvl="0">
      <w:start w:val="1"/>
      <w:numFmt w:val="decimal"/>
      <w:lvlText w:val="%1)"/>
      <w:lvlJc w:val="left"/>
      <w:pPr>
        <w:tabs>
          <w:tab w:val="num" w:pos="540"/>
        </w:tabs>
        <w:ind w:left="540" w:hanging="360"/>
      </w:pPr>
      <w:rPr>
        <w:rFonts w:cs="Times New Roman"/>
      </w:rPr>
    </w:lvl>
  </w:abstractNum>
  <w:abstractNum w:abstractNumId="38">
    <w:nsid w:val="00000026"/>
    <w:multiLevelType w:val="singleLevel"/>
    <w:tmpl w:val="00000026"/>
    <w:name w:val="WW8Num40"/>
    <w:lvl w:ilvl="0">
      <w:start w:val="1"/>
      <w:numFmt w:val="decimal"/>
      <w:lvlText w:val="%1)"/>
      <w:lvlJc w:val="left"/>
      <w:pPr>
        <w:tabs>
          <w:tab w:val="num" w:pos="780"/>
        </w:tabs>
        <w:ind w:left="780" w:hanging="360"/>
      </w:pPr>
      <w:rPr>
        <w:rFonts w:cs="Times New Roman"/>
        <w:b w:val="0"/>
        <w:bCs w:val="0"/>
      </w:rPr>
    </w:lvl>
  </w:abstractNum>
  <w:abstractNum w:abstractNumId="39">
    <w:nsid w:val="00000027"/>
    <w:multiLevelType w:val="singleLevel"/>
    <w:tmpl w:val="00000027"/>
    <w:name w:val="WW8Num41"/>
    <w:lvl w:ilvl="0">
      <w:start w:val="1"/>
      <w:numFmt w:val="bullet"/>
      <w:lvlText w:val=""/>
      <w:lvlJc w:val="left"/>
      <w:pPr>
        <w:tabs>
          <w:tab w:val="num" w:pos="0"/>
        </w:tabs>
        <w:ind w:left="720" w:hanging="360"/>
      </w:pPr>
      <w:rPr>
        <w:rFonts w:ascii="Symbol" w:hAnsi="Symbol"/>
      </w:rPr>
    </w:lvl>
  </w:abstractNum>
  <w:abstractNum w:abstractNumId="40">
    <w:nsid w:val="00000028"/>
    <w:multiLevelType w:val="singleLevel"/>
    <w:tmpl w:val="00000028"/>
    <w:name w:val="WW8Num42"/>
    <w:lvl w:ilvl="0">
      <w:start w:val="1"/>
      <w:numFmt w:val="bullet"/>
      <w:lvlText w:val=""/>
      <w:lvlJc w:val="left"/>
      <w:pPr>
        <w:tabs>
          <w:tab w:val="num" w:pos="0"/>
        </w:tabs>
        <w:ind w:left="720" w:hanging="360"/>
      </w:pPr>
      <w:rPr>
        <w:rFonts w:ascii="Symbol" w:hAnsi="Symbol"/>
      </w:rPr>
    </w:lvl>
  </w:abstractNum>
  <w:abstractNum w:abstractNumId="41">
    <w:nsid w:val="00000029"/>
    <w:multiLevelType w:val="singleLevel"/>
    <w:tmpl w:val="00000029"/>
    <w:name w:val="WW8Num43"/>
    <w:lvl w:ilvl="0">
      <w:start w:val="1"/>
      <w:numFmt w:val="bullet"/>
      <w:lvlText w:val=""/>
      <w:lvlJc w:val="left"/>
      <w:pPr>
        <w:tabs>
          <w:tab w:val="num" w:pos="0"/>
        </w:tabs>
        <w:ind w:left="720" w:hanging="360"/>
      </w:pPr>
      <w:rPr>
        <w:rFonts w:ascii="Symbol" w:hAnsi="Symbol"/>
        <w:color w:val="auto"/>
      </w:rPr>
    </w:lvl>
  </w:abstractNum>
  <w:abstractNum w:abstractNumId="42">
    <w:nsid w:val="0000002A"/>
    <w:multiLevelType w:val="singleLevel"/>
    <w:tmpl w:val="0000002A"/>
    <w:name w:val="WW8Num44"/>
    <w:lvl w:ilvl="0">
      <w:start w:val="1"/>
      <w:numFmt w:val="bullet"/>
      <w:lvlText w:val=""/>
      <w:lvlJc w:val="left"/>
      <w:pPr>
        <w:tabs>
          <w:tab w:val="num" w:pos="0"/>
        </w:tabs>
        <w:ind w:left="720" w:hanging="360"/>
      </w:pPr>
      <w:rPr>
        <w:rFonts w:ascii="Symbol" w:hAnsi="Symbol"/>
      </w:rPr>
    </w:lvl>
  </w:abstractNum>
  <w:abstractNum w:abstractNumId="43">
    <w:nsid w:val="0000002B"/>
    <w:multiLevelType w:val="singleLevel"/>
    <w:tmpl w:val="0000002B"/>
    <w:name w:val="WW8Num45"/>
    <w:lvl w:ilvl="0">
      <w:start w:val="1"/>
      <w:numFmt w:val="bullet"/>
      <w:lvlText w:val=""/>
      <w:lvlJc w:val="left"/>
      <w:pPr>
        <w:tabs>
          <w:tab w:val="num" w:pos="0"/>
        </w:tabs>
        <w:ind w:left="720" w:hanging="360"/>
      </w:pPr>
      <w:rPr>
        <w:rFonts w:ascii="Symbol" w:hAnsi="Symbol"/>
      </w:rPr>
    </w:lvl>
  </w:abstractNum>
  <w:abstractNum w:abstractNumId="44">
    <w:nsid w:val="0000002C"/>
    <w:multiLevelType w:val="singleLevel"/>
    <w:tmpl w:val="0000002C"/>
    <w:name w:val="WW8Num46"/>
    <w:lvl w:ilvl="0">
      <w:start w:val="1"/>
      <w:numFmt w:val="lowerLetter"/>
      <w:lvlText w:val="%1."/>
      <w:lvlJc w:val="left"/>
      <w:pPr>
        <w:tabs>
          <w:tab w:val="num" w:pos="0"/>
        </w:tabs>
        <w:ind w:left="720" w:hanging="360"/>
      </w:pPr>
      <w:rPr>
        <w:rFonts w:ascii="Symbol" w:hAnsi="Symbol" w:cs="Times New Roman"/>
      </w:rPr>
    </w:lvl>
  </w:abstractNum>
  <w:abstractNum w:abstractNumId="45">
    <w:nsid w:val="0000002D"/>
    <w:multiLevelType w:val="multilevel"/>
    <w:tmpl w:val="0000002D"/>
    <w:name w:val="WW8Num47"/>
    <w:lvl w:ilvl="0">
      <w:numFmt w:val="bullet"/>
      <w:lvlText w:val="•"/>
      <w:lvlJc w:val="left"/>
      <w:pPr>
        <w:tabs>
          <w:tab w:val="num" w:pos="0"/>
        </w:tabs>
        <w:ind w:left="1425" w:hanging="360"/>
      </w:pPr>
      <w:rPr>
        <w:rFonts w:ascii="Arial" w:hAnsi="Arial"/>
      </w:rPr>
    </w:lvl>
    <w:lvl w:ilvl="1">
      <w:start w:val="1"/>
      <w:numFmt w:val="bullet"/>
      <w:lvlText w:val="o"/>
      <w:lvlJc w:val="left"/>
      <w:pPr>
        <w:tabs>
          <w:tab w:val="num" w:pos="0"/>
        </w:tabs>
        <w:ind w:left="2145" w:hanging="360"/>
      </w:pPr>
      <w:rPr>
        <w:rFonts w:ascii="Courier New" w:hAnsi="Courier New"/>
      </w:rPr>
    </w:lvl>
    <w:lvl w:ilvl="2">
      <w:start w:val="1"/>
      <w:numFmt w:val="bullet"/>
      <w:lvlText w:val=""/>
      <w:lvlJc w:val="left"/>
      <w:pPr>
        <w:tabs>
          <w:tab w:val="num" w:pos="0"/>
        </w:tabs>
        <w:ind w:left="2865" w:hanging="360"/>
      </w:pPr>
      <w:rPr>
        <w:rFonts w:ascii="Wingdings" w:hAnsi="Wingdings"/>
      </w:rPr>
    </w:lvl>
    <w:lvl w:ilvl="3">
      <w:start w:val="1"/>
      <w:numFmt w:val="bullet"/>
      <w:lvlText w:val=""/>
      <w:lvlJc w:val="left"/>
      <w:pPr>
        <w:tabs>
          <w:tab w:val="num" w:pos="0"/>
        </w:tabs>
        <w:ind w:left="3585" w:hanging="360"/>
      </w:pPr>
      <w:rPr>
        <w:rFonts w:ascii="Symbol" w:hAnsi="Symbol"/>
      </w:rPr>
    </w:lvl>
    <w:lvl w:ilvl="4">
      <w:start w:val="1"/>
      <w:numFmt w:val="bullet"/>
      <w:lvlText w:val="o"/>
      <w:lvlJc w:val="left"/>
      <w:pPr>
        <w:tabs>
          <w:tab w:val="num" w:pos="0"/>
        </w:tabs>
        <w:ind w:left="4305" w:hanging="360"/>
      </w:pPr>
      <w:rPr>
        <w:rFonts w:ascii="Courier New" w:hAnsi="Courier New"/>
      </w:rPr>
    </w:lvl>
    <w:lvl w:ilvl="5">
      <w:start w:val="1"/>
      <w:numFmt w:val="bullet"/>
      <w:lvlText w:val=""/>
      <w:lvlJc w:val="left"/>
      <w:pPr>
        <w:tabs>
          <w:tab w:val="num" w:pos="0"/>
        </w:tabs>
        <w:ind w:left="5025" w:hanging="360"/>
      </w:pPr>
      <w:rPr>
        <w:rFonts w:ascii="Wingdings" w:hAnsi="Wingdings"/>
      </w:rPr>
    </w:lvl>
    <w:lvl w:ilvl="6">
      <w:start w:val="1"/>
      <w:numFmt w:val="bullet"/>
      <w:lvlText w:val=""/>
      <w:lvlJc w:val="left"/>
      <w:pPr>
        <w:tabs>
          <w:tab w:val="num" w:pos="0"/>
        </w:tabs>
        <w:ind w:left="5745" w:hanging="360"/>
      </w:pPr>
      <w:rPr>
        <w:rFonts w:ascii="Symbol" w:hAnsi="Symbol"/>
      </w:rPr>
    </w:lvl>
    <w:lvl w:ilvl="7">
      <w:start w:val="1"/>
      <w:numFmt w:val="bullet"/>
      <w:lvlText w:val="o"/>
      <w:lvlJc w:val="left"/>
      <w:pPr>
        <w:tabs>
          <w:tab w:val="num" w:pos="0"/>
        </w:tabs>
        <w:ind w:left="6465" w:hanging="360"/>
      </w:pPr>
      <w:rPr>
        <w:rFonts w:ascii="Courier New" w:hAnsi="Courier New"/>
      </w:rPr>
    </w:lvl>
    <w:lvl w:ilvl="8">
      <w:start w:val="1"/>
      <w:numFmt w:val="bullet"/>
      <w:lvlText w:val=""/>
      <w:lvlJc w:val="left"/>
      <w:pPr>
        <w:tabs>
          <w:tab w:val="num" w:pos="0"/>
        </w:tabs>
        <w:ind w:left="7185" w:hanging="360"/>
      </w:pPr>
      <w:rPr>
        <w:rFonts w:ascii="Wingdings" w:hAnsi="Wingdings"/>
      </w:rPr>
    </w:lvl>
  </w:abstractNum>
  <w:abstractNum w:abstractNumId="46">
    <w:nsid w:val="0000002E"/>
    <w:multiLevelType w:val="multilevel"/>
    <w:tmpl w:val="0000002E"/>
    <w:name w:val="WW8Num48"/>
    <w:lvl w:ilvl="0">
      <w:start w:val="1"/>
      <w:numFmt w:val="decimal"/>
      <w:lvlText w:val="%1."/>
      <w:lvlJc w:val="left"/>
      <w:pPr>
        <w:tabs>
          <w:tab w:val="num" w:pos="0"/>
        </w:tabs>
        <w:ind w:left="780" w:hanging="360"/>
      </w:pPr>
      <w:rPr>
        <w:rFonts w:cs="Times New Roman"/>
      </w:rPr>
    </w:lvl>
    <w:lvl w:ilvl="1">
      <w:start w:val="1"/>
      <w:numFmt w:val="decimal"/>
      <w:lvlText w:val="%1.%2."/>
      <w:lvlJc w:val="left"/>
      <w:pPr>
        <w:tabs>
          <w:tab w:val="num" w:pos="0"/>
        </w:tabs>
        <w:ind w:left="1140" w:hanging="720"/>
      </w:pPr>
      <w:rPr>
        <w:rFonts w:cs="Times New Roman"/>
      </w:rPr>
    </w:lvl>
    <w:lvl w:ilvl="2">
      <w:start w:val="1"/>
      <w:numFmt w:val="decimal"/>
      <w:lvlText w:val="%1.%2.%3."/>
      <w:lvlJc w:val="left"/>
      <w:pPr>
        <w:tabs>
          <w:tab w:val="num" w:pos="0"/>
        </w:tabs>
        <w:ind w:left="1140" w:hanging="720"/>
      </w:pPr>
      <w:rPr>
        <w:rFonts w:cs="Times New Roman"/>
      </w:rPr>
    </w:lvl>
    <w:lvl w:ilvl="3">
      <w:start w:val="1"/>
      <w:numFmt w:val="decimal"/>
      <w:lvlText w:val="%1.%2.%3.%4."/>
      <w:lvlJc w:val="left"/>
      <w:pPr>
        <w:tabs>
          <w:tab w:val="num" w:pos="0"/>
        </w:tabs>
        <w:ind w:left="1500" w:hanging="1080"/>
      </w:pPr>
      <w:rPr>
        <w:rFonts w:cs="Times New Roman"/>
      </w:rPr>
    </w:lvl>
    <w:lvl w:ilvl="4">
      <w:start w:val="1"/>
      <w:numFmt w:val="decimal"/>
      <w:lvlText w:val="%1.%2.%3.%4.%5."/>
      <w:lvlJc w:val="left"/>
      <w:pPr>
        <w:tabs>
          <w:tab w:val="num" w:pos="0"/>
        </w:tabs>
        <w:ind w:left="1860" w:hanging="1440"/>
      </w:pPr>
      <w:rPr>
        <w:rFonts w:cs="Times New Roman"/>
      </w:rPr>
    </w:lvl>
    <w:lvl w:ilvl="5">
      <w:start w:val="1"/>
      <w:numFmt w:val="decimal"/>
      <w:lvlText w:val="%1.%2.%3.%4.%5.%6."/>
      <w:lvlJc w:val="left"/>
      <w:pPr>
        <w:tabs>
          <w:tab w:val="num" w:pos="0"/>
        </w:tabs>
        <w:ind w:left="1860" w:hanging="1440"/>
      </w:pPr>
      <w:rPr>
        <w:rFonts w:cs="Times New Roman"/>
      </w:rPr>
    </w:lvl>
    <w:lvl w:ilvl="6">
      <w:start w:val="1"/>
      <w:numFmt w:val="decimal"/>
      <w:lvlText w:val="%1.%2.%3.%4.%5.%6.%7."/>
      <w:lvlJc w:val="left"/>
      <w:pPr>
        <w:tabs>
          <w:tab w:val="num" w:pos="0"/>
        </w:tabs>
        <w:ind w:left="2220" w:hanging="1800"/>
      </w:pPr>
      <w:rPr>
        <w:rFonts w:cs="Times New Roman"/>
      </w:rPr>
    </w:lvl>
    <w:lvl w:ilvl="7">
      <w:start w:val="1"/>
      <w:numFmt w:val="decimal"/>
      <w:lvlText w:val="%1.%2.%3.%4.%5.%6.%7.%8."/>
      <w:lvlJc w:val="left"/>
      <w:pPr>
        <w:tabs>
          <w:tab w:val="num" w:pos="0"/>
        </w:tabs>
        <w:ind w:left="2220" w:hanging="1800"/>
      </w:pPr>
      <w:rPr>
        <w:rFonts w:cs="Times New Roman"/>
      </w:rPr>
    </w:lvl>
    <w:lvl w:ilvl="8">
      <w:start w:val="1"/>
      <w:numFmt w:val="decimal"/>
      <w:lvlText w:val="%1.%2.%3.%4.%5.%6.%7.%8.%9."/>
      <w:lvlJc w:val="left"/>
      <w:pPr>
        <w:tabs>
          <w:tab w:val="num" w:pos="0"/>
        </w:tabs>
        <w:ind w:left="2580" w:hanging="2160"/>
      </w:pPr>
      <w:rPr>
        <w:rFonts w:cs="Times New Roman"/>
      </w:rPr>
    </w:lvl>
  </w:abstractNum>
  <w:abstractNum w:abstractNumId="47">
    <w:nsid w:val="0000002F"/>
    <w:multiLevelType w:val="multilevel"/>
    <w:tmpl w:val="AC7CC27C"/>
    <w:name w:val="WW8Num49"/>
    <w:lvl w:ilvl="0">
      <w:start w:val="9"/>
      <w:numFmt w:val="decimal"/>
      <w:lvlText w:val="%1."/>
      <w:lvlJc w:val="left"/>
      <w:pPr>
        <w:tabs>
          <w:tab w:val="num" w:pos="585"/>
        </w:tabs>
        <w:ind w:left="585" w:hanging="585"/>
      </w:pPr>
      <w:rPr>
        <w:rFonts w:cs="Times New Roman"/>
      </w:rPr>
    </w:lvl>
    <w:lvl w:ilvl="1">
      <w:start w:val="4"/>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ascii="Verdana" w:hAnsi="Verdana" w:cs="Times New Roman" w:hint="default"/>
        <w:b/>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48">
    <w:nsid w:val="00000030"/>
    <w:multiLevelType w:val="multilevel"/>
    <w:tmpl w:val="00000030"/>
    <w:name w:val="WW8Num50"/>
    <w:lvl w:ilvl="0">
      <w:start w:val="1"/>
      <w:numFmt w:val="decimal"/>
      <w:lvlText w:val="%1)"/>
      <w:lvlJc w:val="left"/>
      <w:pPr>
        <w:tabs>
          <w:tab w:val="num" w:pos="1080"/>
        </w:tabs>
        <w:ind w:left="1080" w:hanging="360"/>
      </w:pPr>
      <w:rPr>
        <w:rFonts w:ascii="Times New Roman" w:eastAsia="Times New Roman" w:hAnsi="Times New Roman" w:cs="Times New Roman"/>
      </w:rPr>
    </w:lvl>
    <w:lvl w:ilvl="1">
      <w:start w:val="1"/>
      <w:numFmt w:val="lowerLetter"/>
      <w:lvlText w:val="%2)"/>
      <w:lvlJc w:val="left"/>
      <w:pPr>
        <w:tabs>
          <w:tab w:val="num" w:pos="1800"/>
        </w:tabs>
        <w:ind w:left="1800" w:hanging="360"/>
      </w:pPr>
      <w:rPr>
        <w:rFonts w:cs="Times New Roman"/>
        <w:b/>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9">
    <w:nsid w:val="00000031"/>
    <w:multiLevelType w:val="singleLevel"/>
    <w:tmpl w:val="00000031"/>
    <w:name w:val="WW8Num51"/>
    <w:lvl w:ilvl="0">
      <w:start w:val="1"/>
      <w:numFmt w:val="decimal"/>
      <w:lvlText w:val="%1)"/>
      <w:lvlJc w:val="left"/>
      <w:pPr>
        <w:tabs>
          <w:tab w:val="num" w:pos="0"/>
        </w:tabs>
        <w:ind w:left="720" w:hanging="360"/>
      </w:pPr>
      <w:rPr>
        <w:rFonts w:ascii="Verdana" w:hAnsi="Verdana" w:cs="Arial"/>
        <w:b w:val="0"/>
        <w:color w:val="000000"/>
        <w:sz w:val="20"/>
        <w:szCs w:val="20"/>
      </w:rPr>
    </w:lvl>
  </w:abstractNum>
  <w:abstractNum w:abstractNumId="50">
    <w:nsid w:val="00000032"/>
    <w:multiLevelType w:val="multilevel"/>
    <w:tmpl w:val="77F8C790"/>
    <w:lvl w:ilvl="0">
      <w:start w:val="7"/>
      <w:numFmt w:val="decimal"/>
      <w:lvlText w:val="%1."/>
      <w:lvlJc w:val="left"/>
      <w:pPr>
        <w:tabs>
          <w:tab w:val="num" w:pos="720"/>
        </w:tabs>
        <w:ind w:left="720" w:hanging="540"/>
      </w:pPr>
      <w:rPr>
        <w:rFonts w:ascii="Arial" w:eastAsia="Times New Roman" w:hAnsi="Arial" w:cs="Times New Roman"/>
      </w:rPr>
    </w:lvl>
    <w:lvl w:ilvl="1">
      <w:start w:val="2"/>
      <w:numFmt w:val="decimal"/>
      <w:lvlText w:val="%1.%2."/>
      <w:lvlJc w:val="left"/>
      <w:pPr>
        <w:tabs>
          <w:tab w:val="num" w:pos="540"/>
        </w:tabs>
        <w:ind w:left="540" w:hanging="540"/>
      </w:pPr>
      <w:rPr>
        <w:rFonts w:ascii="Verdana" w:eastAsia="Times New Roman" w:hAnsi="Verdana" w:cs="Times New Roman" w:hint="default"/>
        <w:b/>
      </w:rPr>
    </w:lvl>
    <w:lvl w:ilvl="2">
      <w:start w:val="1"/>
      <w:numFmt w:val="decimal"/>
      <w:lvlText w:val="7.2.%3."/>
      <w:lvlJc w:val="left"/>
      <w:pPr>
        <w:tabs>
          <w:tab w:val="num" w:pos="720"/>
        </w:tabs>
        <w:ind w:left="720" w:hanging="720"/>
      </w:pPr>
      <w:rPr>
        <w:rFonts w:ascii="Verdana" w:eastAsia="Times New Roman" w:hAnsi="Verdana" w:cs="Times New Roman" w:hint="default"/>
        <w:b/>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1">
    <w:nsid w:val="00000033"/>
    <w:multiLevelType w:val="multilevel"/>
    <w:tmpl w:val="00000033"/>
    <w:name w:val="WW8Num53"/>
    <w:lvl w:ilvl="0">
      <w:start w:val="1"/>
      <w:numFmt w:val="decimal"/>
      <w:lvlText w:val="%1."/>
      <w:lvlJc w:val="left"/>
      <w:pPr>
        <w:tabs>
          <w:tab w:val="num" w:pos="540"/>
        </w:tabs>
        <w:ind w:left="540" w:hanging="360"/>
      </w:pPr>
      <w:rPr>
        <w:rFonts w:ascii="Arial" w:eastAsia="Times New Roman" w:hAnsi="Arial" w:cs="Times New Roman"/>
      </w:rPr>
    </w:lvl>
    <w:lvl w:ilvl="1">
      <w:start w:val="1"/>
      <w:numFmt w:val="lowerLetter"/>
      <w:lvlText w:val="%2."/>
      <w:lvlJc w:val="left"/>
      <w:pPr>
        <w:tabs>
          <w:tab w:val="num" w:pos="1440"/>
        </w:tabs>
        <w:ind w:left="1440" w:hanging="360"/>
      </w:pPr>
      <w:rPr>
        <w:rFonts w:ascii="Arial" w:eastAsia="Times New Roman" w:hAnsi="Arial" w:cs="Times New Roman"/>
      </w:rPr>
    </w:lvl>
    <w:lvl w:ilvl="2">
      <w:start w:val="1"/>
      <w:numFmt w:val="lowerRoman"/>
      <w:lvlText w:val="%3."/>
      <w:lvlJc w:val="left"/>
      <w:pPr>
        <w:tabs>
          <w:tab w:val="num" w:pos="2160"/>
        </w:tabs>
        <w:ind w:left="2160" w:hanging="180"/>
      </w:pPr>
      <w:rPr>
        <w:rFonts w:ascii="Arial" w:eastAsia="Times New Roman" w:hAnsi="Arial" w:cs="Times New Roman"/>
      </w:rPr>
    </w:lvl>
    <w:lvl w:ilvl="3">
      <w:start w:val="1"/>
      <w:numFmt w:val="decimal"/>
      <w:lvlText w:val="%4."/>
      <w:lvlJc w:val="left"/>
      <w:pPr>
        <w:tabs>
          <w:tab w:val="num" w:pos="2880"/>
        </w:tabs>
        <w:ind w:left="2880" w:hanging="360"/>
      </w:pPr>
      <w:rPr>
        <w:rFonts w:ascii="Arial" w:eastAsia="Times New Roman" w:hAnsi="Arial" w:cs="Times New Roman"/>
      </w:rPr>
    </w:lvl>
    <w:lvl w:ilvl="4">
      <w:start w:val="1"/>
      <w:numFmt w:val="lowerLetter"/>
      <w:lvlText w:val="%5."/>
      <w:lvlJc w:val="left"/>
      <w:pPr>
        <w:tabs>
          <w:tab w:val="num" w:pos="3600"/>
        </w:tabs>
        <w:ind w:left="3600" w:hanging="360"/>
      </w:pPr>
      <w:rPr>
        <w:rFonts w:ascii="Arial" w:eastAsia="Times New Roman" w:hAnsi="Arial" w:cs="Times New Roman"/>
      </w:rPr>
    </w:lvl>
    <w:lvl w:ilvl="5">
      <w:start w:val="1"/>
      <w:numFmt w:val="lowerRoman"/>
      <w:lvlText w:val="%6."/>
      <w:lvlJc w:val="left"/>
      <w:pPr>
        <w:tabs>
          <w:tab w:val="num" w:pos="4320"/>
        </w:tabs>
        <w:ind w:left="4320" w:hanging="180"/>
      </w:pPr>
      <w:rPr>
        <w:rFonts w:ascii="Arial" w:eastAsia="Times New Roman" w:hAnsi="Arial" w:cs="Times New Roman"/>
      </w:rPr>
    </w:lvl>
    <w:lvl w:ilvl="6">
      <w:start w:val="1"/>
      <w:numFmt w:val="decimal"/>
      <w:lvlText w:val="%7."/>
      <w:lvlJc w:val="left"/>
      <w:pPr>
        <w:tabs>
          <w:tab w:val="num" w:pos="5040"/>
        </w:tabs>
        <w:ind w:left="5040" w:hanging="360"/>
      </w:pPr>
      <w:rPr>
        <w:rFonts w:ascii="Arial" w:eastAsia="Times New Roman" w:hAnsi="Arial" w:cs="Times New Roman"/>
      </w:rPr>
    </w:lvl>
    <w:lvl w:ilvl="7">
      <w:start w:val="1"/>
      <w:numFmt w:val="lowerLetter"/>
      <w:lvlText w:val="%8."/>
      <w:lvlJc w:val="left"/>
      <w:pPr>
        <w:tabs>
          <w:tab w:val="num" w:pos="5760"/>
        </w:tabs>
        <w:ind w:left="5760" w:hanging="360"/>
      </w:pPr>
      <w:rPr>
        <w:rFonts w:ascii="Arial" w:eastAsia="Times New Roman" w:hAnsi="Arial" w:cs="Times New Roman"/>
      </w:rPr>
    </w:lvl>
    <w:lvl w:ilvl="8">
      <w:start w:val="1"/>
      <w:numFmt w:val="lowerRoman"/>
      <w:lvlText w:val="%9."/>
      <w:lvlJc w:val="left"/>
      <w:pPr>
        <w:tabs>
          <w:tab w:val="num" w:pos="6480"/>
        </w:tabs>
        <w:ind w:left="6480" w:hanging="180"/>
      </w:pPr>
      <w:rPr>
        <w:rFonts w:ascii="Arial" w:eastAsia="Times New Roman" w:hAnsi="Arial" w:cs="Times New Roman"/>
      </w:rPr>
    </w:lvl>
  </w:abstractNum>
  <w:abstractNum w:abstractNumId="52">
    <w:nsid w:val="00000034"/>
    <w:multiLevelType w:val="singleLevel"/>
    <w:tmpl w:val="00000034"/>
    <w:name w:val="WW8Num54"/>
    <w:lvl w:ilvl="0">
      <w:start w:val="1"/>
      <w:numFmt w:val="bullet"/>
      <w:lvlText w:val=""/>
      <w:lvlJc w:val="left"/>
      <w:pPr>
        <w:tabs>
          <w:tab w:val="num" w:pos="0"/>
        </w:tabs>
        <w:ind w:left="720" w:hanging="360"/>
      </w:pPr>
      <w:rPr>
        <w:rFonts w:ascii="Symbol" w:hAnsi="Symbol"/>
      </w:rPr>
    </w:lvl>
  </w:abstractNum>
  <w:abstractNum w:abstractNumId="53">
    <w:nsid w:val="00000035"/>
    <w:multiLevelType w:val="multilevel"/>
    <w:tmpl w:val="00000035"/>
    <w:name w:val="WW8Num55"/>
    <w:lvl w:ilvl="0">
      <w:start w:val="1"/>
      <w:numFmt w:val="decimal"/>
      <w:lvlText w:val="%1."/>
      <w:lvlJc w:val="left"/>
      <w:pPr>
        <w:tabs>
          <w:tab w:val="num" w:pos="360"/>
        </w:tabs>
        <w:ind w:left="360" w:hanging="360"/>
      </w:pPr>
      <w:rPr>
        <w:rFonts w:ascii="Arial" w:eastAsia="Times New Roman" w:hAnsi="Arial" w:cs="Times New Roman"/>
      </w:rPr>
    </w:lvl>
    <w:lvl w:ilvl="1">
      <w:start w:val="1"/>
      <w:numFmt w:val="decimal"/>
      <w:lvlText w:val="%1.%2."/>
      <w:lvlJc w:val="left"/>
      <w:pPr>
        <w:tabs>
          <w:tab w:val="num" w:pos="567"/>
        </w:tabs>
        <w:ind w:left="900" w:hanging="360"/>
      </w:pPr>
      <w:rPr>
        <w:rFonts w:ascii="Arial" w:eastAsia="Times New Roman" w:hAnsi="Arial" w:cs="Times New Roman"/>
      </w:rPr>
    </w:lvl>
    <w:lvl w:ilvl="2">
      <w:start w:val="1"/>
      <w:numFmt w:val="decimal"/>
      <w:lvlText w:val="%1.%2.%3."/>
      <w:lvlJc w:val="left"/>
      <w:pPr>
        <w:tabs>
          <w:tab w:val="num" w:pos="1800"/>
        </w:tabs>
        <w:ind w:left="1800" w:hanging="720"/>
      </w:pPr>
      <w:rPr>
        <w:rFonts w:ascii="Arial" w:eastAsia="Times New Roman" w:hAnsi="Arial" w:cs="Times New Roman"/>
      </w:rPr>
    </w:lvl>
    <w:lvl w:ilvl="3">
      <w:start w:val="1"/>
      <w:numFmt w:val="decimal"/>
      <w:lvlText w:val="%1.%2.%3.%4."/>
      <w:lvlJc w:val="left"/>
      <w:pPr>
        <w:tabs>
          <w:tab w:val="num" w:pos="2340"/>
        </w:tabs>
        <w:ind w:left="2340" w:hanging="720"/>
      </w:pPr>
      <w:rPr>
        <w:rFonts w:ascii="Arial" w:eastAsia="Times New Roman" w:hAnsi="Arial" w:cs="Times New Roman"/>
      </w:rPr>
    </w:lvl>
    <w:lvl w:ilvl="4">
      <w:start w:val="1"/>
      <w:numFmt w:val="decimal"/>
      <w:lvlText w:val="%1.%2.%3.%4.%5."/>
      <w:lvlJc w:val="left"/>
      <w:pPr>
        <w:tabs>
          <w:tab w:val="num" w:pos="3240"/>
        </w:tabs>
        <w:ind w:left="3240" w:hanging="1080"/>
      </w:pPr>
      <w:rPr>
        <w:rFonts w:ascii="Arial" w:eastAsia="Times New Roman" w:hAnsi="Arial" w:cs="Times New Roman"/>
      </w:rPr>
    </w:lvl>
    <w:lvl w:ilvl="5">
      <w:start w:val="1"/>
      <w:numFmt w:val="decimal"/>
      <w:lvlText w:val="%1.%2.%3.%4.%5.%6."/>
      <w:lvlJc w:val="left"/>
      <w:pPr>
        <w:tabs>
          <w:tab w:val="num" w:pos="3780"/>
        </w:tabs>
        <w:ind w:left="3780" w:hanging="1080"/>
      </w:pPr>
      <w:rPr>
        <w:rFonts w:ascii="Arial" w:eastAsia="Times New Roman" w:hAnsi="Arial" w:cs="Times New Roman"/>
      </w:rPr>
    </w:lvl>
    <w:lvl w:ilvl="6">
      <w:start w:val="1"/>
      <w:numFmt w:val="decimal"/>
      <w:lvlText w:val="%1.%2.%3.%4.%5.%6.%7."/>
      <w:lvlJc w:val="left"/>
      <w:pPr>
        <w:tabs>
          <w:tab w:val="num" w:pos="4680"/>
        </w:tabs>
        <w:ind w:left="4680" w:hanging="1440"/>
      </w:pPr>
      <w:rPr>
        <w:rFonts w:ascii="Arial" w:eastAsia="Times New Roman" w:hAnsi="Arial" w:cs="Times New Roman"/>
      </w:rPr>
    </w:lvl>
    <w:lvl w:ilvl="7">
      <w:start w:val="1"/>
      <w:numFmt w:val="decimal"/>
      <w:lvlText w:val="%1.%2.%3.%4.%5.%6.%7.%8."/>
      <w:lvlJc w:val="left"/>
      <w:pPr>
        <w:tabs>
          <w:tab w:val="num" w:pos="5220"/>
        </w:tabs>
        <w:ind w:left="5220" w:hanging="1440"/>
      </w:pPr>
      <w:rPr>
        <w:rFonts w:ascii="Arial" w:eastAsia="Times New Roman" w:hAnsi="Arial" w:cs="Times New Roman"/>
      </w:rPr>
    </w:lvl>
    <w:lvl w:ilvl="8">
      <w:start w:val="1"/>
      <w:numFmt w:val="decimal"/>
      <w:lvlText w:val="%1.%2.%3.%4.%5.%6.%7.%8.%9."/>
      <w:lvlJc w:val="left"/>
      <w:pPr>
        <w:tabs>
          <w:tab w:val="num" w:pos="6120"/>
        </w:tabs>
        <w:ind w:left="6120" w:hanging="1800"/>
      </w:pPr>
      <w:rPr>
        <w:rFonts w:ascii="Arial" w:eastAsia="Times New Roman" w:hAnsi="Arial" w:cs="Times New Roman"/>
      </w:rPr>
    </w:lvl>
  </w:abstractNum>
  <w:abstractNum w:abstractNumId="54">
    <w:nsid w:val="00000036"/>
    <w:multiLevelType w:val="singleLevel"/>
    <w:tmpl w:val="00000036"/>
    <w:name w:val="WW8Num57"/>
    <w:lvl w:ilvl="0">
      <w:start w:val="1"/>
      <w:numFmt w:val="bullet"/>
      <w:lvlText w:val=""/>
      <w:lvlJc w:val="left"/>
      <w:pPr>
        <w:tabs>
          <w:tab w:val="num" w:pos="0"/>
        </w:tabs>
        <w:ind w:left="720" w:hanging="360"/>
      </w:pPr>
      <w:rPr>
        <w:rFonts w:ascii="Symbol" w:hAnsi="Symbol"/>
      </w:rPr>
    </w:lvl>
  </w:abstractNum>
  <w:abstractNum w:abstractNumId="55">
    <w:nsid w:val="00000037"/>
    <w:multiLevelType w:val="singleLevel"/>
    <w:tmpl w:val="00000037"/>
    <w:name w:val="WW8Num58"/>
    <w:lvl w:ilvl="0">
      <w:start w:val="1"/>
      <w:numFmt w:val="bullet"/>
      <w:lvlText w:val=""/>
      <w:lvlJc w:val="left"/>
      <w:pPr>
        <w:tabs>
          <w:tab w:val="num" w:pos="0"/>
        </w:tabs>
        <w:ind w:left="1353" w:hanging="360"/>
      </w:pPr>
      <w:rPr>
        <w:rFonts w:ascii="Wingdings" w:hAnsi="Wingdings"/>
      </w:rPr>
    </w:lvl>
  </w:abstractNum>
  <w:abstractNum w:abstractNumId="56">
    <w:nsid w:val="00000038"/>
    <w:multiLevelType w:val="multilevel"/>
    <w:tmpl w:val="00000038"/>
    <w:name w:val="WW8Num59"/>
    <w:lvl w:ilvl="0">
      <w:start w:val="1"/>
      <w:numFmt w:val="decimal"/>
      <w:lvlText w:val="%1."/>
      <w:lvlJc w:val="left"/>
      <w:pPr>
        <w:tabs>
          <w:tab w:val="num" w:pos="0"/>
        </w:tabs>
        <w:ind w:left="720" w:hanging="360"/>
      </w:pPr>
      <w:rPr>
        <w:rFonts w:ascii="Symbol" w:hAnsi="Symbol" w:cs="Times New Roman"/>
      </w:rPr>
    </w:lvl>
    <w:lvl w:ilvl="1">
      <w:start w:val="1"/>
      <w:numFmt w:val="decimal"/>
      <w:lvlText w:val="%1.%2."/>
      <w:lvlJc w:val="left"/>
      <w:pPr>
        <w:tabs>
          <w:tab w:val="num" w:pos="0"/>
        </w:tabs>
        <w:ind w:left="1146" w:hanging="720"/>
      </w:pPr>
      <w:rPr>
        <w:rFonts w:ascii="Symbol" w:hAnsi="Symbol" w:cs="Times New Roman"/>
      </w:rPr>
    </w:lvl>
    <w:lvl w:ilvl="2">
      <w:start w:val="1"/>
      <w:numFmt w:val="decimal"/>
      <w:lvlText w:val="%1.%2.%3."/>
      <w:lvlJc w:val="left"/>
      <w:pPr>
        <w:tabs>
          <w:tab w:val="num" w:pos="0"/>
        </w:tabs>
        <w:ind w:left="1212" w:hanging="720"/>
      </w:pPr>
      <w:rPr>
        <w:rFonts w:ascii="Symbol" w:hAnsi="Symbol" w:cs="Times New Roman"/>
      </w:rPr>
    </w:lvl>
    <w:lvl w:ilvl="3">
      <w:start w:val="1"/>
      <w:numFmt w:val="decimal"/>
      <w:lvlText w:val="%1.%2.%3.%4."/>
      <w:lvlJc w:val="left"/>
      <w:pPr>
        <w:tabs>
          <w:tab w:val="num" w:pos="0"/>
        </w:tabs>
        <w:ind w:left="1638" w:hanging="1080"/>
      </w:pPr>
      <w:rPr>
        <w:rFonts w:ascii="Symbol" w:hAnsi="Symbol" w:cs="Times New Roman"/>
      </w:rPr>
    </w:lvl>
    <w:lvl w:ilvl="4">
      <w:start w:val="1"/>
      <w:numFmt w:val="decimal"/>
      <w:lvlText w:val="%1.%2.%3.%4.%5."/>
      <w:lvlJc w:val="left"/>
      <w:pPr>
        <w:tabs>
          <w:tab w:val="num" w:pos="0"/>
        </w:tabs>
        <w:ind w:left="1704" w:hanging="1080"/>
      </w:pPr>
      <w:rPr>
        <w:rFonts w:ascii="Symbol" w:hAnsi="Symbol" w:cs="Times New Roman"/>
      </w:rPr>
    </w:lvl>
    <w:lvl w:ilvl="5">
      <w:start w:val="1"/>
      <w:numFmt w:val="decimal"/>
      <w:lvlText w:val="%1.%2.%3.%4.%5.%6."/>
      <w:lvlJc w:val="left"/>
      <w:pPr>
        <w:tabs>
          <w:tab w:val="num" w:pos="0"/>
        </w:tabs>
        <w:ind w:left="2130" w:hanging="1440"/>
      </w:pPr>
      <w:rPr>
        <w:rFonts w:ascii="Symbol" w:hAnsi="Symbol" w:cs="Times New Roman"/>
      </w:rPr>
    </w:lvl>
    <w:lvl w:ilvl="6">
      <w:start w:val="1"/>
      <w:numFmt w:val="decimal"/>
      <w:lvlText w:val="%1.%2.%3.%4.%5.%6.%7."/>
      <w:lvlJc w:val="left"/>
      <w:pPr>
        <w:tabs>
          <w:tab w:val="num" w:pos="0"/>
        </w:tabs>
        <w:ind w:left="2556" w:hanging="1800"/>
      </w:pPr>
      <w:rPr>
        <w:rFonts w:ascii="Symbol" w:hAnsi="Symbol" w:cs="Times New Roman"/>
      </w:rPr>
    </w:lvl>
    <w:lvl w:ilvl="7">
      <w:start w:val="1"/>
      <w:numFmt w:val="decimal"/>
      <w:lvlText w:val="%1.%2.%3.%4.%5.%6.%7.%8."/>
      <w:lvlJc w:val="left"/>
      <w:pPr>
        <w:tabs>
          <w:tab w:val="num" w:pos="0"/>
        </w:tabs>
        <w:ind w:left="2622" w:hanging="1800"/>
      </w:pPr>
      <w:rPr>
        <w:rFonts w:ascii="Symbol" w:hAnsi="Symbol" w:cs="Times New Roman"/>
      </w:rPr>
    </w:lvl>
    <w:lvl w:ilvl="8">
      <w:start w:val="1"/>
      <w:numFmt w:val="decimal"/>
      <w:lvlText w:val="%1.%2.%3.%4.%5.%6.%7.%8.%9."/>
      <w:lvlJc w:val="left"/>
      <w:pPr>
        <w:tabs>
          <w:tab w:val="num" w:pos="0"/>
        </w:tabs>
        <w:ind w:left="3048" w:hanging="2160"/>
      </w:pPr>
      <w:rPr>
        <w:rFonts w:ascii="Symbol" w:hAnsi="Symbol" w:cs="Times New Roman"/>
      </w:rPr>
    </w:lvl>
  </w:abstractNum>
  <w:abstractNum w:abstractNumId="57">
    <w:nsid w:val="00000039"/>
    <w:multiLevelType w:val="multilevel"/>
    <w:tmpl w:val="C5C22B9C"/>
    <w:name w:val="WW8Num60"/>
    <w:lvl w:ilvl="0">
      <w:start w:val="1"/>
      <w:numFmt w:val="lowerLetter"/>
      <w:lvlText w:val="%1)"/>
      <w:lvlJc w:val="left"/>
      <w:pPr>
        <w:tabs>
          <w:tab w:val="num" w:pos="1080"/>
        </w:tabs>
        <w:ind w:left="1080" w:hanging="360"/>
      </w:pPr>
      <w:rPr>
        <w:rFonts w:cs="Times New Roman"/>
      </w:rPr>
    </w:lvl>
    <w:lvl w:ilvl="1">
      <w:start w:val="1"/>
      <w:numFmt w:val="decimal"/>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rPr>
    </w:lvl>
    <w:lvl w:ilvl="3">
      <w:start w:val="1"/>
      <w:numFmt w:val="bullet"/>
      <w:lvlText w:val=""/>
      <w:lvlJc w:val="left"/>
      <w:pPr>
        <w:tabs>
          <w:tab w:val="num" w:pos="3240"/>
        </w:tabs>
        <w:ind w:left="3240" w:hanging="360"/>
      </w:pPr>
      <w:rPr>
        <w:rFonts w:ascii="Symbol" w:hAnsi="Symbol"/>
        <w:sz w:val="18"/>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58">
    <w:nsid w:val="0000003A"/>
    <w:multiLevelType w:val="singleLevel"/>
    <w:tmpl w:val="0000003A"/>
    <w:name w:val="WW8Num61"/>
    <w:lvl w:ilvl="0">
      <w:numFmt w:val="bullet"/>
      <w:lvlText w:val="•"/>
      <w:lvlJc w:val="left"/>
      <w:pPr>
        <w:tabs>
          <w:tab w:val="num" w:pos="0"/>
        </w:tabs>
        <w:ind w:left="644" w:hanging="360"/>
      </w:pPr>
      <w:rPr>
        <w:rFonts w:ascii="Arial" w:hAnsi="Arial"/>
      </w:rPr>
    </w:lvl>
  </w:abstractNum>
  <w:abstractNum w:abstractNumId="59">
    <w:nsid w:val="0000003B"/>
    <w:multiLevelType w:val="singleLevel"/>
    <w:tmpl w:val="0000003B"/>
    <w:name w:val="WW8Num62"/>
    <w:lvl w:ilvl="0">
      <w:numFmt w:val="bullet"/>
      <w:lvlText w:val="•"/>
      <w:lvlJc w:val="left"/>
      <w:pPr>
        <w:tabs>
          <w:tab w:val="num" w:pos="720"/>
        </w:tabs>
        <w:ind w:left="720" w:hanging="360"/>
      </w:pPr>
      <w:rPr>
        <w:rFonts w:ascii="Arial" w:hAnsi="Arial"/>
        <w:b/>
      </w:rPr>
    </w:lvl>
  </w:abstractNum>
  <w:abstractNum w:abstractNumId="60">
    <w:nsid w:val="0000003C"/>
    <w:multiLevelType w:val="singleLevel"/>
    <w:tmpl w:val="0000003C"/>
    <w:name w:val="WW8Num63"/>
    <w:lvl w:ilvl="0">
      <w:numFmt w:val="bullet"/>
      <w:lvlText w:val="•"/>
      <w:lvlJc w:val="left"/>
      <w:pPr>
        <w:tabs>
          <w:tab w:val="num" w:pos="720"/>
        </w:tabs>
        <w:ind w:left="720" w:hanging="360"/>
      </w:pPr>
      <w:rPr>
        <w:rFonts w:ascii="Arial" w:hAnsi="Arial"/>
      </w:rPr>
    </w:lvl>
  </w:abstractNum>
  <w:abstractNum w:abstractNumId="61">
    <w:nsid w:val="0000003D"/>
    <w:multiLevelType w:val="singleLevel"/>
    <w:tmpl w:val="0000003D"/>
    <w:name w:val="WW8Num64"/>
    <w:lvl w:ilvl="0">
      <w:numFmt w:val="bullet"/>
      <w:lvlText w:val="•"/>
      <w:lvlJc w:val="left"/>
      <w:pPr>
        <w:tabs>
          <w:tab w:val="num" w:pos="720"/>
        </w:tabs>
        <w:ind w:left="720" w:hanging="360"/>
      </w:pPr>
      <w:rPr>
        <w:rFonts w:ascii="Arial" w:hAnsi="Arial"/>
      </w:rPr>
    </w:lvl>
  </w:abstractNum>
  <w:abstractNum w:abstractNumId="62">
    <w:nsid w:val="0000003E"/>
    <w:multiLevelType w:val="singleLevel"/>
    <w:tmpl w:val="0000003E"/>
    <w:name w:val="WW8Num65"/>
    <w:lvl w:ilvl="0">
      <w:numFmt w:val="bullet"/>
      <w:lvlText w:val="•"/>
      <w:lvlJc w:val="left"/>
      <w:pPr>
        <w:tabs>
          <w:tab w:val="num" w:pos="720"/>
        </w:tabs>
        <w:ind w:left="720" w:hanging="360"/>
      </w:pPr>
      <w:rPr>
        <w:rFonts w:ascii="Arial" w:hAnsi="Arial"/>
      </w:rPr>
    </w:lvl>
  </w:abstractNum>
  <w:abstractNum w:abstractNumId="63">
    <w:nsid w:val="0000003F"/>
    <w:multiLevelType w:val="multilevel"/>
    <w:tmpl w:val="0000003F"/>
    <w:name w:val="WW8Num66"/>
    <w:lvl w:ilvl="0">
      <w:start w:val="4"/>
      <w:numFmt w:val="decimal"/>
      <w:lvlText w:val="%1."/>
      <w:lvlJc w:val="left"/>
      <w:pPr>
        <w:tabs>
          <w:tab w:val="num" w:pos="360"/>
        </w:tabs>
        <w:ind w:left="360" w:hanging="360"/>
      </w:pPr>
      <w:rPr>
        <w:rFonts w:cs="Times New Roman"/>
        <w:b/>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64">
    <w:nsid w:val="00000040"/>
    <w:multiLevelType w:val="multilevel"/>
    <w:tmpl w:val="00000040"/>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65">
    <w:nsid w:val="00000041"/>
    <w:multiLevelType w:val="multilevel"/>
    <w:tmpl w:val="00000041"/>
    <w:lvl w:ilvl="0">
      <w:start w:val="1"/>
      <w:numFmt w:val="bullet"/>
      <w:lvlText w:val=""/>
      <w:lvlJc w:val="left"/>
      <w:pPr>
        <w:tabs>
          <w:tab w:val="num" w:pos="1440"/>
        </w:tabs>
        <w:ind w:left="1440" w:hanging="360"/>
      </w:pPr>
      <w:rPr>
        <w:rFonts w:ascii="Wingdings 2" w:hAnsi="Wingdings 2"/>
        <w:sz w:val="18"/>
      </w:rPr>
    </w:lvl>
    <w:lvl w:ilvl="1">
      <w:start w:val="1"/>
      <w:numFmt w:val="bullet"/>
      <w:lvlText w:val="◦"/>
      <w:lvlJc w:val="left"/>
      <w:pPr>
        <w:tabs>
          <w:tab w:val="num" w:pos="1800"/>
        </w:tabs>
        <w:ind w:left="1800" w:hanging="360"/>
      </w:pPr>
      <w:rPr>
        <w:rFonts w:ascii="OpenSymbol" w:eastAsia="OpenSymbol"/>
        <w:sz w:val="18"/>
      </w:rPr>
    </w:lvl>
    <w:lvl w:ilvl="2">
      <w:start w:val="1"/>
      <w:numFmt w:val="bullet"/>
      <w:lvlText w:val="▪"/>
      <w:lvlJc w:val="left"/>
      <w:pPr>
        <w:tabs>
          <w:tab w:val="num" w:pos="2160"/>
        </w:tabs>
        <w:ind w:left="2160" w:hanging="360"/>
      </w:pPr>
      <w:rPr>
        <w:rFonts w:ascii="OpenSymbol" w:eastAsia="OpenSymbol"/>
        <w:sz w:val="18"/>
      </w:rPr>
    </w:lvl>
    <w:lvl w:ilvl="3">
      <w:start w:val="1"/>
      <w:numFmt w:val="bullet"/>
      <w:lvlText w:val=""/>
      <w:lvlJc w:val="left"/>
      <w:pPr>
        <w:tabs>
          <w:tab w:val="num" w:pos="2520"/>
        </w:tabs>
        <w:ind w:left="2520" w:hanging="360"/>
      </w:pPr>
      <w:rPr>
        <w:rFonts w:ascii="Wingdings 2" w:hAnsi="Wingdings 2"/>
        <w:sz w:val="18"/>
      </w:rPr>
    </w:lvl>
    <w:lvl w:ilvl="4">
      <w:start w:val="1"/>
      <w:numFmt w:val="bullet"/>
      <w:lvlText w:val="◦"/>
      <w:lvlJc w:val="left"/>
      <w:pPr>
        <w:tabs>
          <w:tab w:val="num" w:pos="2880"/>
        </w:tabs>
        <w:ind w:left="2880" w:hanging="360"/>
      </w:pPr>
      <w:rPr>
        <w:rFonts w:ascii="OpenSymbol" w:eastAsia="OpenSymbol"/>
        <w:sz w:val="18"/>
      </w:rPr>
    </w:lvl>
    <w:lvl w:ilvl="5">
      <w:start w:val="1"/>
      <w:numFmt w:val="bullet"/>
      <w:lvlText w:val="▪"/>
      <w:lvlJc w:val="left"/>
      <w:pPr>
        <w:tabs>
          <w:tab w:val="num" w:pos="3240"/>
        </w:tabs>
        <w:ind w:left="3240" w:hanging="360"/>
      </w:pPr>
      <w:rPr>
        <w:rFonts w:ascii="OpenSymbol" w:eastAsia="OpenSymbol"/>
        <w:sz w:val="18"/>
      </w:rPr>
    </w:lvl>
    <w:lvl w:ilvl="6">
      <w:start w:val="1"/>
      <w:numFmt w:val="bullet"/>
      <w:lvlText w:val=""/>
      <w:lvlJc w:val="left"/>
      <w:pPr>
        <w:tabs>
          <w:tab w:val="num" w:pos="3600"/>
        </w:tabs>
        <w:ind w:left="3600" w:hanging="360"/>
      </w:pPr>
      <w:rPr>
        <w:rFonts w:ascii="Wingdings 2" w:hAnsi="Wingdings 2"/>
        <w:sz w:val="18"/>
      </w:rPr>
    </w:lvl>
    <w:lvl w:ilvl="7">
      <w:start w:val="1"/>
      <w:numFmt w:val="bullet"/>
      <w:lvlText w:val="◦"/>
      <w:lvlJc w:val="left"/>
      <w:pPr>
        <w:tabs>
          <w:tab w:val="num" w:pos="3960"/>
        </w:tabs>
        <w:ind w:left="3960" w:hanging="360"/>
      </w:pPr>
      <w:rPr>
        <w:rFonts w:ascii="OpenSymbol" w:eastAsia="OpenSymbol"/>
        <w:sz w:val="18"/>
      </w:rPr>
    </w:lvl>
    <w:lvl w:ilvl="8">
      <w:start w:val="1"/>
      <w:numFmt w:val="bullet"/>
      <w:lvlText w:val="▪"/>
      <w:lvlJc w:val="left"/>
      <w:pPr>
        <w:tabs>
          <w:tab w:val="num" w:pos="4320"/>
        </w:tabs>
        <w:ind w:left="4320" w:hanging="360"/>
      </w:pPr>
      <w:rPr>
        <w:rFonts w:ascii="OpenSymbol" w:eastAsia="OpenSymbol"/>
        <w:sz w:val="18"/>
      </w:rPr>
    </w:lvl>
  </w:abstractNum>
  <w:abstractNum w:abstractNumId="66">
    <w:nsid w:val="00000042"/>
    <w:multiLevelType w:val="multilevel"/>
    <w:tmpl w:val="00000042"/>
    <w:lvl w:ilvl="0">
      <w:start w:val="1"/>
      <w:numFmt w:val="bullet"/>
      <w:lvlText w:val=""/>
      <w:lvlJc w:val="left"/>
      <w:pPr>
        <w:tabs>
          <w:tab w:val="num" w:pos="720"/>
        </w:tabs>
        <w:ind w:left="720" w:hanging="360"/>
      </w:pPr>
      <w:rPr>
        <w:rFonts w:ascii="Wingdings 2" w:hAnsi="Wingdings 2"/>
        <w:sz w:val="18"/>
      </w:rPr>
    </w:lvl>
    <w:lvl w:ilvl="1">
      <w:start w:val="1"/>
      <w:numFmt w:val="bullet"/>
      <w:lvlText w:val="◦"/>
      <w:lvlJc w:val="left"/>
      <w:pPr>
        <w:tabs>
          <w:tab w:val="num" w:pos="1080"/>
        </w:tabs>
        <w:ind w:left="1080" w:hanging="360"/>
      </w:pPr>
      <w:rPr>
        <w:rFonts w:ascii="OpenSymbol" w:eastAsia="OpenSymbol"/>
        <w:sz w:val="18"/>
      </w:rPr>
    </w:lvl>
    <w:lvl w:ilvl="2">
      <w:start w:val="1"/>
      <w:numFmt w:val="bullet"/>
      <w:lvlText w:val="▪"/>
      <w:lvlJc w:val="left"/>
      <w:pPr>
        <w:tabs>
          <w:tab w:val="num" w:pos="1440"/>
        </w:tabs>
        <w:ind w:left="1440" w:hanging="360"/>
      </w:pPr>
      <w:rPr>
        <w:rFonts w:ascii="OpenSymbol" w:eastAsia="OpenSymbol"/>
        <w:sz w:val="18"/>
      </w:rPr>
    </w:lvl>
    <w:lvl w:ilvl="3">
      <w:start w:val="1"/>
      <w:numFmt w:val="bullet"/>
      <w:lvlText w:val=""/>
      <w:lvlJc w:val="left"/>
      <w:pPr>
        <w:tabs>
          <w:tab w:val="num" w:pos="1800"/>
        </w:tabs>
        <w:ind w:left="1800" w:hanging="360"/>
      </w:pPr>
      <w:rPr>
        <w:rFonts w:ascii="Wingdings 2" w:hAnsi="Wingdings 2"/>
        <w:sz w:val="18"/>
      </w:rPr>
    </w:lvl>
    <w:lvl w:ilvl="4">
      <w:start w:val="1"/>
      <w:numFmt w:val="bullet"/>
      <w:lvlText w:val="◦"/>
      <w:lvlJc w:val="left"/>
      <w:pPr>
        <w:tabs>
          <w:tab w:val="num" w:pos="2160"/>
        </w:tabs>
        <w:ind w:left="2160" w:hanging="360"/>
      </w:pPr>
      <w:rPr>
        <w:rFonts w:ascii="OpenSymbol" w:eastAsia="OpenSymbol"/>
        <w:sz w:val="18"/>
      </w:rPr>
    </w:lvl>
    <w:lvl w:ilvl="5">
      <w:start w:val="1"/>
      <w:numFmt w:val="bullet"/>
      <w:lvlText w:val="▪"/>
      <w:lvlJc w:val="left"/>
      <w:pPr>
        <w:tabs>
          <w:tab w:val="num" w:pos="2520"/>
        </w:tabs>
        <w:ind w:left="2520" w:hanging="360"/>
      </w:pPr>
      <w:rPr>
        <w:rFonts w:ascii="OpenSymbol" w:eastAsia="OpenSymbol"/>
        <w:sz w:val="18"/>
      </w:rPr>
    </w:lvl>
    <w:lvl w:ilvl="6">
      <w:start w:val="1"/>
      <w:numFmt w:val="bullet"/>
      <w:lvlText w:val=""/>
      <w:lvlJc w:val="left"/>
      <w:pPr>
        <w:tabs>
          <w:tab w:val="num" w:pos="2880"/>
        </w:tabs>
        <w:ind w:left="2880" w:hanging="360"/>
      </w:pPr>
      <w:rPr>
        <w:rFonts w:ascii="Wingdings 2" w:hAnsi="Wingdings 2"/>
        <w:sz w:val="18"/>
      </w:rPr>
    </w:lvl>
    <w:lvl w:ilvl="7">
      <w:start w:val="1"/>
      <w:numFmt w:val="bullet"/>
      <w:lvlText w:val="◦"/>
      <w:lvlJc w:val="left"/>
      <w:pPr>
        <w:tabs>
          <w:tab w:val="num" w:pos="3240"/>
        </w:tabs>
        <w:ind w:left="3240" w:hanging="360"/>
      </w:pPr>
      <w:rPr>
        <w:rFonts w:ascii="OpenSymbol" w:eastAsia="OpenSymbol"/>
        <w:sz w:val="18"/>
      </w:rPr>
    </w:lvl>
    <w:lvl w:ilvl="8">
      <w:start w:val="1"/>
      <w:numFmt w:val="bullet"/>
      <w:lvlText w:val="▪"/>
      <w:lvlJc w:val="left"/>
      <w:pPr>
        <w:tabs>
          <w:tab w:val="num" w:pos="3600"/>
        </w:tabs>
        <w:ind w:left="3600" w:hanging="360"/>
      </w:pPr>
      <w:rPr>
        <w:rFonts w:ascii="OpenSymbol" w:eastAsia="OpenSymbol"/>
        <w:sz w:val="18"/>
      </w:rPr>
    </w:lvl>
  </w:abstractNum>
  <w:abstractNum w:abstractNumId="67">
    <w:nsid w:val="010722E3"/>
    <w:multiLevelType w:val="hybridMultilevel"/>
    <w:tmpl w:val="6CF67402"/>
    <w:lvl w:ilvl="0" w:tplc="FC225266">
      <w:start w:val="6"/>
      <w:numFmt w:val="decimal"/>
      <w:lvlText w:val="%1."/>
      <w:lvlJc w:val="left"/>
      <w:pPr>
        <w:ind w:left="750" w:hanging="360"/>
      </w:pPr>
      <w:rPr>
        <w:rFonts w:cs="Times New Roman" w:hint="default"/>
      </w:rPr>
    </w:lvl>
    <w:lvl w:ilvl="1" w:tplc="04150019" w:tentative="1">
      <w:start w:val="1"/>
      <w:numFmt w:val="lowerLetter"/>
      <w:lvlText w:val="%2."/>
      <w:lvlJc w:val="left"/>
      <w:pPr>
        <w:ind w:left="1470" w:hanging="360"/>
      </w:pPr>
      <w:rPr>
        <w:rFonts w:cs="Times New Roman"/>
      </w:rPr>
    </w:lvl>
    <w:lvl w:ilvl="2" w:tplc="0415001B" w:tentative="1">
      <w:start w:val="1"/>
      <w:numFmt w:val="lowerRoman"/>
      <w:lvlText w:val="%3."/>
      <w:lvlJc w:val="right"/>
      <w:pPr>
        <w:ind w:left="2190" w:hanging="180"/>
      </w:pPr>
      <w:rPr>
        <w:rFonts w:cs="Times New Roman"/>
      </w:rPr>
    </w:lvl>
    <w:lvl w:ilvl="3" w:tplc="0415000F" w:tentative="1">
      <w:start w:val="1"/>
      <w:numFmt w:val="decimal"/>
      <w:lvlText w:val="%4."/>
      <w:lvlJc w:val="left"/>
      <w:pPr>
        <w:ind w:left="2910" w:hanging="360"/>
      </w:pPr>
      <w:rPr>
        <w:rFonts w:cs="Times New Roman"/>
      </w:rPr>
    </w:lvl>
    <w:lvl w:ilvl="4" w:tplc="04150019" w:tentative="1">
      <w:start w:val="1"/>
      <w:numFmt w:val="lowerLetter"/>
      <w:lvlText w:val="%5."/>
      <w:lvlJc w:val="left"/>
      <w:pPr>
        <w:ind w:left="3630" w:hanging="360"/>
      </w:pPr>
      <w:rPr>
        <w:rFonts w:cs="Times New Roman"/>
      </w:rPr>
    </w:lvl>
    <w:lvl w:ilvl="5" w:tplc="0415001B" w:tentative="1">
      <w:start w:val="1"/>
      <w:numFmt w:val="lowerRoman"/>
      <w:lvlText w:val="%6."/>
      <w:lvlJc w:val="right"/>
      <w:pPr>
        <w:ind w:left="4350" w:hanging="180"/>
      </w:pPr>
      <w:rPr>
        <w:rFonts w:cs="Times New Roman"/>
      </w:rPr>
    </w:lvl>
    <w:lvl w:ilvl="6" w:tplc="0415000F" w:tentative="1">
      <w:start w:val="1"/>
      <w:numFmt w:val="decimal"/>
      <w:lvlText w:val="%7."/>
      <w:lvlJc w:val="left"/>
      <w:pPr>
        <w:ind w:left="5070" w:hanging="360"/>
      </w:pPr>
      <w:rPr>
        <w:rFonts w:cs="Times New Roman"/>
      </w:rPr>
    </w:lvl>
    <w:lvl w:ilvl="7" w:tplc="04150019" w:tentative="1">
      <w:start w:val="1"/>
      <w:numFmt w:val="lowerLetter"/>
      <w:lvlText w:val="%8."/>
      <w:lvlJc w:val="left"/>
      <w:pPr>
        <w:ind w:left="5790" w:hanging="360"/>
      </w:pPr>
      <w:rPr>
        <w:rFonts w:cs="Times New Roman"/>
      </w:rPr>
    </w:lvl>
    <w:lvl w:ilvl="8" w:tplc="0415001B" w:tentative="1">
      <w:start w:val="1"/>
      <w:numFmt w:val="lowerRoman"/>
      <w:lvlText w:val="%9."/>
      <w:lvlJc w:val="right"/>
      <w:pPr>
        <w:ind w:left="6510" w:hanging="180"/>
      </w:pPr>
      <w:rPr>
        <w:rFonts w:cs="Times New Roman"/>
      </w:rPr>
    </w:lvl>
  </w:abstractNum>
  <w:abstractNum w:abstractNumId="68">
    <w:nsid w:val="035D336C"/>
    <w:multiLevelType w:val="hybridMultilevel"/>
    <w:tmpl w:val="0D6AFA24"/>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9">
    <w:nsid w:val="06C32093"/>
    <w:multiLevelType w:val="hybridMultilevel"/>
    <w:tmpl w:val="6C86AD3C"/>
    <w:lvl w:ilvl="0" w:tplc="BAA854F4">
      <w:start w:val="1"/>
      <w:numFmt w:val="decimal"/>
      <w:lvlText w:val="%1."/>
      <w:lvlJc w:val="left"/>
      <w:pPr>
        <w:ind w:left="644" w:hanging="360"/>
      </w:pPr>
      <w:rPr>
        <w:rFonts w:ascii="Verdana" w:hAnsi="Verdana" w:cs="Times New Roman"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0">
    <w:nsid w:val="070214DC"/>
    <w:multiLevelType w:val="hybridMultilevel"/>
    <w:tmpl w:val="09F2D488"/>
    <w:lvl w:ilvl="0" w:tplc="55BEDFD2">
      <w:start w:val="1"/>
      <w:numFmt w:val="decimal"/>
      <w:lvlText w:val="%1."/>
      <w:lvlJc w:val="left"/>
      <w:pPr>
        <w:ind w:left="502" w:hanging="360"/>
      </w:pPr>
      <w:rPr>
        <w:rFonts w:ascii="Verdana" w:hAnsi="Verdana" w:cs="Times New Roman" w:hint="default"/>
        <w:sz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1">
    <w:nsid w:val="072E1222"/>
    <w:multiLevelType w:val="singleLevel"/>
    <w:tmpl w:val="D57EFA0A"/>
    <w:lvl w:ilvl="0">
      <w:start w:val="4"/>
      <w:numFmt w:val="lowerLetter"/>
      <w:lvlText w:val="%1)"/>
      <w:lvlJc w:val="left"/>
      <w:rPr>
        <w:rFonts w:ascii="Verdana" w:hAnsi="Verdana" w:cs="Arial" w:hint="default"/>
        <w:sz w:val="18"/>
        <w:szCs w:val="18"/>
      </w:rPr>
    </w:lvl>
  </w:abstractNum>
  <w:abstractNum w:abstractNumId="72">
    <w:nsid w:val="074A55F8"/>
    <w:multiLevelType w:val="hybridMultilevel"/>
    <w:tmpl w:val="B82AD754"/>
    <w:lvl w:ilvl="0" w:tplc="04150011">
      <w:start w:val="1"/>
      <w:numFmt w:val="decimal"/>
      <w:lvlText w:val="%1)"/>
      <w:lvlJc w:val="left"/>
      <w:pPr>
        <w:ind w:left="1287" w:hanging="360"/>
      </w:pPr>
      <w:rPr>
        <w:rFonts w:cs="Times New Roman"/>
      </w:rPr>
    </w:lvl>
    <w:lvl w:ilvl="1" w:tplc="04150011">
      <w:start w:val="1"/>
      <w:numFmt w:val="decimal"/>
      <w:lvlText w:val="%2)"/>
      <w:lvlJc w:val="left"/>
      <w:pPr>
        <w:ind w:left="644" w:hanging="360"/>
      </w:pPr>
      <w:rPr>
        <w:rFonts w:cs="Times New Roman"/>
      </w:rPr>
    </w:lvl>
    <w:lvl w:ilvl="2" w:tplc="5628CCFA">
      <w:start w:val="1"/>
      <w:numFmt w:val="lowerLetter"/>
      <w:lvlText w:val="%3)"/>
      <w:lvlJc w:val="left"/>
      <w:pPr>
        <w:ind w:left="2907" w:hanging="360"/>
      </w:pPr>
      <w:rPr>
        <w:rFonts w:cs="Times New Roman" w:hint="default"/>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73">
    <w:nsid w:val="08CF30E8"/>
    <w:multiLevelType w:val="hybridMultilevel"/>
    <w:tmpl w:val="CDC0E966"/>
    <w:lvl w:ilvl="0" w:tplc="C1A0BE68">
      <w:start w:val="3"/>
      <w:numFmt w:val="decimal"/>
      <w:lvlText w:val="%1."/>
      <w:lvlJc w:val="center"/>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4">
    <w:nsid w:val="098A3104"/>
    <w:multiLevelType w:val="hybridMultilevel"/>
    <w:tmpl w:val="F6A6C67C"/>
    <w:lvl w:ilvl="0" w:tplc="3426F560">
      <w:start w:val="1"/>
      <w:numFmt w:val="lowerLetter"/>
      <w:lvlText w:val="%1)"/>
      <w:lvlJc w:val="left"/>
      <w:pPr>
        <w:ind w:left="1429" w:hanging="720"/>
      </w:pPr>
      <w:rPr>
        <w:rFonts w:cs="Times New Roman" w:hint="default"/>
      </w:rPr>
    </w:lvl>
    <w:lvl w:ilvl="1" w:tplc="04150019" w:tentative="1">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75">
    <w:nsid w:val="09F104D9"/>
    <w:multiLevelType w:val="hybridMultilevel"/>
    <w:tmpl w:val="6C86AD3C"/>
    <w:lvl w:ilvl="0" w:tplc="BAA854F4">
      <w:start w:val="1"/>
      <w:numFmt w:val="decimal"/>
      <w:lvlText w:val="%1."/>
      <w:lvlJc w:val="left"/>
      <w:pPr>
        <w:ind w:left="644" w:hanging="360"/>
      </w:pPr>
      <w:rPr>
        <w:rFonts w:ascii="Verdana" w:hAnsi="Verdana" w:cs="Times New Roman" w:hint="default"/>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6">
    <w:nsid w:val="0C4E334F"/>
    <w:multiLevelType w:val="hybridMultilevel"/>
    <w:tmpl w:val="157694A2"/>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nsid w:val="0D02336F"/>
    <w:multiLevelType w:val="hybridMultilevel"/>
    <w:tmpl w:val="E7008BA8"/>
    <w:lvl w:ilvl="0" w:tplc="04150011">
      <w:start w:val="1"/>
      <w:numFmt w:val="decimal"/>
      <w:lvlText w:val="%1)"/>
      <w:lvlJc w:val="left"/>
      <w:pPr>
        <w:ind w:left="1000" w:hanging="360"/>
      </w:pPr>
      <w:rPr>
        <w:rFonts w:cs="Times New Roman"/>
      </w:rPr>
    </w:lvl>
    <w:lvl w:ilvl="1" w:tplc="04150019" w:tentative="1">
      <w:start w:val="1"/>
      <w:numFmt w:val="lowerLetter"/>
      <w:lvlText w:val="%2."/>
      <w:lvlJc w:val="left"/>
      <w:pPr>
        <w:ind w:left="1720" w:hanging="360"/>
      </w:pPr>
      <w:rPr>
        <w:rFonts w:cs="Times New Roman"/>
      </w:rPr>
    </w:lvl>
    <w:lvl w:ilvl="2" w:tplc="0415001B" w:tentative="1">
      <w:start w:val="1"/>
      <w:numFmt w:val="lowerRoman"/>
      <w:lvlText w:val="%3."/>
      <w:lvlJc w:val="right"/>
      <w:pPr>
        <w:ind w:left="2440" w:hanging="180"/>
      </w:pPr>
      <w:rPr>
        <w:rFonts w:cs="Times New Roman"/>
      </w:rPr>
    </w:lvl>
    <w:lvl w:ilvl="3" w:tplc="0415000F" w:tentative="1">
      <w:start w:val="1"/>
      <w:numFmt w:val="decimal"/>
      <w:lvlText w:val="%4."/>
      <w:lvlJc w:val="left"/>
      <w:pPr>
        <w:ind w:left="3160" w:hanging="360"/>
      </w:pPr>
      <w:rPr>
        <w:rFonts w:cs="Times New Roman"/>
      </w:rPr>
    </w:lvl>
    <w:lvl w:ilvl="4" w:tplc="04150019" w:tentative="1">
      <w:start w:val="1"/>
      <w:numFmt w:val="lowerLetter"/>
      <w:lvlText w:val="%5."/>
      <w:lvlJc w:val="left"/>
      <w:pPr>
        <w:ind w:left="3880" w:hanging="360"/>
      </w:pPr>
      <w:rPr>
        <w:rFonts w:cs="Times New Roman"/>
      </w:rPr>
    </w:lvl>
    <w:lvl w:ilvl="5" w:tplc="0415001B" w:tentative="1">
      <w:start w:val="1"/>
      <w:numFmt w:val="lowerRoman"/>
      <w:lvlText w:val="%6."/>
      <w:lvlJc w:val="right"/>
      <w:pPr>
        <w:ind w:left="4600" w:hanging="180"/>
      </w:pPr>
      <w:rPr>
        <w:rFonts w:cs="Times New Roman"/>
      </w:rPr>
    </w:lvl>
    <w:lvl w:ilvl="6" w:tplc="0415000F" w:tentative="1">
      <w:start w:val="1"/>
      <w:numFmt w:val="decimal"/>
      <w:lvlText w:val="%7."/>
      <w:lvlJc w:val="left"/>
      <w:pPr>
        <w:ind w:left="5320" w:hanging="360"/>
      </w:pPr>
      <w:rPr>
        <w:rFonts w:cs="Times New Roman"/>
      </w:rPr>
    </w:lvl>
    <w:lvl w:ilvl="7" w:tplc="04150019" w:tentative="1">
      <w:start w:val="1"/>
      <w:numFmt w:val="lowerLetter"/>
      <w:lvlText w:val="%8."/>
      <w:lvlJc w:val="left"/>
      <w:pPr>
        <w:ind w:left="6040" w:hanging="360"/>
      </w:pPr>
      <w:rPr>
        <w:rFonts w:cs="Times New Roman"/>
      </w:rPr>
    </w:lvl>
    <w:lvl w:ilvl="8" w:tplc="0415001B" w:tentative="1">
      <w:start w:val="1"/>
      <w:numFmt w:val="lowerRoman"/>
      <w:lvlText w:val="%9."/>
      <w:lvlJc w:val="right"/>
      <w:pPr>
        <w:ind w:left="6760" w:hanging="180"/>
      </w:pPr>
      <w:rPr>
        <w:rFonts w:cs="Times New Roman"/>
      </w:rPr>
    </w:lvl>
  </w:abstractNum>
  <w:abstractNum w:abstractNumId="78">
    <w:nsid w:val="0EC9750D"/>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nsid w:val="10280579"/>
    <w:multiLevelType w:val="hybridMultilevel"/>
    <w:tmpl w:val="342E224E"/>
    <w:lvl w:ilvl="0" w:tplc="EDE85C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80">
    <w:nsid w:val="13EF6542"/>
    <w:multiLevelType w:val="multilevel"/>
    <w:tmpl w:val="C150CE0C"/>
    <w:lvl w:ilvl="0">
      <w:start w:val="3"/>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1">
    <w:nsid w:val="15837B21"/>
    <w:multiLevelType w:val="hybridMultilevel"/>
    <w:tmpl w:val="65BC475E"/>
    <w:lvl w:ilvl="0" w:tplc="F5EAC9C0">
      <w:numFmt w:val="bullet"/>
      <w:lvlText w:val=""/>
      <w:lvlJc w:val="left"/>
      <w:pPr>
        <w:ind w:left="1148" w:hanging="360"/>
      </w:pPr>
      <w:rPr>
        <w:rFonts w:ascii="Symbol" w:eastAsia="Times New Roman" w:hAnsi="Symbol" w:hint="default"/>
      </w:rPr>
    </w:lvl>
    <w:lvl w:ilvl="1" w:tplc="04150003" w:tentative="1">
      <w:start w:val="1"/>
      <w:numFmt w:val="bullet"/>
      <w:lvlText w:val="o"/>
      <w:lvlJc w:val="left"/>
      <w:pPr>
        <w:ind w:left="1868" w:hanging="360"/>
      </w:pPr>
      <w:rPr>
        <w:rFonts w:ascii="Courier New" w:hAnsi="Courier New" w:hint="default"/>
      </w:rPr>
    </w:lvl>
    <w:lvl w:ilvl="2" w:tplc="04150005" w:tentative="1">
      <w:start w:val="1"/>
      <w:numFmt w:val="bullet"/>
      <w:lvlText w:val=""/>
      <w:lvlJc w:val="left"/>
      <w:pPr>
        <w:ind w:left="2588" w:hanging="360"/>
      </w:pPr>
      <w:rPr>
        <w:rFonts w:ascii="Wingdings" w:hAnsi="Wingdings" w:hint="default"/>
      </w:rPr>
    </w:lvl>
    <w:lvl w:ilvl="3" w:tplc="04150001" w:tentative="1">
      <w:start w:val="1"/>
      <w:numFmt w:val="bullet"/>
      <w:lvlText w:val=""/>
      <w:lvlJc w:val="left"/>
      <w:pPr>
        <w:ind w:left="3308" w:hanging="360"/>
      </w:pPr>
      <w:rPr>
        <w:rFonts w:ascii="Symbol" w:hAnsi="Symbol" w:hint="default"/>
      </w:rPr>
    </w:lvl>
    <w:lvl w:ilvl="4" w:tplc="04150003" w:tentative="1">
      <w:start w:val="1"/>
      <w:numFmt w:val="bullet"/>
      <w:lvlText w:val="o"/>
      <w:lvlJc w:val="left"/>
      <w:pPr>
        <w:ind w:left="4028" w:hanging="360"/>
      </w:pPr>
      <w:rPr>
        <w:rFonts w:ascii="Courier New" w:hAnsi="Courier New" w:hint="default"/>
      </w:rPr>
    </w:lvl>
    <w:lvl w:ilvl="5" w:tplc="04150005" w:tentative="1">
      <w:start w:val="1"/>
      <w:numFmt w:val="bullet"/>
      <w:lvlText w:val=""/>
      <w:lvlJc w:val="left"/>
      <w:pPr>
        <w:ind w:left="4748" w:hanging="360"/>
      </w:pPr>
      <w:rPr>
        <w:rFonts w:ascii="Wingdings" w:hAnsi="Wingdings" w:hint="default"/>
      </w:rPr>
    </w:lvl>
    <w:lvl w:ilvl="6" w:tplc="04150001" w:tentative="1">
      <w:start w:val="1"/>
      <w:numFmt w:val="bullet"/>
      <w:lvlText w:val=""/>
      <w:lvlJc w:val="left"/>
      <w:pPr>
        <w:ind w:left="5468" w:hanging="360"/>
      </w:pPr>
      <w:rPr>
        <w:rFonts w:ascii="Symbol" w:hAnsi="Symbol" w:hint="default"/>
      </w:rPr>
    </w:lvl>
    <w:lvl w:ilvl="7" w:tplc="04150003" w:tentative="1">
      <w:start w:val="1"/>
      <w:numFmt w:val="bullet"/>
      <w:lvlText w:val="o"/>
      <w:lvlJc w:val="left"/>
      <w:pPr>
        <w:ind w:left="6188" w:hanging="360"/>
      </w:pPr>
      <w:rPr>
        <w:rFonts w:ascii="Courier New" w:hAnsi="Courier New" w:hint="default"/>
      </w:rPr>
    </w:lvl>
    <w:lvl w:ilvl="8" w:tplc="04150005" w:tentative="1">
      <w:start w:val="1"/>
      <w:numFmt w:val="bullet"/>
      <w:lvlText w:val=""/>
      <w:lvlJc w:val="left"/>
      <w:pPr>
        <w:ind w:left="6908" w:hanging="360"/>
      </w:pPr>
      <w:rPr>
        <w:rFonts w:ascii="Wingdings" w:hAnsi="Wingdings" w:hint="default"/>
      </w:rPr>
    </w:lvl>
  </w:abstractNum>
  <w:abstractNum w:abstractNumId="82">
    <w:nsid w:val="174A193B"/>
    <w:multiLevelType w:val="hybridMultilevel"/>
    <w:tmpl w:val="86005650"/>
    <w:lvl w:ilvl="0" w:tplc="B3F40CC2">
      <w:start w:val="1"/>
      <w:numFmt w:val="decimal"/>
      <w:lvlText w:val="%1)"/>
      <w:lvlJc w:val="left"/>
      <w:pPr>
        <w:ind w:left="1080" w:hanging="360"/>
      </w:pPr>
      <w:rPr>
        <w:rFonts w:cs="Times New Roman" w:hint="default"/>
      </w:rPr>
    </w:lvl>
    <w:lvl w:ilvl="1" w:tplc="974A95A8">
      <w:start w:val="1"/>
      <w:numFmt w:val="lowerLetter"/>
      <w:lvlText w:val="%2)"/>
      <w:lvlJc w:val="left"/>
      <w:pPr>
        <w:ind w:left="1800" w:hanging="360"/>
      </w:pPr>
      <w:rPr>
        <w:rFonts w:cs="Times New Roman" w:hint="default"/>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83">
    <w:nsid w:val="1A0C79BA"/>
    <w:multiLevelType w:val="hybridMultilevel"/>
    <w:tmpl w:val="36A48D14"/>
    <w:lvl w:ilvl="0" w:tplc="04150011">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4">
    <w:nsid w:val="1C510D8C"/>
    <w:multiLevelType w:val="hybridMultilevel"/>
    <w:tmpl w:val="F14CA34A"/>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nsid w:val="1DF205F7"/>
    <w:multiLevelType w:val="hybridMultilevel"/>
    <w:tmpl w:val="B4BAB24E"/>
    <w:lvl w:ilvl="0" w:tplc="F29E2B68">
      <w:start w:val="1"/>
      <w:numFmt w:val="decimal"/>
      <w:lvlText w:val="%1."/>
      <w:lvlJc w:val="left"/>
      <w:pPr>
        <w:ind w:left="862" w:hanging="360"/>
      </w:pPr>
      <w:rPr>
        <w:rFonts w:ascii="Verdana" w:eastAsia="Times New Roman" w:hAnsi="Verdana" w:cs="Times New Roman" w:hint="default"/>
        <w:sz w:val="20"/>
      </w:rPr>
    </w:lvl>
    <w:lvl w:ilvl="1" w:tplc="04150019">
      <w:start w:val="1"/>
      <w:numFmt w:val="lowerLetter"/>
      <w:lvlText w:val="%2."/>
      <w:lvlJc w:val="left"/>
      <w:pPr>
        <w:ind w:left="1582" w:hanging="360"/>
      </w:pPr>
      <w:rPr>
        <w:rFonts w:cs="Times New Roman"/>
      </w:rPr>
    </w:lvl>
    <w:lvl w:ilvl="2" w:tplc="0415001B">
      <w:start w:val="1"/>
      <w:numFmt w:val="lowerRoman"/>
      <w:lvlText w:val="%3."/>
      <w:lvlJc w:val="right"/>
      <w:pPr>
        <w:ind w:left="2302" w:hanging="180"/>
      </w:pPr>
      <w:rPr>
        <w:rFonts w:cs="Times New Roman"/>
      </w:rPr>
    </w:lvl>
    <w:lvl w:ilvl="3" w:tplc="0415000F">
      <w:start w:val="1"/>
      <w:numFmt w:val="decimal"/>
      <w:lvlText w:val="%4."/>
      <w:lvlJc w:val="left"/>
      <w:pPr>
        <w:ind w:left="3022" w:hanging="360"/>
      </w:pPr>
      <w:rPr>
        <w:rFonts w:cs="Times New Roman"/>
      </w:rPr>
    </w:lvl>
    <w:lvl w:ilvl="4" w:tplc="04150019">
      <w:start w:val="1"/>
      <w:numFmt w:val="lowerLetter"/>
      <w:lvlText w:val="%5."/>
      <w:lvlJc w:val="left"/>
      <w:pPr>
        <w:ind w:left="3742" w:hanging="360"/>
      </w:pPr>
      <w:rPr>
        <w:rFonts w:cs="Times New Roman"/>
      </w:rPr>
    </w:lvl>
    <w:lvl w:ilvl="5" w:tplc="0415001B">
      <w:start w:val="1"/>
      <w:numFmt w:val="lowerRoman"/>
      <w:lvlText w:val="%6."/>
      <w:lvlJc w:val="right"/>
      <w:pPr>
        <w:ind w:left="4462" w:hanging="180"/>
      </w:pPr>
      <w:rPr>
        <w:rFonts w:cs="Times New Roman"/>
      </w:rPr>
    </w:lvl>
    <w:lvl w:ilvl="6" w:tplc="0415000F">
      <w:start w:val="1"/>
      <w:numFmt w:val="decimal"/>
      <w:lvlText w:val="%7."/>
      <w:lvlJc w:val="left"/>
      <w:pPr>
        <w:ind w:left="5182" w:hanging="360"/>
      </w:pPr>
      <w:rPr>
        <w:rFonts w:cs="Times New Roman"/>
      </w:rPr>
    </w:lvl>
    <w:lvl w:ilvl="7" w:tplc="04150019">
      <w:start w:val="1"/>
      <w:numFmt w:val="lowerLetter"/>
      <w:lvlText w:val="%8."/>
      <w:lvlJc w:val="left"/>
      <w:pPr>
        <w:ind w:left="5902" w:hanging="360"/>
      </w:pPr>
      <w:rPr>
        <w:rFonts w:cs="Times New Roman"/>
      </w:rPr>
    </w:lvl>
    <w:lvl w:ilvl="8" w:tplc="0415001B">
      <w:start w:val="1"/>
      <w:numFmt w:val="lowerRoman"/>
      <w:lvlText w:val="%9."/>
      <w:lvlJc w:val="right"/>
      <w:pPr>
        <w:ind w:left="6622" w:hanging="180"/>
      </w:pPr>
      <w:rPr>
        <w:rFonts w:cs="Times New Roman"/>
      </w:rPr>
    </w:lvl>
  </w:abstractNum>
  <w:abstractNum w:abstractNumId="86">
    <w:nsid w:val="1FAE0DBB"/>
    <w:multiLevelType w:val="hybridMultilevel"/>
    <w:tmpl w:val="0226A5C2"/>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nsid w:val="210D1AF6"/>
    <w:multiLevelType w:val="multilevel"/>
    <w:tmpl w:val="CD06F536"/>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88">
    <w:nsid w:val="263D2BA5"/>
    <w:multiLevelType w:val="hybridMultilevel"/>
    <w:tmpl w:val="305A725C"/>
    <w:lvl w:ilvl="0" w:tplc="04150011">
      <w:start w:val="1"/>
      <w:numFmt w:val="decimal"/>
      <w:lvlText w:val="%1)"/>
      <w:lvlJc w:val="left"/>
      <w:pPr>
        <w:ind w:left="720" w:hanging="360"/>
      </w:pPr>
      <w:rPr>
        <w:rFonts w:cs="Times New Roman"/>
      </w:rPr>
    </w:lvl>
    <w:lvl w:ilvl="1" w:tplc="04150011">
      <w:start w:val="1"/>
      <w:numFmt w:val="decimal"/>
      <w:lvlText w:val="%2)"/>
      <w:lvlJc w:val="left"/>
      <w:pPr>
        <w:ind w:left="1353" w:hanging="360"/>
      </w:pPr>
      <w:rPr>
        <w:rFonts w:cs="Times New Roman"/>
      </w:rPr>
    </w:lvl>
    <w:lvl w:ilvl="2" w:tplc="490A6894">
      <w:start w:val="1"/>
      <w:numFmt w:val="lowerLetter"/>
      <w:lvlText w:val="%3)"/>
      <w:lvlJc w:val="left"/>
      <w:pPr>
        <w:ind w:left="2340" w:hanging="360"/>
      </w:pPr>
      <w:rPr>
        <w:rFonts w:cs="Times New Roman" w:hint="default"/>
      </w:rPr>
    </w:lvl>
    <w:lvl w:ilvl="3" w:tplc="A5A07F2A">
      <w:start w:val="1"/>
      <w:numFmt w:val="decimal"/>
      <w:lvlText w:val="%4."/>
      <w:lvlJc w:val="left"/>
      <w:pPr>
        <w:ind w:left="2880" w:hanging="36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nsid w:val="26CB6DAD"/>
    <w:multiLevelType w:val="hybridMultilevel"/>
    <w:tmpl w:val="D1E01642"/>
    <w:lvl w:ilvl="0" w:tplc="8F7C0B38">
      <w:start w:val="3"/>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nsid w:val="29752F53"/>
    <w:multiLevelType w:val="singleLevel"/>
    <w:tmpl w:val="4296D1DE"/>
    <w:lvl w:ilvl="0">
      <w:start w:val="1"/>
      <w:numFmt w:val="decimal"/>
      <w:lvlText w:val="%1."/>
      <w:lvlJc w:val="left"/>
      <w:pPr>
        <w:tabs>
          <w:tab w:val="num" w:pos="360"/>
        </w:tabs>
        <w:ind w:left="360" w:hanging="360"/>
      </w:pPr>
      <w:rPr>
        <w:rFonts w:cs="Times New Roman"/>
      </w:rPr>
    </w:lvl>
  </w:abstractNum>
  <w:abstractNum w:abstractNumId="91">
    <w:nsid w:val="2BA04E4C"/>
    <w:multiLevelType w:val="hybridMultilevel"/>
    <w:tmpl w:val="025616D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2">
    <w:nsid w:val="2BA2334A"/>
    <w:multiLevelType w:val="hybridMultilevel"/>
    <w:tmpl w:val="BD805532"/>
    <w:lvl w:ilvl="0" w:tplc="04150011">
      <w:start w:val="1"/>
      <w:numFmt w:val="decimal"/>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93">
    <w:nsid w:val="2E911FB0"/>
    <w:multiLevelType w:val="multilevel"/>
    <w:tmpl w:val="2308753C"/>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2160" w:hanging="180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880" w:hanging="2520"/>
      </w:pPr>
      <w:rPr>
        <w:rFonts w:cs="Times New Roman" w:hint="default"/>
      </w:rPr>
    </w:lvl>
  </w:abstractNum>
  <w:abstractNum w:abstractNumId="94">
    <w:nsid w:val="2EC16EA8"/>
    <w:multiLevelType w:val="hybridMultilevel"/>
    <w:tmpl w:val="D9BCBF5A"/>
    <w:lvl w:ilvl="0" w:tplc="04150011">
      <w:start w:val="1"/>
      <w:numFmt w:val="decimal"/>
      <w:lvlText w:val="%1)"/>
      <w:lvlJc w:val="left"/>
      <w:pPr>
        <w:ind w:left="1004" w:hanging="360"/>
      </w:pPr>
      <w:rPr>
        <w:rFonts w:cs="Times New Roman"/>
      </w:rPr>
    </w:lvl>
    <w:lvl w:ilvl="1" w:tplc="04150011">
      <w:start w:val="1"/>
      <w:numFmt w:val="decimal"/>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5">
    <w:nsid w:val="2ED84BED"/>
    <w:multiLevelType w:val="multilevel"/>
    <w:tmpl w:val="E8CEE2FE"/>
    <w:lvl w:ilvl="0">
      <w:start w:val="2"/>
      <w:numFmt w:val="decimal"/>
      <w:lvlText w:val="%1."/>
      <w:lvlJc w:val="left"/>
      <w:pPr>
        <w:tabs>
          <w:tab w:val="num" w:pos="360"/>
        </w:tabs>
        <w:ind w:left="360" w:hanging="360"/>
      </w:pPr>
      <w:rPr>
        <w:rFonts w:cs="Times New Roman" w:hint="default"/>
        <w:color w:val="auto"/>
        <w:sz w:val="24"/>
        <w:szCs w:val="24"/>
      </w:rPr>
    </w:lvl>
    <w:lvl w:ilvl="1">
      <w:start w:val="1"/>
      <w:numFmt w:val="decimal"/>
      <w:isLgl/>
      <w:lvlText w:val="%1.%2"/>
      <w:lvlJc w:val="left"/>
      <w:pPr>
        <w:ind w:left="1352" w:hanging="360"/>
      </w:pPr>
      <w:rPr>
        <w:rFonts w:ascii="Times New Roman" w:hAnsi="Times New Roman" w:cs="Times New Roman" w:hint="default"/>
        <w:b/>
        <w:color w:val="auto"/>
        <w:sz w:val="24"/>
        <w:szCs w:val="24"/>
      </w:rPr>
    </w:lvl>
    <w:lvl w:ilvl="2">
      <w:start w:val="1"/>
      <w:numFmt w:val="decimal"/>
      <w:isLgl/>
      <w:lvlText w:val="%1.%2.%3"/>
      <w:lvlJc w:val="left"/>
      <w:pPr>
        <w:ind w:left="1572" w:hanging="720"/>
      </w:pPr>
      <w:rPr>
        <w:rFonts w:ascii="Times New Roman" w:hAnsi="Times New Roman" w:cs="Times New Roman" w:hint="default"/>
        <w:b/>
        <w:color w:val="auto"/>
        <w:sz w:val="24"/>
        <w:szCs w:val="24"/>
      </w:rPr>
    </w:lvl>
    <w:lvl w:ilvl="3">
      <w:start w:val="1"/>
      <w:numFmt w:val="decimal"/>
      <w:isLgl/>
      <w:lvlText w:val="%1.%2.%3.%4"/>
      <w:lvlJc w:val="left"/>
      <w:pPr>
        <w:ind w:left="1998" w:hanging="720"/>
      </w:pPr>
      <w:rPr>
        <w:rFonts w:cs="Times New Roman" w:hint="default"/>
      </w:rPr>
    </w:lvl>
    <w:lvl w:ilvl="4">
      <w:start w:val="1"/>
      <w:numFmt w:val="decimal"/>
      <w:isLgl/>
      <w:lvlText w:val="%1.%2.%3.%4.%5"/>
      <w:lvlJc w:val="left"/>
      <w:pPr>
        <w:ind w:left="2784" w:hanging="1080"/>
      </w:pPr>
      <w:rPr>
        <w:rFonts w:cs="Times New Roman" w:hint="default"/>
      </w:rPr>
    </w:lvl>
    <w:lvl w:ilvl="5">
      <w:start w:val="1"/>
      <w:numFmt w:val="decimal"/>
      <w:isLgl/>
      <w:lvlText w:val="%1.%2.%3.%4.%5.%6"/>
      <w:lvlJc w:val="left"/>
      <w:pPr>
        <w:ind w:left="3210" w:hanging="1080"/>
      </w:pPr>
      <w:rPr>
        <w:rFonts w:cs="Times New Roman" w:hint="default"/>
      </w:rPr>
    </w:lvl>
    <w:lvl w:ilvl="6">
      <w:start w:val="1"/>
      <w:numFmt w:val="decimal"/>
      <w:isLgl/>
      <w:lvlText w:val="%1.%2.%3.%4.%5.%6.%7"/>
      <w:lvlJc w:val="left"/>
      <w:pPr>
        <w:ind w:left="3996" w:hanging="1440"/>
      </w:pPr>
      <w:rPr>
        <w:rFonts w:cs="Times New Roman" w:hint="default"/>
      </w:rPr>
    </w:lvl>
    <w:lvl w:ilvl="7">
      <w:start w:val="1"/>
      <w:numFmt w:val="decimal"/>
      <w:isLgl/>
      <w:lvlText w:val="%1.%2.%3.%4.%5.%6.%7.%8"/>
      <w:lvlJc w:val="left"/>
      <w:pPr>
        <w:ind w:left="4422" w:hanging="1440"/>
      </w:pPr>
      <w:rPr>
        <w:rFonts w:cs="Times New Roman" w:hint="default"/>
      </w:rPr>
    </w:lvl>
    <w:lvl w:ilvl="8">
      <w:start w:val="1"/>
      <w:numFmt w:val="decimal"/>
      <w:isLgl/>
      <w:lvlText w:val="%1.%2.%3.%4.%5.%6.%7.%8.%9"/>
      <w:lvlJc w:val="left"/>
      <w:pPr>
        <w:ind w:left="5208" w:hanging="1800"/>
      </w:pPr>
      <w:rPr>
        <w:rFonts w:cs="Times New Roman" w:hint="default"/>
      </w:rPr>
    </w:lvl>
  </w:abstractNum>
  <w:abstractNum w:abstractNumId="96">
    <w:nsid w:val="2F9700F5"/>
    <w:multiLevelType w:val="hybridMultilevel"/>
    <w:tmpl w:val="BE181FA4"/>
    <w:lvl w:ilvl="0" w:tplc="2DD46552">
      <w:start w:val="1"/>
      <w:numFmt w:val="decimal"/>
      <w:lvlText w:val="%1)"/>
      <w:lvlJc w:val="left"/>
      <w:pPr>
        <w:ind w:left="644"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7">
    <w:nsid w:val="30D5238F"/>
    <w:multiLevelType w:val="hybridMultilevel"/>
    <w:tmpl w:val="157694A2"/>
    <w:lvl w:ilvl="0" w:tplc="91085500">
      <w:start w:val="1"/>
      <w:numFmt w:val="decimal"/>
      <w:lvlText w:val="%1."/>
      <w:lvlJc w:val="righ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nsid w:val="319977A3"/>
    <w:multiLevelType w:val="hybridMultilevel"/>
    <w:tmpl w:val="0DDAA6B2"/>
    <w:lvl w:ilvl="0" w:tplc="73E0BAB6">
      <w:start w:val="1"/>
      <w:numFmt w:val="upperLetter"/>
      <w:lvlText w:val="%1."/>
      <w:lvlJc w:val="left"/>
      <w:pPr>
        <w:tabs>
          <w:tab w:val="num" w:pos="360"/>
        </w:tabs>
        <w:ind w:left="360" w:hanging="360"/>
      </w:pPr>
      <w:rPr>
        <w:rFonts w:cs="Times New Roman" w:hint="default"/>
      </w:rPr>
    </w:lvl>
    <w:lvl w:ilvl="1" w:tplc="04150011">
      <w:start w:val="1"/>
      <w:numFmt w:val="decimal"/>
      <w:lvlText w:val="%2)"/>
      <w:lvlJc w:val="left"/>
      <w:pPr>
        <w:tabs>
          <w:tab w:val="num" w:pos="1080"/>
        </w:tabs>
        <w:ind w:left="1080" w:hanging="360"/>
      </w:pPr>
      <w:rPr>
        <w:rFonts w:cs="Times New Roman" w:hint="default"/>
      </w:rPr>
    </w:lvl>
    <w:lvl w:ilvl="2" w:tplc="6DA862D0">
      <w:start w:val="1"/>
      <w:numFmt w:val="decimalZero"/>
      <w:lvlText w:val="%3."/>
      <w:lvlJc w:val="left"/>
      <w:pPr>
        <w:tabs>
          <w:tab w:val="num" w:pos="1980"/>
        </w:tabs>
        <w:ind w:left="1980" w:hanging="360"/>
      </w:pPr>
      <w:rPr>
        <w:rFonts w:cs="Times New Roman" w:hint="default"/>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9">
    <w:nsid w:val="36EC45AD"/>
    <w:multiLevelType w:val="hybridMultilevel"/>
    <w:tmpl w:val="9C700A00"/>
    <w:lvl w:ilvl="0" w:tplc="FFFFFFFF">
      <w:start w:val="14"/>
      <w:numFmt w:val="bullet"/>
      <w:lvlText w:val="-"/>
      <w:lvlJc w:val="left"/>
      <w:pPr>
        <w:tabs>
          <w:tab w:val="num" w:pos="1080"/>
        </w:tabs>
        <w:ind w:left="1080" w:hanging="360"/>
      </w:pPr>
      <w:rPr>
        <w:rFonts w:ascii="Times New Roman" w:eastAsia="Times New Roman" w:hAnsi="Times New Roman" w:hint="default"/>
        <w:sz w:val="28"/>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00">
    <w:nsid w:val="37C94E12"/>
    <w:multiLevelType w:val="hybridMultilevel"/>
    <w:tmpl w:val="9ECC6BD0"/>
    <w:lvl w:ilvl="0" w:tplc="EC06696E">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01">
    <w:nsid w:val="3AC00F18"/>
    <w:multiLevelType w:val="multilevel"/>
    <w:tmpl w:val="E62E2A20"/>
    <w:lvl w:ilvl="0">
      <w:start w:val="7"/>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b/>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02">
    <w:nsid w:val="3B992BFD"/>
    <w:multiLevelType w:val="hybridMultilevel"/>
    <w:tmpl w:val="7FA2EC72"/>
    <w:lvl w:ilvl="0" w:tplc="0415000F">
      <w:start w:val="1"/>
      <w:numFmt w:val="decimal"/>
      <w:lvlText w:val="%1."/>
      <w:lvlJc w:val="left"/>
      <w:pPr>
        <w:ind w:left="36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3">
    <w:nsid w:val="3C2B0B4D"/>
    <w:multiLevelType w:val="hybridMultilevel"/>
    <w:tmpl w:val="20D60710"/>
    <w:lvl w:ilvl="0" w:tplc="FFFFFFFF">
      <w:start w:val="1"/>
      <w:numFmt w:val="decimal"/>
      <w:lvlText w:val="%1."/>
      <w:lvlJc w:val="left"/>
      <w:pPr>
        <w:tabs>
          <w:tab w:val="num" w:pos="320"/>
        </w:tabs>
        <w:ind w:left="320" w:hanging="360"/>
      </w:pPr>
      <w:rPr>
        <w:rFonts w:cs="Times New Roman"/>
      </w:rPr>
    </w:lvl>
    <w:lvl w:ilvl="1" w:tplc="FFFFFFFF">
      <w:start w:val="1"/>
      <w:numFmt w:val="lowerLetter"/>
      <w:lvlText w:val="%2."/>
      <w:lvlJc w:val="left"/>
      <w:pPr>
        <w:tabs>
          <w:tab w:val="num" w:pos="1040"/>
        </w:tabs>
        <w:ind w:left="1040" w:hanging="360"/>
      </w:pPr>
      <w:rPr>
        <w:rFonts w:cs="Times New Roman"/>
      </w:rPr>
    </w:lvl>
    <w:lvl w:ilvl="2" w:tplc="E73221B8">
      <w:start w:val="1"/>
      <w:numFmt w:val="bullet"/>
      <w:lvlText w:val=""/>
      <w:lvlJc w:val="left"/>
      <w:pPr>
        <w:tabs>
          <w:tab w:val="num" w:pos="1940"/>
        </w:tabs>
        <w:ind w:left="1940" w:hanging="360"/>
      </w:pPr>
      <w:rPr>
        <w:rFonts w:ascii="Symbol" w:hAnsi="Symbol" w:hint="default"/>
      </w:rPr>
    </w:lvl>
    <w:lvl w:ilvl="3" w:tplc="0415000F">
      <w:start w:val="1"/>
      <w:numFmt w:val="decimal"/>
      <w:lvlText w:val="%4."/>
      <w:lvlJc w:val="left"/>
      <w:pPr>
        <w:tabs>
          <w:tab w:val="num" w:pos="2480"/>
        </w:tabs>
        <w:ind w:left="2480" w:hanging="360"/>
      </w:pPr>
      <w:rPr>
        <w:rFonts w:cs="Times New Roman"/>
      </w:rPr>
    </w:lvl>
    <w:lvl w:ilvl="4" w:tplc="FFFFFFFF">
      <w:start w:val="1"/>
      <w:numFmt w:val="lowerLetter"/>
      <w:lvlText w:val="%5."/>
      <w:lvlJc w:val="left"/>
      <w:pPr>
        <w:tabs>
          <w:tab w:val="num" w:pos="3200"/>
        </w:tabs>
        <w:ind w:left="3200" w:hanging="360"/>
      </w:pPr>
      <w:rPr>
        <w:rFonts w:cs="Times New Roman"/>
      </w:rPr>
    </w:lvl>
    <w:lvl w:ilvl="5" w:tplc="FFFFFFFF">
      <w:start w:val="1"/>
      <w:numFmt w:val="lowerRoman"/>
      <w:lvlText w:val="%6."/>
      <w:lvlJc w:val="right"/>
      <w:pPr>
        <w:tabs>
          <w:tab w:val="num" w:pos="3920"/>
        </w:tabs>
        <w:ind w:left="3920" w:hanging="180"/>
      </w:pPr>
      <w:rPr>
        <w:rFonts w:cs="Times New Roman"/>
      </w:rPr>
    </w:lvl>
    <w:lvl w:ilvl="6" w:tplc="FFFFFFFF">
      <w:start w:val="1"/>
      <w:numFmt w:val="decimal"/>
      <w:lvlText w:val="%7."/>
      <w:lvlJc w:val="left"/>
      <w:pPr>
        <w:tabs>
          <w:tab w:val="num" w:pos="4640"/>
        </w:tabs>
        <w:ind w:left="4640" w:hanging="360"/>
      </w:pPr>
      <w:rPr>
        <w:rFonts w:cs="Times New Roman"/>
      </w:rPr>
    </w:lvl>
    <w:lvl w:ilvl="7" w:tplc="FFFFFFFF">
      <w:start w:val="1"/>
      <w:numFmt w:val="lowerLetter"/>
      <w:lvlText w:val="%8."/>
      <w:lvlJc w:val="left"/>
      <w:pPr>
        <w:tabs>
          <w:tab w:val="num" w:pos="5360"/>
        </w:tabs>
        <w:ind w:left="5360" w:hanging="360"/>
      </w:pPr>
      <w:rPr>
        <w:rFonts w:cs="Times New Roman"/>
      </w:rPr>
    </w:lvl>
    <w:lvl w:ilvl="8" w:tplc="FFFFFFFF">
      <w:start w:val="1"/>
      <w:numFmt w:val="lowerRoman"/>
      <w:lvlText w:val="%9."/>
      <w:lvlJc w:val="right"/>
      <w:pPr>
        <w:tabs>
          <w:tab w:val="num" w:pos="6080"/>
        </w:tabs>
        <w:ind w:left="6080" w:hanging="180"/>
      </w:pPr>
      <w:rPr>
        <w:rFonts w:cs="Times New Roman"/>
      </w:rPr>
    </w:lvl>
  </w:abstractNum>
  <w:abstractNum w:abstractNumId="104">
    <w:nsid w:val="3E4931E0"/>
    <w:multiLevelType w:val="hybridMultilevel"/>
    <w:tmpl w:val="31BC6A02"/>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05">
    <w:nsid w:val="3E504FC3"/>
    <w:multiLevelType w:val="hybridMultilevel"/>
    <w:tmpl w:val="D7D0F29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nsid w:val="40BB1A03"/>
    <w:multiLevelType w:val="multilevel"/>
    <w:tmpl w:val="A4E8DA60"/>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7">
    <w:nsid w:val="419A0024"/>
    <w:multiLevelType w:val="hybridMultilevel"/>
    <w:tmpl w:val="F336F05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8">
    <w:nsid w:val="4963127C"/>
    <w:multiLevelType w:val="multilevel"/>
    <w:tmpl w:val="D756BCB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109">
    <w:nsid w:val="49D3798D"/>
    <w:multiLevelType w:val="hybridMultilevel"/>
    <w:tmpl w:val="F61660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4B1A5A2D"/>
    <w:multiLevelType w:val="hybridMultilevel"/>
    <w:tmpl w:val="5D84F500"/>
    <w:lvl w:ilvl="0" w:tplc="CF4661E2">
      <w:start w:val="4"/>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1">
    <w:nsid w:val="4CDB22C2"/>
    <w:multiLevelType w:val="hybridMultilevel"/>
    <w:tmpl w:val="FA0E88EA"/>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nsid w:val="4D836518"/>
    <w:multiLevelType w:val="singleLevel"/>
    <w:tmpl w:val="0415000F"/>
    <w:lvl w:ilvl="0">
      <w:start w:val="1"/>
      <w:numFmt w:val="decimal"/>
      <w:lvlText w:val="%1."/>
      <w:legacy w:legacy="1" w:legacySpace="0" w:legacyIndent="360"/>
      <w:lvlJc w:val="left"/>
      <w:pPr>
        <w:ind w:left="360" w:hanging="360"/>
      </w:pPr>
      <w:rPr>
        <w:rFonts w:cs="Times New Roman"/>
      </w:rPr>
    </w:lvl>
  </w:abstractNum>
  <w:abstractNum w:abstractNumId="113">
    <w:nsid w:val="4DD406FD"/>
    <w:multiLevelType w:val="multilevel"/>
    <w:tmpl w:val="F6409AC2"/>
    <w:lvl w:ilvl="0">
      <w:start w:val="7"/>
      <w:numFmt w:val="decimal"/>
      <w:lvlText w:val="%1."/>
      <w:lvlJc w:val="center"/>
      <w:pPr>
        <w:ind w:left="360" w:hanging="360"/>
      </w:pPr>
      <w:rPr>
        <w:rFonts w:cs="Times New Roman" w:hint="default"/>
        <w:b/>
      </w:rPr>
    </w:lvl>
    <w:lvl w:ilvl="1">
      <w:start w:val="7"/>
      <w:numFmt w:val="decimal"/>
      <w:isLgl/>
      <w:lvlText w:val="%1.%2"/>
      <w:lvlJc w:val="left"/>
      <w:pPr>
        <w:ind w:left="704" w:hanging="420"/>
      </w:pPr>
      <w:rPr>
        <w:rFonts w:cs="Times New Roman" w:hint="default"/>
        <w:b w:val="0"/>
      </w:rPr>
    </w:lvl>
    <w:lvl w:ilvl="2">
      <w:start w:val="1"/>
      <w:numFmt w:val="decimal"/>
      <w:isLgl/>
      <w:lvlText w:val="%1.%2.%3"/>
      <w:lvlJc w:val="left"/>
      <w:pPr>
        <w:ind w:left="1288" w:hanging="720"/>
      </w:pPr>
      <w:rPr>
        <w:rFonts w:cs="Times New Roman" w:hint="default"/>
        <w:strike w:val="0"/>
      </w:rPr>
    </w:lvl>
    <w:lvl w:ilvl="3">
      <w:start w:val="1"/>
      <w:numFmt w:val="decimal"/>
      <w:isLgl/>
      <w:lvlText w:val="%1.%2.%3.%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3144" w:hanging="144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4072" w:hanging="1800"/>
      </w:pPr>
      <w:rPr>
        <w:rFonts w:cs="Times New Roman" w:hint="default"/>
      </w:rPr>
    </w:lvl>
  </w:abstractNum>
  <w:abstractNum w:abstractNumId="114">
    <w:nsid w:val="4F72056C"/>
    <w:multiLevelType w:val="hybridMultilevel"/>
    <w:tmpl w:val="1234A0CA"/>
    <w:lvl w:ilvl="0" w:tplc="9AC03AC6">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15">
    <w:nsid w:val="507610C1"/>
    <w:multiLevelType w:val="multilevel"/>
    <w:tmpl w:val="0742B152"/>
    <w:lvl w:ilvl="0">
      <w:start w:val="6"/>
      <w:numFmt w:val="decimal"/>
      <w:lvlText w:val="%1"/>
      <w:lvlJc w:val="left"/>
      <w:pPr>
        <w:ind w:left="480" w:hanging="480"/>
      </w:pPr>
      <w:rPr>
        <w:rFonts w:eastAsia="Times New Roman" w:cs="Times New Roman" w:hint="default"/>
      </w:rPr>
    </w:lvl>
    <w:lvl w:ilvl="1">
      <w:start w:val="7"/>
      <w:numFmt w:val="decimal"/>
      <w:lvlText w:val="%1.%2"/>
      <w:lvlJc w:val="left"/>
      <w:pPr>
        <w:ind w:left="750" w:hanging="480"/>
      </w:pPr>
      <w:rPr>
        <w:rFonts w:eastAsia="Times New Roman" w:cs="Times New Roman" w:hint="default"/>
      </w:rPr>
    </w:lvl>
    <w:lvl w:ilvl="2">
      <w:start w:val="3"/>
      <w:numFmt w:val="decimal"/>
      <w:lvlText w:val="%1.%2.%3"/>
      <w:lvlJc w:val="left"/>
      <w:pPr>
        <w:ind w:left="1260" w:hanging="720"/>
      </w:pPr>
      <w:rPr>
        <w:rFonts w:eastAsia="Times New Roman" w:cs="Times New Roman" w:hint="default"/>
      </w:rPr>
    </w:lvl>
    <w:lvl w:ilvl="3">
      <w:start w:val="1"/>
      <w:numFmt w:val="decimal"/>
      <w:lvlText w:val="%1.%2.%3.%4"/>
      <w:lvlJc w:val="left"/>
      <w:pPr>
        <w:ind w:left="1530" w:hanging="720"/>
      </w:pPr>
      <w:rPr>
        <w:rFonts w:eastAsia="Times New Roman" w:cs="Times New Roman" w:hint="default"/>
      </w:rPr>
    </w:lvl>
    <w:lvl w:ilvl="4">
      <w:start w:val="1"/>
      <w:numFmt w:val="decimal"/>
      <w:lvlText w:val="%1.%2.%3.%4.%5"/>
      <w:lvlJc w:val="left"/>
      <w:pPr>
        <w:ind w:left="2160" w:hanging="1080"/>
      </w:pPr>
      <w:rPr>
        <w:rFonts w:eastAsia="Times New Roman" w:cs="Times New Roman" w:hint="default"/>
      </w:rPr>
    </w:lvl>
    <w:lvl w:ilvl="5">
      <w:start w:val="1"/>
      <w:numFmt w:val="decimal"/>
      <w:lvlText w:val="%1.%2.%3.%4.%5.%6"/>
      <w:lvlJc w:val="left"/>
      <w:pPr>
        <w:ind w:left="2430" w:hanging="1080"/>
      </w:pPr>
      <w:rPr>
        <w:rFonts w:eastAsia="Times New Roman" w:cs="Times New Roman" w:hint="default"/>
      </w:rPr>
    </w:lvl>
    <w:lvl w:ilvl="6">
      <w:start w:val="1"/>
      <w:numFmt w:val="decimal"/>
      <w:lvlText w:val="%1.%2.%3.%4.%5.%6.%7"/>
      <w:lvlJc w:val="left"/>
      <w:pPr>
        <w:ind w:left="3060" w:hanging="1440"/>
      </w:pPr>
      <w:rPr>
        <w:rFonts w:eastAsia="Times New Roman" w:cs="Times New Roman" w:hint="default"/>
      </w:rPr>
    </w:lvl>
    <w:lvl w:ilvl="7">
      <w:start w:val="1"/>
      <w:numFmt w:val="decimal"/>
      <w:lvlText w:val="%1.%2.%3.%4.%5.%6.%7.%8"/>
      <w:lvlJc w:val="left"/>
      <w:pPr>
        <w:ind w:left="3330" w:hanging="1440"/>
      </w:pPr>
      <w:rPr>
        <w:rFonts w:eastAsia="Times New Roman" w:cs="Times New Roman" w:hint="default"/>
      </w:rPr>
    </w:lvl>
    <w:lvl w:ilvl="8">
      <w:start w:val="1"/>
      <w:numFmt w:val="decimal"/>
      <w:lvlText w:val="%1.%2.%3.%4.%5.%6.%7.%8.%9"/>
      <w:lvlJc w:val="left"/>
      <w:pPr>
        <w:ind w:left="3960" w:hanging="1800"/>
      </w:pPr>
      <w:rPr>
        <w:rFonts w:eastAsia="Times New Roman" w:cs="Times New Roman" w:hint="default"/>
      </w:rPr>
    </w:lvl>
  </w:abstractNum>
  <w:abstractNum w:abstractNumId="116">
    <w:nsid w:val="51CA6DEC"/>
    <w:multiLevelType w:val="hybridMultilevel"/>
    <w:tmpl w:val="78DE5CDA"/>
    <w:lvl w:ilvl="0" w:tplc="04150017">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117">
    <w:nsid w:val="51FC083D"/>
    <w:multiLevelType w:val="hybridMultilevel"/>
    <w:tmpl w:val="9690B2F2"/>
    <w:lvl w:ilvl="0" w:tplc="EDE85C7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18">
    <w:nsid w:val="53634550"/>
    <w:multiLevelType w:val="hybridMultilevel"/>
    <w:tmpl w:val="8AB8509E"/>
    <w:lvl w:ilvl="0" w:tplc="13CA862C">
      <w:start w:val="2"/>
      <w:numFmt w:val="decimal"/>
      <w:lvlText w:val="%1."/>
      <w:lvlJc w:val="left"/>
      <w:pPr>
        <w:ind w:left="502" w:hanging="360"/>
      </w:pPr>
      <w:rPr>
        <w:rFonts w:ascii="Verdana" w:eastAsia="Times New Roman" w:hAnsi="Verdana" w:cs="Times New Roman" w:hint="default"/>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9">
    <w:nsid w:val="5A85568D"/>
    <w:multiLevelType w:val="hybridMultilevel"/>
    <w:tmpl w:val="4EB02C30"/>
    <w:lvl w:ilvl="0" w:tplc="0415000F">
      <w:start w:val="1"/>
      <w:numFmt w:val="decimal"/>
      <w:lvlText w:val="%1."/>
      <w:lvlJc w:val="left"/>
      <w:pPr>
        <w:ind w:left="360" w:hanging="360"/>
      </w:pPr>
      <w:rPr>
        <w:rFonts w:cs="Times New Roman" w:hint="default"/>
        <w:color w:val="auto"/>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0">
    <w:nsid w:val="5C1D0DE5"/>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1">
    <w:nsid w:val="5C49139A"/>
    <w:multiLevelType w:val="multilevel"/>
    <w:tmpl w:val="40C6516C"/>
    <w:lvl w:ilvl="0">
      <w:start w:val="9"/>
      <w:numFmt w:val="decimal"/>
      <w:lvlText w:val="%1"/>
      <w:lvlJc w:val="left"/>
      <w:pPr>
        <w:ind w:left="360" w:hanging="360"/>
      </w:pPr>
      <w:rPr>
        <w:rFonts w:cs="Times New Roman" w:hint="default"/>
      </w:rPr>
    </w:lvl>
    <w:lvl w:ilvl="1">
      <w:start w:val="1"/>
      <w:numFmt w:val="decimal"/>
      <w:lvlText w:val="%1.%2"/>
      <w:lvlJc w:val="left"/>
      <w:pPr>
        <w:ind w:left="630" w:hanging="360"/>
      </w:pPr>
      <w:rPr>
        <w:rFonts w:cs="Times New Roman" w:hint="default"/>
      </w:rPr>
    </w:lvl>
    <w:lvl w:ilvl="2">
      <w:start w:val="1"/>
      <w:numFmt w:val="decimal"/>
      <w:lvlText w:val="%1.%2.%3"/>
      <w:lvlJc w:val="left"/>
      <w:pPr>
        <w:ind w:left="1260" w:hanging="720"/>
      </w:pPr>
      <w:rPr>
        <w:rFonts w:cs="Times New Roman" w:hint="default"/>
      </w:rPr>
    </w:lvl>
    <w:lvl w:ilvl="3">
      <w:start w:val="1"/>
      <w:numFmt w:val="decimal"/>
      <w:lvlText w:val="%1.%2.%3.%4"/>
      <w:lvlJc w:val="left"/>
      <w:pPr>
        <w:ind w:left="1530" w:hanging="720"/>
      </w:pPr>
      <w:rPr>
        <w:rFonts w:cs="Times New Roman" w:hint="default"/>
      </w:rPr>
    </w:lvl>
    <w:lvl w:ilvl="4">
      <w:start w:val="1"/>
      <w:numFmt w:val="decimal"/>
      <w:lvlText w:val="%1.%2.%3.%4.%5"/>
      <w:lvlJc w:val="left"/>
      <w:pPr>
        <w:ind w:left="2160" w:hanging="1080"/>
      </w:pPr>
      <w:rPr>
        <w:rFonts w:cs="Times New Roman" w:hint="default"/>
      </w:rPr>
    </w:lvl>
    <w:lvl w:ilvl="5">
      <w:start w:val="1"/>
      <w:numFmt w:val="decimal"/>
      <w:lvlText w:val="%1.%2.%3.%4.%5.%6"/>
      <w:lvlJc w:val="left"/>
      <w:pPr>
        <w:ind w:left="2430" w:hanging="1080"/>
      </w:pPr>
      <w:rPr>
        <w:rFonts w:cs="Times New Roman" w:hint="default"/>
      </w:rPr>
    </w:lvl>
    <w:lvl w:ilvl="6">
      <w:start w:val="1"/>
      <w:numFmt w:val="decimal"/>
      <w:lvlText w:val="%1.%2.%3.%4.%5.%6.%7"/>
      <w:lvlJc w:val="left"/>
      <w:pPr>
        <w:ind w:left="3060" w:hanging="1440"/>
      </w:pPr>
      <w:rPr>
        <w:rFonts w:cs="Times New Roman" w:hint="default"/>
      </w:rPr>
    </w:lvl>
    <w:lvl w:ilvl="7">
      <w:start w:val="1"/>
      <w:numFmt w:val="decimal"/>
      <w:lvlText w:val="%1.%2.%3.%4.%5.%6.%7.%8"/>
      <w:lvlJc w:val="left"/>
      <w:pPr>
        <w:ind w:left="3330" w:hanging="1440"/>
      </w:pPr>
      <w:rPr>
        <w:rFonts w:cs="Times New Roman" w:hint="default"/>
      </w:rPr>
    </w:lvl>
    <w:lvl w:ilvl="8">
      <w:start w:val="1"/>
      <w:numFmt w:val="decimal"/>
      <w:lvlText w:val="%1.%2.%3.%4.%5.%6.%7.%8.%9"/>
      <w:lvlJc w:val="left"/>
      <w:pPr>
        <w:ind w:left="3960" w:hanging="1800"/>
      </w:pPr>
      <w:rPr>
        <w:rFonts w:cs="Times New Roman" w:hint="default"/>
      </w:rPr>
    </w:lvl>
  </w:abstractNum>
  <w:abstractNum w:abstractNumId="122">
    <w:nsid w:val="5E6348E7"/>
    <w:multiLevelType w:val="multilevel"/>
    <w:tmpl w:val="8D4C05CA"/>
    <w:lvl w:ilvl="0">
      <w:start w:val="1"/>
      <w:numFmt w:val="decimal"/>
      <w:lvlText w:val="%1."/>
      <w:lvlJc w:val="center"/>
      <w:pPr>
        <w:ind w:left="360" w:hanging="360"/>
      </w:pPr>
      <w:rPr>
        <w:rFonts w:cs="Times New Roman" w:hint="default"/>
        <w:b/>
        <w:color w:val="auto"/>
      </w:rPr>
    </w:lvl>
    <w:lvl w:ilvl="1">
      <w:start w:val="1"/>
      <w:numFmt w:val="decimal"/>
      <w:isLgl/>
      <w:lvlText w:val="%1.%2"/>
      <w:lvlJc w:val="left"/>
      <w:pPr>
        <w:ind w:left="704" w:hanging="420"/>
      </w:pPr>
      <w:rPr>
        <w:rFonts w:cs="Times New Roman" w:hint="default"/>
        <w:b/>
      </w:rPr>
    </w:lvl>
    <w:lvl w:ilvl="2">
      <w:start w:val="1"/>
      <w:numFmt w:val="decimal"/>
      <w:isLgl/>
      <w:lvlText w:val="%1.%2.%3"/>
      <w:lvlJc w:val="left"/>
      <w:pPr>
        <w:ind w:left="1288" w:hanging="720"/>
      </w:pPr>
      <w:rPr>
        <w:rFonts w:cs="Times New Roman" w:hint="default"/>
        <w:b/>
        <w:strike w:val="0"/>
        <w:color w:val="auto"/>
      </w:rPr>
    </w:lvl>
    <w:lvl w:ilvl="3">
      <w:start w:val="1"/>
      <w:numFmt w:val="decimal"/>
      <w:isLgl/>
      <w:lvlText w:val="%1.%2.%3.%4"/>
      <w:lvlJc w:val="left"/>
      <w:pPr>
        <w:ind w:left="1572" w:hanging="720"/>
      </w:pPr>
      <w:rPr>
        <w:rFonts w:cs="Times New Roman" w:hint="default"/>
      </w:rPr>
    </w:lvl>
    <w:lvl w:ilvl="4">
      <w:start w:val="1"/>
      <w:numFmt w:val="decimal"/>
      <w:isLgl/>
      <w:lvlText w:val="%1.%2.%3.%4.%5"/>
      <w:lvlJc w:val="left"/>
      <w:pPr>
        <w:ind w:left="2216" w:hanging="1080"/>
      </w:pPr>
      <w:rPr>
        <w:rFonts w:cs="Times New Roman" w:hint="default"/>
      </w:rPr>
    </w:lvl>
    <w:lvl w:ilvl="5">
      <w:start w:val="1"/>
      <w:numFmt w:val="decimal"/>
      <w:isLgl/>
      <w:lvlText w:val="%1.%2.%3.%4.%5.%6"/>
      <w:lvlJc w:val="left"/>
      <w:pPr>
        <w:ind w:left="2500" w:hanging="1080"/>
      </w:pPr>
      <w:rPr>
        <w:rFonts w:cs="Times New Roman" w:hint="default"/>
      </w:rPr>
    </w:lvl>
    <w:lvl w:ilvl="6">
      <w:start w:val="1"/>
      <w:numFmt w:val="decimal"/>
      <w:isLgl/>
      <w:lvlText w:val="%1.%2.%3.%4.%5.%6.%7"/>
      <w:lvlJc w:val="left"/>
      <w:pPr>
        <w:ind w:left="3144" w:hanging="1440"/>
      </w:pPr>
      <w:rPr>
        <w:rFonts w:cs="Times New Roman" w:hint="default"/>
      </w:rPr>
    </w:lvl>
    <w:lvl w:ilvl="7">
      <w:start w:val="1"/>
      <w:numFmt w:val="decimal"/>
      <w:isLgl/>
      <w:lvlText w:val="%1.%2.%3.%4.%5.%6.%7.%8"/>
      <w:lvlJc w:val="left"/>
      <w:pPr>
        <w:ind w:left="3428" w:hanging="1440"/>
      </w:pPr>
      <w:rPr>
        <w:rFonts w:cs="Times New Roman" w:hint="default"/>
      </w:rPr>
    </w:lvl>
    <w:lvl w:ilvl="8">
      <w:start w:val="1"/>
      <w:numFmt w:val="decimal"/>
      <w:isLgl/>
      <w:lvlText w:val="%1.%2.%3.%4.%5.%6.%7.%8.%9"/>
      <w:lvlJc w:val="left"/>
      <w:pPr>
        <w:ind w:left="4072" w:hanging="1800"/>
      </w:pPr>
      <w:rPr>
        <w:rFonts w:cs="Times New Roman" w:hint="default"/>
      </w:rPr>
    </w:lvl>
  </w:abstractNum>
  <w:abstractNum w:abstractNumId="123">
    <w:nsid w:val="5E6E7614"/>
    <w:multiLevelType w:val="hybridMultilevel"/>
    <w:tmpl w:val="31BC6A02"/>
    <w:lvl w:ilvl="0" w:tplc="0415000F">
      <w:start w:val="1"/>
      <w:numFmt w:val="decimal"/>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24">
    <w:nsid w:val="647D5E44"/>
    <w:multiLevelType w:val="hybridMultilevel"/>
    <w:tmpl w:val="21BEF74A"/>
    <w:lvl w:ilvl="0" w:tplc="ABE4F8E6">
      <w:numFmt w:val="bullet"/>
      <w:lvlText w:val=""/>
      <w:lvlJc w:val="left"/>
      <w:pPr>
        <w:ind w:left="720" w:hanging="360"/>
      </w:pPr>
      <w:rPr>
        <w:rFonts w:ascii="Symbol" w:eastAsia="Times New Roman"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654D0F99"/>
    <w:multiLevelType w:val="hybridMultilevel"/>
    <w:tmpl w:val="9886E110"/>
    <w:lvl w:ilvl="0" w:tplc="D17E5868">
      <w:start w:val="1"/>
      <w:numFmt w:val="decimal"/>
      <w:lvlText w:val="%1."/>
      <w:lvlJc w:val="left"/>
      <w:pPr>
        <w:tabs>
          <w:tab w:val="num" w:pos="360"/>
        </w:tabs>
        <w:ind w:left="360" w:hanging="360"/>
      </w:pPr>
      <w:rPr>
        <w:rFonts w:cs="Times New Roman"/>
        <w:sz w:val="24"/>
        <w:szCs w:val="24"/>
      </w:rPr>
    </w:lvl>
    <w:lvl w:ilvl="1" w:tplc="39B66AA6">
      <w:numFmt w:val="none"/>
      <w:lvlText w:val=""/>
      <w:lvlJc w:val="left"/>
      <w:pPr>
        <w:tabs>
          <w:tab w:val="num" w:pos="360"/>
        </w:tabs>
      </w:pPr>
      <w:rPr>
        <w:rFonts w:cs="Times New Roman"/>
      </w:rPr>
    </w:lvl>
    <w:lvl w:ilvl="2" w:tplc="B8A2BC3A">
      <w:numFmt w:val="none"/>
      <w:lvlText w:val=""/>
      <w:lvlJc w:val="left"/>
      <w:pPr>
        <w:tabs>
          <w:tab w:val="num" w:pos="360"/>
        </w:tabs>
      </w:pPr>
      <w:rPr>
        <w:rFonts w:cs="Times New Roman"/>
      </w:rPr>
    </w:lvl>
    <w:lvl w:ilvl="3" w:tplc="A12CA79E">
      <w:numFmt w:val="none"/>
      <w:lvlText w:val=""/>
      <w:lvlJc w:val="left"/>
      <w:pPr>
        <w:tabs>
          <w:tab w:val="num" w:pos="360"/>
        </w:tabs>
      </w:pPr>
      <w:rPr>
        <w:rFonts w:cs="Times New Roman"/>
      </w:rPr>
    </w:lvl>
    <w:lvl w:ilvl="4" w:tplc="E61EC5AA">
      <w:numFmt w:val="none"/>
      <w:lvlText w:val=""/>
      <w:lvlJc w:val="left"/>
      <w:pPr>
        <w:tabs>
          <w:tab w:val="num" w:pos="360"/>
        </w:tabs>
      </w:pPr>
      <w:rPr>
        <w:rFonts w:cs="Times New Roman"/>
      </w:rPr>
    </w:lvl>
    <w:lvl w:ilvl="5" w:tplc="8E6A02C0">
      <w:numFmt w:val="none"/>
      <w:lvlText w:val=""/>
      <w:lvlJc w:val="left"/>
      <w:pPr>
        <w:tabs>
          <w:tab w:val="num" w:pos="360"/>
        </w:tabs>
      </w:pPr>
      <w:rPr>
        <w:rFonts w:cs="Times New Roman"/>
      </w:rPr>
    </w:lvl>
    <w:lvl w:ilvl="6" w:tplc="F080DD64">
      <w:numFmt w:val="none"/>
      <w:lvlText w:val=""/>
      <w:lvlJc w:val="left"/>
      <w:pPr>
        <w:tabs>
          <w:tab w:val="num" w:pos="360"/>
        </w:tabs>
      </w:pPr>
      <w:rPr>
        <w:rFonts w:cs="Times New Roman"/>
      </w:rPr>
    </w:lvl>
    <w:lvl w:ilvl="7" w:tplc="FC328FE2">
      <w:numFmt w:val="none"/>
      <w:lvlText w:val=""/>
      <w:lvlJc w:val="left"/>
      <w:pPr>
        <w:tabs>
          <w:tab w:val="num" w:pos="360"/>
        </w:tabs>
      </w:pPr>
      <w:rPr>
        <w:rFonts w:cs="Times New Roman"/>
      </w:rPr>
    </w:lvl>
    <w:lvl w:ilvl="8" w:tplc="64963602">
      <w:numFmt w:val="none"/>
      <w:lvlText w:val=""/>
      <w:lvlJc w:val="left"/>
      <w:pPr>
        <w:tabs>
          <w:tab w:val="num" w:pos="360"/>
        </w:tabs>
      </w:pPr>
      <w:rPr>
        <w:rFonts w:cs="Times New Roman"/>
      </w:rPr>
    </w:lvl>
  </w:abstractNum>
  <w:abstractNum w:abstractNumId="126">
    <w:nsid w:val="68A669B7"/>
    <w:multiLevelType w:val="hybridMultilevel"/>
    <w:tmpl w:val="2A9879DC"/>
    <w:lvl w:ilvl="0" w:tplc="597E96B4">
      <w:start w:val="1"/>
      <w:numFmt w:val="decimal"/>
      <w:lvlText w:val="%1."/>
      <w:lvlJc w:val="left"/>
      <w:pPr>
        <w:ind w:left="502" w:hanging="360"/>
      </w:pPr>
      <w:rPr>
        <w:rFonts w:cs="Times New Roman"/>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27">
    <w:nsid w:val="6A4C2DF4"/>
    <w:multiLevelType w:val="hybridMultilevel"/>
    <w:tmpl w:val="BD805532"/>
    <w:lvl w:ilvl="0" w:tplc="04150011">
      <w:start w:val="1"/>
      <w:numFmt w:val="decimal"/>
      <w:lvlText w:val="%1)"/>
      <w:lvlJc w:val="left"/>
      <w:pPr>
        <w:ind w:left="1800" w:hanging="360"/>
      </w:pPr>
      <w:rPr>
        <w:rFonts w:cs="Times New Roman" w:hint="default"/>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128">
    <w:nsid w:val="6D9421BD"/>
    <w:multiLevelType w:val="hybridMultilevel"/>
    <w:tmpl w:val="3FDC2F6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1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9">
    <w:nsid w:val="6E267761"/>
    <w:multiLevelType w:val="hybridMultilevel"/>
    <w:tmpl w:val="50F8BAC8"/>
    <w:lvl w:ilvl="0" w:tplc="F8DE1ACA">
      <w:start w:val="2"/>
      <w:numFmt w:val="decimal"/>
      <w:lvlText w:val="%1."/>
      <w:lvlJc w:val="left"/>
      <w:pPr>
        <w:tabs>
          <w:tab w:val="num" w:pos="360"/>
        </w:tabs>
        <w:ind w:left="360" w:hanging="360"/>
      </w:pPr>
      <w:rPr>
        <w:rFonts w:cs="Times New Roman" w:hint="default"/>
        <w:b/>
        <w:sz w:val="24"/>
        <w:szCs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0">
    <w:nsid w:val="6EA625F6"/>
    <w:multiLevelType w:val="singleLevel"/>
    <w:tmpl w:val="6770A62E"/>
    <w:lvl w:ilvl="0">
      <w:start w:val="1"/>
      <w:numFmt w:val="lowerLetter"/>
      <w:lvlText w:val="%1)"/>
      <w:legacy w:legacy="1" w:legacySpace="0" w:legacyIndent="355"/>
      <w:lvlJc w:val="left"/>
      <w:rPr>
        <w:rFonts w:ascii="Verdana" w:hAnsi="Verdana" w:cs="Arial" w:hint="default"/>
        <w:sz w:val="18"/>
        <w:szCs w:val="18"/>
      </w:rPr>
    </w:lvl>
  </w:abstractNum>
  <w:abstractNum w:abstractNumId="131">
    <w:nsid w:val="6EF17307"/>
    <w:multiLevelType w:val="hybridMultilevel"/>
    <w:tmpl w:val="4502D848"/>
    <w:lvl w:ilvl="0" w:tplc="04150011">
      <w:start w:val="1"/>
      <w:numFmt w:val="decimal"/>
      <w:lvlText w:val="%1)"/>
      <w:lvlJc w:val="left"/>
      <w:pPr>
        <w:ind w:left="1259" w:hanging="360"/>
      </w:pPr>
      <w:rPr>
        <w:rFonts w:cs="Times New Roman"/>
      </w:rPr>
    </w:lvl>
    <w:lvl w:ilvl="1" w:tplc="04150019" w:tentative="1">
      <w:start w:val="1"/>
      <w:numFmt w:val="lowerLetter"/>
      <w:lvlText w:val="%2."/>
      <w:lvlJc w:val="left"/>
      <w:pPr>
        <w:ind w:left="1979" w:hanging="360"/>
      </w:pPr>
      <w:rPr>
        <w:rFonts w:cs="Times New Roman"/>
      </w:rPr>
    </w:lvl>
    <w:lvl w:ilvl="2" w:tplc="0415001B" w:tentative="1">
      <w:start w:val="1"/>
      <w:numFmt w:val="lowerRoman"/>
      <w:lvlText w:val="%3."/>
      <w:lvlJc w:val="right"/>
      <w:pPr>
        <w:ind w:left="2699" w:hanging="180"/>
      </w:pPr>
      <w:rPr>
        <w:rFonts w:cs="Times New Roman"/>
      </w:rPr>
    </w:lvl>
    <w:lvl w:ilvl="3" w:tplc="0415000F" w:tentative="1">
      <w:start w:val="1"/>
      <w:numFmt w:val="decimal"/>
      <w:lvlText w:val="%4."/>
      <w:lvlJc w:val="left"/>
      <w:pPr>
        <w:ind w:left="3419" w:hanging="360"/>
      </w:pPr>
      <w:rPr>
        <w:rFonts w:cs="Times New Roman"/>
      </w:rPr>
    </w:lvl>
    <w:lvl w:ilvl="4" w:tplc="04150019" w:tentative="1">
      <w:start w:val="1"/>
      <w:numFmt w:val="lowerLetter"/>
      <w:lvlText w:val="%5."/>
      <w:lvlJc w:val="left"/>
      <w:pPr>
        <w:ind w:left="4139" w:hanging="360"/>
      </w:pPr>
      <w:rPr>
        <w:rFonts w:cs="Times New Roman"/>
      </w:rPr>
    </w:lvl>
    <w:lvl w:ilvl="5" w:tplc="0415001B" w:tentative="1">
      <w:start w:val="1"/>
      <w:numFmt w:val="lowerRoman"/>
      <w:lvlText w:val="%6."/>
      <w:lvlJc w:val="right"/>
      <w:pPr>
        <w:ind w:left="4859" w:hanging="180"/>
      </w:pPr>
      <w:rPr>
        <w:rFonts w:cs="Times New Roman"/>
      </w:rPr>
    </w:lvl>
    <w:lvl w:ilvl="6" w:tplc="0415000F" w:tentative="1">
      <w:start w:val="1"/>
      <w:numFmt w:val="decimal"/>
      <w:lvlText w:val="%7."/>
      <w:lvlJc w:val="left"/>
      <w:pPr>
        <w:ind w:left="5579" w:hanging="360"/>
      </w:pPr>
      <w:rPr>
        <w:rFonts w:cs="Times New Roman"/>
      </w:rPr>
    </w:lvl>
    <w:lvl w:ilvl="7" w:tplc="04150019" w:tentative="1">
      <w:start w:val="1"/>
      <w:numFmt w:val="lowerLetter"/>
      <w:lvlText w:val="%8."/>
      <w:lvlJc w:val="left"/>
      <w:pPr>
        <w:ind w:left="6299" w:hanging="360"/>
      </w:pPr>
      <w:rPr>
        <w:rFonts w:cs="Times New Roman"/>
      </w:rPr>
    </w:lvl>
    <w:lvl w:ilvl="8" w:tplc="0415001B" w:tentative="1">
      <w:start w:val="1"/>
      <w:numFmt w:val="lowerRoman"/>
      <w:lvlText w:val="%9."/>
      <w:lvlJc w:val="right"/>
      <w:pPr>
        <w:ind w:left="7019" w:hanging="180"/>
      </w:pPr>
      <w:rPr>
        <w:rFonts w:cs="Times New Roman"/>
      </w:rPr>
    </w:lvl>
  </w:abstractNum>
  <w:abstractNum w:abstractNumId="132">
    <w:nsid w:val="70571328"/>
    <w:multiLevelType w:val="multilevel"/>
    <w:tmpl w:val="B41E9292"/>
    <w:lvl w:ilvl="0">
      <w:start w:val="1"/>
      <w:numFmt w:val="decimal"/>
      <w:lvlText w:val="%1."/>
      <w:lvlJc w:val="center"/>
      <w:pPr>
        <w:tabs>
          <w:tab w:val="num" w:pos="927"/>
        </w:tabs>
        <w:ind w:left="927" w:hanging="70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345" w:hanging="720"/>
      </w:pPr>
      <w:rPr>
        <w:rFonts w:cs="Times New Roman" w:hint="default"/>
      </w:rPr>
    </w:lvl>
    <w:lvl w:ilvl="3">
      <w:start w:val="1"/>
      <w:numFmt w:val="decimal"/>
      <w:isLgl/>
      <w:lvlText w:val="%1.%2.%3.%4"/>
      <w:lvlJc w:val="left"/>
      <w:pPr>
        <w:ind w:left="1544" w:hanging="720"/>
      </w:pPr>
      <w:rPr>
        <w:rFonts w:cs="Times New Roman" w:hint="default"/>
      </w:rPr>
    </w:lvl>
    <w:lvl w:ilvl="4">
      <w:start w:val="1"/>
      <w:numFmt w:val="decimal"/>
      <w:isLgl/>
      <w:lvlText w:val="%1.%2.%3.%4.%5"/>
      <w:lvlJc w:val="left"/>
      <w:pPr>
        <w:ind w:left="2103" w:hanging="1080"/>
      </w:pPr>
      <w:rPr>
        <w:rFonts w:cs="Times New Roman" w:hint="default"/>
      </w:rPr>
    </w:lvl>
    <w:lvl w:ilvl="5">
      <w:start w:val="1"/>
      <w:numFmt w:val="decimal"/>
      <w:isLgl/>
      <w:lvlText w:val="%1.%2.%3.%4.%5.%6"/>
      <w:lvlJc w:val="left"/>
      <w:pPr>
        <w:ind w:left="2302" w:hanging="1080"/>
      </w:pPr>
      <w:rPr>
        <w:rFonts w:cs="Times New Roman" w:hint="default"/>
      </w:rPr>
    </w:lvl>
    <w:lvl w:ilvl="6">
      <w:start w:val="1"/>
      <w:numFmt w:val="decimal"/>
      <w:isLgl/>
      <w:lvlText w:val="%1.%2.%3.%4.%5.%6.%7"/>
      <w:lvlJc w:val="left"/>
      <w:pPr>
        <w:ind w:left="2861"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19" w:hanging="1800"/>
      </w:pPr>
      <w:rPr>
        <w:rFonts w:cs="Times New Roman" w:hint="default"/>
      </w:rPr>
    </w:lvl>
  </w:abstractNum>
  <w:abstractNum w:abstractNumId="133">
    <w:nsid w:val="708D28B3"/>
    <w:multiLevelType w:val="hybridMultilevel"/>
    <w:tmpl w:val="1F0A0F84"/>
    <w:lvl w:ilvl="0" w:tplc="9300D034">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4">
    <w:nsid w:val="71052117"/>
    <w:multiLevelType w:val="hybridMultilevel"/>
    <w:tmpl w:val="4D1A35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71EE0EB4"/>
    <w:multiLevelType w:val="hybridMultilevel"/>
    <w:tmpl w:val="8390A0D0"/>
    <w:lvl w:ilvl="0" w:tplc="04150011">
      <w:start w:val="1"/>
      <w:numFmt w:val="decimal"/>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36">
    <w:nsid w:val="727C5A43"/>
    <w:multiLevelType w:val="hybridMultilevel"/>
    <w:tmpl w:val="E634E548"/>
    <w:lvl w:ilvl="0" w:tplc="04150011">
      <w:start w:val="1"/>
      <w:numFmt w:val="decimal"/>
      <w:lvlText w:val="%1)"/>
      <w:lvlJc w:val="left"/>
      <w:pPr>
        <w:ind w:left="1004" w:hanging="360"/>
      </w:pPr>
      <w:rPr>
        <w:rFonts w:cs="Times New Roman"/>
      </w:rPr>
    </w:lvl>
    <w:lvl w:ilvl="1" w:tplc="04150011">
      <w:start w:val="1"/>
      <w:numFmt w:val="decimal"/>
      <w:lvlText w:val="%2)"/>
      <w:lvlJc w:val="left"/>
      <w:pPr>
        <w:ind w:left="1724" w:hanging="360"/>
      </w:pPr>
      <w:rPr>
        <w:rFonts w:cs="Times New Roman"/>
      </w:rPr>
    </w:lvl>
    <w:lvl w:ilvl="2" w:tplc="8DB4A15E">
      <w:start w:val="4"/>
      <w:numFmt w:val="lowerLetter"/>
      <w:lvlText w:val="%3)"/>
      <w:lvlJc w:val="left"/>
      <w:pPr>
        <w:ind w:left="2624" w:hanging="360"/>
      </w:pPr>
      <w:rPr>
        <w:rFonts w:cs="Times New Roman" w:hint="default"/>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7">
    <w:nsid w:val="779B543E"/>
    <w:multiLevelType w:val="hybridMultilevel"/>
    <w:tmpl w:val="AE14BACE"/>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8">
    <w:nsid w:val="791901A2"/>
    <w:multiLevelType w:val="hybridMultilevel"/>
    <w:tmpl w:val="B808BE7E"/>
    <w:lvl w:ilvl="0" w:tplc="1A58FF48">
      <w:start w:val="5"/>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9">
    <w:nsid w:val="7972504E"/>
    <w:multiLevelType w:val="singleLevel"/>
    <w:tmpl w:val="5DAE4C1C"/>
    <w:lvl w:ilvl="0">
      <w:start w:val="1"/>
      <w:numFmt w:val="lowerLetter"/>
      <w:lvlText w:val="%1)"/>
      <w:legacy w:legacy="1" w:legacySpace="0" w:legacyIndent="355"/>
      <w:lvlJc w:val="left"/>
      <w:rPr>
        <w:rFonts w:ascii="Verdana" w:hAnsi="Verdana" w:cs="Arial" w:hint="default"/>
        <w:sz w:val="18"/>
        <w:szCs w:val="18"/>
      </w:rPr>
    </w:lvl>
  </w:abstractNum>
  <w:abstractNum w:abstractNumId="140">
    <w:nsid w:val="7C21536B"/>
    <w:multiLevelType w:val="hybridMultilevel"/>
    <w:tmpl w:val="DD8CF6A6"/>
    <w:lvl w:ilvl="0" w:tplc="096E14DE">
      <w:start w:val="4"/>
      <w:numFmt w:val="decimal"/>
      <w:lvlText w:val="%1."/>
      <w:lvlJc w:val="left"/>
      <w:pPr>
        <w:ind w:left="502"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1">
    <w:nsid w:val="7C6D333A"/>
    <w:multiLevelType w:val="multilevel"/>
    <w:tmpl w:val="CD06F536"/>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2">
    <w:nsid w:val="7D9D3BA1"/>
    <w:multiLevelType w:val="hybridMultilevel"/>
    <w:tmpl w:val="51BAC13A"/>
    <w:lvl w:ilvl="0" w:tplc="EEEA3682">
      <w:start w:val="1"/>
      <w:numFmt w:val="decimal"/>
      <w:lvlText w:val="%1."/>
      <w:lvlJc w:val="left"/>
      <w:pPr>
        <w:ind w:left="502" w:hanging="360"/>
      </w:pPr>
      <w:rPr>
        <w:rFonts w:ascii="Verdana" w:eastAsia="Times New Roman" w:hAnsi="Verdana" w:cs="Times New Roman" w:hint="default"/>
        <w:sz w:val="20"/>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43">
    <w:nsid w:val="7EF67EB8"/>
    <w:multiLevelType w:val="singleLevel"/>
    <w:tmpl w:val="1292CDA8"/>
    <w:lvl w:ilvl="0">
      <w:start w:val="3"/>
      <w:numFmt w:val="decimal"/>
      <w:lvlText w:val="2.%1"/>
      <w:legacy w:legacy="1" w:legacySpace="0" w:legacyIndent="365"/>
      <w:lvlJc w:val="left"/>
      <w:rPr>
        <w:rFonts w:ascii="Verdana" w:hAnsi="Verdana" w:cs="Arial" w:hint="default"/>
        <w:sz w:val="18"/>
        <w:szCs w:val="18"/>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5"/>
  </w:num>
  <w:num w:numId="45">
    <w:abstractNumId w:val="46"/>
  </w:num>
  <w:num w:numId="46">
    <w:abstractNumId w:val="47"/>
  </w:num>
  <w:num w:numId="47">
    <w:abstractNumId w:val="48"/>
  </w:num>
  <w:num w:numId="48">
    <w:abstractNumId w:val="49"/>
  </w:num>
  <w:num w:numId="49">
    <w:abstractNumId w:val="50"/>
  </w:num>
  <w:num w:numId="50">
    <w:abstractNumId w:val="51"/>
  </w:num>
  <w:num w:numId="51">
    <w:abstractNumId w:val="52"/>
  </w:num>
  <w:num w:numId="52">
    <w:abstractNumId w:val="53"/>
  </w:num>
  <w:num w:numId="53">
    <w:abstractNumId w:val="54"/>
  </w:num>
  <w:num w:numId="54">
    <w:abstractNumId w:val="55"/>
  </w:num>
  <w:num w:numId="55">
    <w:abstractNumId w:val="56"/>
  </w:num>
  <w:num w:numId="56">
    <w:abstractNumId w:val="57"/>
  </w:num>
  <w:num w:numId="57">
    <w:abstractNumId w:val="58"/>
  </w:num>
  <w:num w:numId="58">
    <w:abstractNumId w:val="59"/>
  </w:num>
  <w:num w:numId="59">
    <w:abstractNumId w:val="60"/>
  </w:num>
  <w:num w:numId="60">
    <w:abstractNumId w:val="61"/>
  </w:num>
  <w:num w:numId="61">
    <w:abstractNumId w:val="62"/>
  </w:num>
  <w:num w:numId="62">
    <w:abstractNumId w:val="63"/>
  </w:num>
  <w:num w:numId="63">
    <w:abstractNumId w:val="64"/>
  </w:num>
  <w:num w:numId="64">
    <w:abstractNumId w:val="65"/>
  </w:num>
  <w:num w:numId="65">
    <w:abstractNumId w:val="66"/>
  </w:num>
  <w:num w:numId="66">
    <w:abstractNumId w:val="9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5"/>
  </w:num>
  <w:num w:numId="68">
    <w:abstractNumId w:val="98"/>
  </w:num>
  <w:num w:numId="69">
    <w:abstractNumId w:val="132"/>
  </w:num>
  <w:num w:numId="70">
    <w:abstractNumId w:val="84"/>
  </w:num>
  <w:num w:numId="71">
    <w:abstractNumId w:val="76"/>
  </w:num>
  <w:num w:numId="72">
    <w:abstractNumId w:val="93"/>
  </w:num>
  <w:num w:numId="73">
    <w:abstractNumId w:val="92"/>
  </w:num>
  <w:num w:numId="74">
    <w:abstractNumId w:val="68"/>
  </w:num>
  <w:num w:numId="75">
    <w:abstractNumId w:val="73"/>
  </w:num>
  <w:num w:numId="76">
    <w:abstractNumId w:val="95"/>
  </w:num>
  <w:num w:numId="77">
    <w:abstractNumId w:val="131"/>
  </w:num>
  <w:num w:numId="78">
    <w:abstractNumId w:val="108"/>
  </w:num>
  <w:num w:numId="79">
    <w:abstractNumId w:val="78"/>
  </w:num>
  <w:num w:numId="80">
    <w:abstractNumId w:val="120"/>
  </w:num>
  <w:num w:numId="81">
    <w:abstractNumId w:val="106"/>
  </w:num>
  <w:num w:numId="82">
    <w:abstractNumId w:val="128"/>
  </w:num>
  <w:num w:numId="83">
    <w:abstractNumId w:val="137"/>
  </w:num>
  <w:num w:numId="84">
    <w:abstractNumId w:val="123"/>
  </w:num>
  <w:num w:numId="85">
    <w:abstractNumId w:val="104"/>
  </w:num>
  <w:num w:numId="86">
    <w:abstractNumId w:val="122"/>
  </w:num>
  <w:num w:numId="87">
    <w:abstractNumId w:val="111"/>
  </w:num>
  <w:num w:numId="88">
    <w:abstractNumId w:val="129"/>
  </w:num>
  <w:num w:numId="89">
    <w:abstractNumId w:val="113"/>
  </w:num>
  <w:num w:numId="90">
    <w:abstractNumId w:val="87"/>
  </w:num>
  <w:num w:numId="91">
    <w:abstractNumId w:val="74"/>
  </w:num>
  <w:num w:numId="92">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1"/>
  </w:num>
  <w:num w:numId="94">
    <w:abstractNumId w:val="124"/>
  </w:num>
  <w:num w:numId="95">
    <w:abstractNumId w:val="86"/>
  </w:num>
  <w:num w:numId="96">
    <w:abstractNumId w:val="116"/>
  </w:num>
  <w:num w:numId="97">
    <w:abstractNumId w:val="117"/>
  </w:num>
  <w:num w:numId="98">
    <w:abstractNumId w:val="79"/>
  </w:num>
  <w:num w:numId="99">
    <w:abstractNumId w:val="115"/>
  </w:num>
  <w:num w:numId="100">
    <w:abstractNumId w:val="121"/>
  </w:num>
  <w:num w:numId="101">
    <w:abstractNumId w:val="141"/>
  </w:num>
  <w:num w:numId="102">
    <w:abstractNumId w:val="101"/>
  </w:num>
  <w:num w:numId="103">
    <w:abstractNumId w:val="97"/>
  </w:num>
  <w:num w:numId="104">
    <w:abstractNumId w:val="127"/>
  </w:num>
  <w:num w:numId="105">
    <w:abstractNumId w:val="109"/>
  </w:num>
  <w:num w:numId="106">
    <w:abstractNumId w:val="134"/>
  </w:num>
  <w:num w:numId="107">
    <w:abstractNumId w:val="126"/>
  </w:num>
  <w:num w:numId="108">
    <w:abstractNumId w:val="85"/>
  </w:num>
  <w:num w:numId="109">
    <w:abstractNumId w:val="100"/>
  </w:num>
  <w:num w:numId="110">
    <w:abstractNumId w:val="69"/>
  </w:num>
  <w:num w:numId="111">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70"/>
  </w:num>
  <w:num w:numId="113">
    <w:abstractNumId w:val="77"/>
  </w:num>
  <w:num w:numId="114">
    <w:abstractNumId w:val="88"/>
  </w:num>
  <w:num w:numId="115">
    <w:abstractNumId w:val="94"/>
  </w:num>
  <w:num w:numId="116">
    <w:abstractNumId w:val="83"/>
  </w:num>
  <w:num w:numId="117">
    <w:abstractNumId w:val="72"/>
  </w:num>
  <w:num w:numId="118">
    <w:abstractNumId w:val="136"/>
  </w:num>
  <w:num w:numId="119">
    <w:abstractNumId w:val="82"/>
  </w:num>
  <w:num w:numId="120">
    <w:abstractNumId w:val="107"/>
  </w:num>
  <w:num w:numId="121">
    <w:abstractNumId w:val="142"/>
  </w:num>
  <w:num w:numId="122">
    <w:abstractNumId w:val="110"/>
  </w:num>
  <w:num w:numId="123">
    <w:abstractNumId w:val="91"/>
  </w:num>
  <w:num w:numId="124">
    <w:abstractNumId w:val="118"/>
  </w:num>
  <w:num w:numId="125">
    <w:abstractNumId w:val="138"/>
  </w:num>
  <w:num w:numId="126">
    <w:abstractNumId w:val="133"/>
  </w:num>
  <w:num w:numId="127">
    <w:abstractNumId w:val="89"/>
  </w:num>
  <w:num w:numId="128">
    <w:abstractNumId w:val="96"/>
  </w:num>
  <w:num w:numId="129">
    <w:abstractNumId w:val="105"/>
  </w:num>
  <w:num w:numId="130">
    <w:abstractNumId w:val="102"/>
  </w:num>
  <w:num w:numId="131">
    <w:abstractNumId w:val="135"/>
  </w:num>
  <w:num w:numId="132">
    <w:abstractNumId w:val="119"/>
  </w:num>
  <w:num w:numId="133">
    <w:abstractNumId w:val="140"/>
  </w:num>
  <w:num w:numId="134">
    <w:abstractNumId w:val="75"/>
  </w:num>
  <w:num w:numId="135">
    <w:abstractNumId w:val="112"/>
  </w:num>
  <w:num w:numId="136">
    <w:abstractNumId w:val="90"/>
  </w:num>
  <w:num w:numId="137">
    <w:abstractNumId w:val="0"/>
    <w:lvlOverride w:ilvl="0">
      <w:lvl w:ilvl="0">
        <w:start w:val="1"/>
        <w:numFmt w:val="bullet"/>
        <w:lvlText w:val="-"/>
        <w:legacy w:legacy="1" w:legacySpace="0" w:legacyIndent="643"/>
        <w:lvlJc w:val="left"/>
        <w:pPr>
          <w:ind w:left="643" w:hanging="643"/>
        </w:pPr>
      </w:lvl>
    </w:lvlOverride>
  </w:num>
  <w:num w:numId="138">
    <w:abstractNumId w:val="139"/>
  </w:num>
  <w:num w:numId="139">
    <w:abstractNumId w:val="71"/>
  </w:num>
  <w:num w:numId="140">
    <w:abstractNumId w:val="130"/>
  </w:num>
  <w:num w:numId="141">
    <w:abstractNumId w:val="143"/>
  </w:num>
  <w:num w:numId="142">
    <w:abstractNumId w:val="10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80"/>
  </w:num>
  <w:num w:numId="144">
    <w:abstractNumId w:val="67"/>
  </w:num>
  <w:numIdMacAtCleanup w:val="1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624"/>
  <w:hyphenationZone w:val="425"/>
  <w:drawingGridHorizontalSpacing w:val="120"/>
  <w:drawingGridVerticalSpacing w:val="0"/>
  <w:displayHorizontalDrawingGridEvery w:val="0"/>
  <w:displayVerticalDrawingGridEvery w:val="0"/>
  <w:characterSpacingControl w:val="doNotCompress"/>
  <w:hdrShapeDefaults>
    <o:shapedefaults v:ext="edit" spidmax="33794"/>
  </w:hdrShapeDefaults>
  <w:footnotePr>
    <w:footnote w:id="-1"/>
    <w:footnote w:id="0"/>
  </w:footnotePr>
  <w:endnotePr>
    <w:endnote w:id="-1"/>
    <w:endnote w:id="0"/>
  </w:endnotePr>
  <w:compat/>
  <w:rsids>
    <w:rsidRoot w:val="00265729"/>
    <w:rsid w:val="000017F9"/>
    <w:rsid w:val="00011884"/>
    <w:rsid w:val="000167D0"/>
    <w:rsid w:val="0001729B"/>
    <w:rsid w:val="0002005B"/>
    <w:rsid w:val="00035F94"/>
    <w:rsid w:val="0003602D"/>
    <w:rsid w:val="00060E21"/>
    <w:rsid w:val="000714DF"/>
    <w:rsid w:val="0007498B"/>
    <w:rsid w:val="00092D11"/>
    <w:rsid w:val="00095FB7"/>
    <w:rsid w:val="000A11F7"/>
    <w:rsid w:val="000A62CD"/>
    <w:rsid w:val="000D13E2"/>
    <w:rsid w:val="000F41D4"/>
    <w:rsid w:val="001019E7"/>
    <w:rsid w:val="00102BC0"/>
    <w:rsid w:val="00102E2F"/>
    <w:rsid w:val="00106E6D"/>
    <w:rsid w:val="00110833"/>
    <w:rsid w:val="001112AB"/>
    <w:rsid w:val="00111EFE"/>
    <w:rsid w:val="00145047"/>
    <w:rsid w:val="001500F5"/>
    <w:rsid w:val="00173F4A"/>
    <w:rsid w:val="00175718"/>
    <w:rsid w:val="001757AC"/>
    <w:rsid w:val="00190E16"/>
    <w:rsid w:val="001A0D69"/>
    <w:rsid w:val="001A158B"/>
    <w:rsid w:val="001B29D8"/>
    <w:rsid w:val="001B323E"/>
    <w:rsid w:val="001C4435"/>
    <w:rsid w:val="001D1E45"/>
    <w:rsid w:val="001E1A64"/>
    <w:rsid w:val="001F1F32"/>
    <w:rsid w:val="001F479F"/>
    <w:rsid w:val="0020274B"/>
    <w:rsid w:val="00206E06"/>
    <w:rsid w:val="002249DC"/>
    <w:rsid w:val="002279A7"/>
    <w:rsid w:val="00235E5E"/>
    <w:rsid w:val="002410F0"/>
    <w:rsid w:val="00252C12"/>
    <w:rsid w:val="002532A8"/>
    <w:rsid w:val="002545C9"/>
    <w:rsid w:val="00265729"/>
    <w:rsid w:val="00272E55"/>
    <w:rsid w:val="00274155"/>
    <w:rsid w:val="00276369"/>
    <w:rsid w:val="00280977"/>
    <w:rsid w:val="00285D97"/>
    <w:rsid w:val="002B1D26"/>
    <w:rsid w:val="002B5606"/>
    <w:rsid w:val="002C5573"/>
    <w:rsid w:val="002D25E4"/>
    <w:rsid w:val="002E0EB7"/>
    <w:rsid w:val="002F409F"/>
    <w:rsid w:val="002F6698"/>
    <w:rsid w:val="002F6977"/>
    <w:rsid w:val="002F6D20"/>
    <w:rsid w:val="00303433"/>
    <w:rsid w:val="00325B15"/>
    <w:rsid w:val="0033267C"/>
    <w:rsid w:val="00347608"/>
    <w:rsid w:val="00360153"/>
    <w:rsid w:val="00362A16"/>
    <w:rsid w:val="003725CA"/>
    <w:rsid w:val="003851B0"/>
    <w:rsid w:val="003B168D"/>
    <w:rsid w:val="003B218E"/>
    <w:rsid w:val="003B2E48"/>
    <w:rsid w:val="003B3242"/>
    <w:rsid w:val="003B3696"/>
    <w:rsid w:val="003B3963"/>
    <w:rsid w:val="003C7D29"/>
    <w:rsid w:val="003D5BFB"/>
    <w:rsid w:val="003E1559"/>
    <w:rsid w:val="003E50B3"/>
    <w:rsid w:val="003E5E9A"/>
    <w:rsid w:val="00424CB0"/>
    <w:rsid w:val="00430147"/>
    <w:rsid w:val="00433D57"/>
    <w:rsid w:val="00436A58"/>
    <w:rsid w:val="00446248"/>
    <w:rsid w:val="004763EF"/>
    <w:rsid w:val="004A281F"/>
    <w:rsid w:val="004B2D5C"/>
    <w:rsid w:val="00512983"/>
    <w:rsid w:val="0051381D"/>
    <w:rsid w:val="005168D5"/>
    <w:rsid w:val="005568F2"/>
    <w:rsid w:val="00566345"/>
    <w:rsid w:val="00566946"/>
    <w:rsid w:val="00570AAD"/>
    <w:rsid w:val="00583D31"/>
    <w:rsid w:val="00584D4A"/>
    <w:rsid w:val="00597C1D"/>
    <w:rsid w:val="005A2682"/>
    <w:rsid w:val="005A29C0"/>
    <w:rsid w:val="005C386E"/>
    <w:rsid w:val="005C4EBC"/>
    <w:rsid w:val="005D0BED"/>
    <w:rsid w:val="005D20D0"/>
    <w:rsid w:val="005F31D0"/>
    <w:rsid w:val="00607023"/>
    <w:rsid w:val="00620E06"/>
    <w:rsid w:val="00627A7A"/>
    <w:rsid w:val="00642392"/>
    <w:rsid w:val="006507D6"/>
    <w:rsid w:val="00651E85"/>
    <w:rsid w:val="00665E5C"/>
    <w:rsid w:val="0067094F"/>
    <w:rsid w:val="0067132F"/>
    <w:rsid w:val="00681F52"/>
    <w:rsid w:val="006952B7"/>
    <w:rsid w:val="006A1B76"/>
    <w:rsid w:val="006A614D"/>
    <w:rsid w:val="006B4DAD"/>
    <w:rsid w:val="006B78E6"/>
    <w:rsid w:val="006D52A1"/>
    <w:rsid w:val="006D5B44"/>
    <w:rsid w:val="006F7AD9"/>
    <w:rsid w:val="00714207"/>
    <w:rsid w:val="007275E9"/>
    <w:rsid w:val="007353D9"/>
    <w:rsid w:val="00735780"/>
    <w:rsid w:val="00750C41"/>
    <w:rsid w:val="00771C13"/>
    <w:rsid w:val="00784FCA"/>
    <w:rsid w:val="00786C79"/>
    <w:rsid w:val="00790B2B"/>
    <w:rsid w:val="00795FC8"/>
    <w:rsid w:val="007A6B31"/>
    <w:rsid w:val="007C1F47"/>
    <w:rsid w:val="007C3C59"/>
    <w:rsid w:val="007C485D"/>
    <w:rsid w:val="007E771F"/>
    <w:rsid w:val="007F2EEB"/>
    <w:rsid w:val="00832F70"/>
    <w:rsid w:val="00842F5F"/>
    <w:rsid w:val="008509DA"/>
    <w:rsid w:val="0085797D"/>
    <w:rsid w:val="00862311"/>
    <w:rsid w:val="008627D6"/>
    <w:rsid w:val="008759BA"/>
    <w:rsid w:val="00877FB3"/>
    <w:rsid w:val="0088225E"/>
    <w:rsid w:val="00882677"/>
    <w:rsid w:val="008868D9"/>
    <w:rsid w:val="0089208D"/>
    <w:rsid w:val="008D1FC5"/>
    <w:rsid w:val="008F55E6"/>
    <w:rsid w:val="008F6B72"/>
    <w:rsid w:val="00913B2A"/>
    <w:rsid w:val="009141C3"/>
    <w:rsid w:val="00917E38"/>
    <w:rsid w:val="00923155"/>
    <w:rsid w:val="00937FF8"/>
    <w:rsid w:val="00944DB6"/>
    <w:rsid w:val="00956E7A"/>
    <w:rsid w:val="009624E8"/>
    <w:rsid w:val="00966894"/>
    <w:rsid w:val="00985857"/>
    <w:rsid w:val="0099119E"/>
    <w:rsid w:val="009A52CE"/>
    <w:rsid w:val="009A5842"/>
    <w:rsid w:val="009C2915"/>
    <w:rsid w:val="009C6A1B"/>
    <w:rsid w:val="009C79EC"/>
    <w:rsid w:val="009D142E"/>
    <w:rsid w:val="009D639B"/>
    <w:rsid w:val="009F1881"/>
    <w:rsid w:val="009F2EB5"/>
    <w:rsid w:val="00A03CD9"/>
    <w:rsid w:val="00A1198B"/>
    <w:rsid w:val="00A26675"/>
    <w:rsid w:val="00A317DA"/>
    <w:rsid w:val="00A334F6"/>
    <w:rsid w:val="00A3413F"/>
    <w:rsid w:val="00A34ADC"/>
    <w:rsid w:val="00A34E96"/>
    <w:rsid w:val="00A3589B"/>
    <w:rsid w:val="00A3761E"/>
    <w:rsid w:val="00A5243F"/>
    <w:rsid w:val="00A672A4"/>
    <w:rsid w:val="00A747C3"/>
    <w:rsid w:val="00A81580"/>
    <w:rsid w:val="00A92D7A"/>
    <w:rsid w:val="00A97502"/>
    <w:rsid w:val="00AB2BD9"/>
    <w:rsid w:val="00AC1C66"/>
    <w:rsid w:val="00AC4909"/>
    <w:rsid w:val="00AC4CFE"/>
    <w:rsid w:val="00B132C9"/>
    <w:rsid w:val="00B35826"/>
    <w:rsid w:val="00B401E3"/>
    <w:rsid w:val="00B415D1"/>
    <w:rsid w:val="00B50E4B"/>
    <w:rsid w:val="00B655A7"/>
    <w:rsid w:val="00B87835"/>
    <w:rsid w:val="00BD54E2"/>
    <w:rsid w:val="00C00A4D"/>
    <w:rsid w:val="00C0141D"/>
    <w:rsid w:val="00C01955"/>
    <w:rsid w:val="00C14BF1"/>
    <w:rsid w:val="00C16FA0"/>
    <w:rsid w:val="00C22091"/>
    <w:rsid w:val="00C27AA5"/>
    <w:rsid w:val="00C30FCE"/>
    <w:rsid w:val="00C41695"/>
    <w:rsid w:val="00C6295C"/>
    <w:rsid w:val="00C703D3"/>
    <w:rsid w:val="00C7785C"/>
    <w:rsid w:val="00C80507"/>
    <w:rsid w:val="00CA0A46"/>
    <w:rsid w:val="00CA1610"/>
    <w:rsid w:val="00CB6068"/>
    <w:rsid w:val="00CD05B3"/>
    <w:rsid w:val="00CD2F75"/>
    <w:rsid w:val="00CD7B99"/>
    <w:rsid w:val="00CD7BF6"/>
    <w:rsid w:val="00CE1E73"/>
    <w:rsid w:val="00D07DB3"/>
    <w:rsid w:val="00D23166"/>
    <w:rsid w:val="00D33DEF"/>
    <w:rsid w:val="00D3408E"/>
    <w:rsid w:val="00D3588E"/>
    <w:rsid w:val="00D36EAE"/>
    <w:rsid w:val="00D41EE5"/>
    <w:rsid w:val="00D42CF5"/>
    <w:rsid w:val="00D44951"/>
    <w:rsid w:val="00D47113"/>
    <w:rsid w:val="00D542A5"/>
    <w:rsid w:val="00D5500E"/>
    <w:rsid w:val="00D558B5"/>
    <w:rsid w:val="00D579DB"/>
    <w:rsid w:val="00D74599"/>
    <w:rsid w:val="00D77DA6"/>
    <w:rsid w:val="00D855A2"/>
    <w:rsid w:val="00D94293"/>
    <w:rsid w:val="00DB067D"/>
    <w:rsid w:val="00DB4278"/>
    <w:rsid w:val="00DC18CF"/>
    <w:rsid w:val="00DC25E9"/>
    <w:rsid w:val="00DC467E"/>
    <w:rsid w:val="00DC7FE2"/>
    <w:rsid w:val="00DD348E"/>
    <w:rsid w:val="00DF1238"/>
    <w:rsid w:val="00DF5A71"/>
    <w:rsid w:val="00E16BF7"/>
    <w:rsid w:val="00E27F8B"/>
    <w:rsid w:val="00E36560"/>
    <w:rsid w:val="00E51C9C"/>
    <w:rsid w:val="00E64DAF"/>
    <w:rsid w:val="00E76986"/>
    <w:rsid w:val="00E91361"/>
    <w:rsid w:val="00EA00A3"/>
    <w:rsid w:val="00EA3B63"/>
    <w:rsid w:val="00EB33AE"/>
    <w:rsid w:val="00EB3D72"/>
    <w:rsid w:val="00EB55BB"/>
    <w:rsid w:val="00EB5E56"/>
    <w:rsid w:val="00EB5E73"/>
    <w:rsid w:val="00ED28C6"/>
    <w:rsid w:val="00ED57CA"/>
    <w:rsid w:val="00F03CA2"/>
    <w:rsid w:val="00F26786"/>
    <w:rsid w:val="00F32B34"/>
    <w:rsid w:val="00F4106E"/>
    <w:rsid w:val="00F422D1"/>
    <w:rsid w:val="00F46B0C"/>
    <w:rsid w:val="00F509F3"/>
    <w:rsid w:val="00F65345"/>
    <w:rsid w:val="00F92ECC"/>
    <w:rsid w:val="00FA3F66"/>
    <w:rsid w:val="00FB0A04"/>
    <w:rsid w:val="00FB14A0"/>
    <w:rsid w:val="00FB29C2"/>
    <w:rsid w:val="00FE21FF"/>
    <w:rsid w:val="00FF273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3794"/>
    <o:shapelayout v:ext="edit">
      <o:idmap v:ext="edit" data="1"/>
      <o:rules v:ext="edit">
        <o:r id="V:Rule2"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ny">
    <w:name w:val="Normal"/>
    <w:qFormat/>
    <w:rsid w:val="00D94293"/>
    <w:pPr>
      <w:suppressAutoHyphens/>
    </w:pPr>
    <w:rPr>
      <w:sz w:val="24"/>
      <w:szCs w:val="24"/>
      <w:lang w:eastAsia="ar-SA"/>
    </w:rPr>
  </w:style>
  <w:style w:type="paragraph" w:styleId="Nagwek1">
    <w:name w:val="heading 1"/>
    <w:basedOn w:val="Normalny"/>
    <w:next w:val="Normalny"/>
    <w:link w:val="Nagwek1Znak1"/>
    <w:uiPriority w:val="99"/>
    <w:qFormat/>
    <w:rsid w:val="00D94293"/>
    <w:pPr>
      <w:keepNext/>
      <w:numPr>
        <w:numId w:val="1"/>
      </w:numPr>
      <w:ind w:left="567" w:hanging="567"/>
      <w:jc w:val="center"/>
      <w:outlineLvl w:val="0"/>
    </w:pPr>
    <w:rPr>
      <w:b/>
      <w:sz w:val="20"/>
      <w:szCs w:val="20"/>
    </w:rPr>
  </w:style>
  <w:style w:type="paragraph" w:styleId="Nagwek2">
    <w:name w:val="heading 2"/>
    <w:basedOn w:val="Normalny"/>
    <w:next w:val="Normalny"/>
    <w:link w:val="Nagwek2Znak1"/>
    <w:uiPriority w:val="99"/>
    <w:qFormat/>
    <w:rsid w:val="00D94293"/>
    <w:pPr>
      <w:numPr>
        <w:ilvl w:val="1"/>
        <w:numId w:val="1"/>
      </w:numPr>
      <w:spacing w:before="120"/>
      <w:outlineLvl w:val="1"/>
    </w:pPr>
    <w:rPr>
      <w:rFonts w:ascii="Arial" w:hAnsi="Arial"/>
      <w:b/>
      <w:szCs w:val="20"/>
    </w:rPr>
  </w:style>
  <w:style w:type="paragraph" w:styleId="Nagwek3">
    <w:name w:val="heading 3"/>
    <w:basedOn w:val="Normalny"/>
    <w:next w:val="Wcicienormalne1"/>
    <w:link w:val="Nagwek3Znak1"/>
    <w:uiPriority w:val="99"/>
    <w:qFormat/>
    <w:rsid w:val="00D94293"/>
    <w:pPr>
      <w:numPr>
        <w:ilvl w:val="2"/>
        <w:numId w:val="1"/>
      </w:numPr>
      <w:ind w:left="354" w:firstLine="0"/>
      <w:outlineLvl w:val="2"/>
    </w:pPr>
    <w:rPr>
      <w:b/>
      <w:szCs w:val="20"/>
    </w:rPr>
  </w:style>
  <w:style w:type="paragraph" w:styleId="Nagwek4">
    <w:name w:val="heading 4"/>
    <w:basedOn w:val="Normalny"/>
    <w:next w:val="Normalny"/>
    <w:link w:val="Nagwek4Znak1"/>
    <w:uiPriority w:val="99"/>
    <w:qFormat/>
    <w:rsid w:val="00D94293"/>
    <w:pPr>
      <w:keepNext/>
      <w:numPr>
        <w:ilvl w:val="3"/>
        <w:numId w:val="1"/>
      </w:numPr>
      <w:ind w:left="993" w:right="-284" w:firstLine="0"/>
      <w:jc w:val="both"/>
      <w:outlineLvl w:val="3"/>
    </w:pPr>
    <w:rPr>
      <w:b/>
      <w:bCs/>
      <w:i/>
      <w:iCs/>
      <w:szCs w:val="20"/>
    </w:rPr>
  </w:style>
  <w:style w:type="paragraph" w:styleId="Nagwek5">
    <w:name w:val="heading 5"/>
    <w:basedOn w:val="Normalny"/>
    <w:next w:val="Wcicienormalne1"/>
    <w:link w:val="Nagwek5Znak1"/>
    <w:uiPriority w:val="99"/>
    <w:qFormat/>
    <w:rsid w:val="00D94293"/>
    <w:pPr>
      <w:numPr>
        <w:ilvl w:val="4"/>
        <w:numId w:val="1"/>
      </w:numPr>
      <w:ind w:left="708" w:firstLine="0"/>
      <w:outlineLvl w:val="4"/>
    </w:pPr>
    <w:rPr>
      <w:b/>
      <w:sz w:val="20"/>
      <w:szCs w:val="20"/>
    </w:rPr>
  </w:style>
  <w:style w:type="paragraph" w:styleId="Nagwek6">
    <w:name w:val="heading 6"/>
    <w:basedOn w:val="Normalny"/>
    <w:next w:val="Normalny"/>
    <w:link w:val="Nagwek6Znak1"/>
    <w:uiPriority w:val="99"/>
    <w:qFormat/>
    <w:rsid w:val="00D94293"/>
    <w:pPr>
      <w:keepNext/>
      <w:numPr>
        <w:ilvl w:val="5"/>
        <w:numId w:val="1"/>
      </w:numPr>
      <w:ind w:left="709" w:firstLine="0"/>
      <w:jc w:val="both"/>
      <w:outlineLvl w:val="5"/>
    </w:pPr>
    <w:rPr>
      <w:bCs/>
      <w:iCs/>
      <w:szCs w:val="20"/>
    </w:rPr>
  </w:style>
  <w:style w:type="paragraph" w:styleId="Nagwek7">
    <w:name w:val="heading 7"/>
    <w:basedOn w:val="Normalny"/>
    <w:next w:val="Normalny"/>
    <w:link w:val="Nagwek7Znak1"/>
    <w:uiPriority w:val="99"/>
    <w:qFormat/>
    <w:rsid w:val="00D94293"/>
    <w:pPr>
      <w:keepNext/>
      <w:numPr>
        <w:ilvl w:val="6"/>
        <w:numId w:val="1"/>
      </w:numPr>
      <w:ind w:left="567" w:hanging="567"/>
      <w:jc w:val="center"/>
      <w:outlineLvl w:val="6"/>
    </w:pPr>
    <w:rPr>
      <w:b/>
      <w:sz w:val="40"/>
      <w:szCs w:val="20"/>
    </w:rPr>
  </w:style>
  <w:style w:type="paragraph" w:styleId="Nagwek8">
    <w:name w:val="heading 8"/>
    <w:basedOn w:val="Normalny"/>
    <w:next w:val="Wcicienormalne1"/>
    <w:link w:val="Nagwek8Znak1"/>
    <w:uiPriority w:val="99"/>
    <w:qFormat/>
    <w:rsid w:val="00D94293"/>
    <w:pPr>
      <w:numPr>
        <w:ilvl w:val="7"/>
        <w:numId w:val="1"/>
      </w:numPr>
      <w:ind w:left="708" w:firstLine="0"/>
      <w:outlineLvl w:val="7"/>
    </w:pPr>
    <w:rPr>
      <w:i/>
      <w:sz w:val="20"/>
      <w:szCs w:val="20"/>
    </w:rPr>
  </w:style>
  <w:style w:type="paragraph" w:styleId="Nagwek9">
    <w:name w:val="heading 9"/>
    <w:basedOn w:val="Normalny"/>
    <w:next w:val="Normalny"/>
    <w:link w:val="Nagwek9Znak1"/>
    <w:uiPriority w:val="99"/>
    <w:qFormat/>
    <w:rsid w:val="00D94293"/>
    <w:pPr>
      <w:keepNext/>
      <w:numPr>
        <w:ilvl w:val="8"/>
        <w:numId w:val="1"/>
      </w:numPr>
      <w:ind w:left="567" w:hanging="567"/>
      <w:jc w:val="both"/>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1">
    <w:name w:val="Nagłówek 1 Znak1"/>
    <w:basedOn w:val="Domylnaczcionkaakapitu"/>
    <w:link w:val="Nagwek1"/>
    <w:uiPriority w:val="9"/>
    <w:rsid w:val="00F55E4E"/>
    <w:rPr>
      <w:rFonts w:ascii="Cambria" w:eastAsia="Times New Roman" w:hAnsi="Cambria" w:cs="Times New Roman"/>
      <w:b/>
      <w:bCs/>
      <w:kern w:val="32"/>
      <w:sz w:val="32"/>
      <w:szCs w:val="32"/>
      <w:lang w:eastAsia="ar-SA"/>
    </w:rPr>
  </w:style>
  <w:style w:type="character" w:customStyle="1" w:styleId="Nagwek2Znak1">
    <w:name w:val="Nagłówek 2 Znak1"/>
    <w:basedOn w:val="Domylnaczcionkaakapitu"/>
    <w:link w:val="Nagwek2"/>
    <w:uiPriority w:val="9"/>
    <w:semiHidden/>
    <w:rsid w:val="00F55E4E"/>
    <w:rPr>
      <w:rFonts w:ascii="Cambria" w:eastAsia="Times New Roman" w:hAnsi="Cambria" w:cs="Times New Roman"/>
      <w:b/>
      <w:bCs/>
      <w:i/>
      <w:iCs/>
      <w:sz w:val="28"/>
      <w:szCs w:val="28"/>
      <w:lang w:eastAsia="ar-SA"/>
    </w:rPr>
  </w:style>
  <w:style w:type="character" w:customStyle="1" w:styleId="Nagwek3Znak1">
    <w:name w:val="Nagłówek 3 Znak1"/>
    <w:basedOn w:val="Domylnaczcionkaakapitu"/>
    <w:link w:val="Nagwek3"/>
    <w:uiPriority w:val="9"/>
    <w:semiHidden/>
    <w:rsid w:val="00F55E4E"/>
    <w:rPr>
      <w:rFonts w:ascii="Cambria" w:eastAsia="Times New Roman" w:hAnsi="Cambria" w:cs="Times New Roman"/>
      <w:b/>
      <w:bCs/>
      <w:sz w:val="26"/>
      <w:szCs w:val="26"/>
      <w:lang w:eastAsia="ar-SA"/>
    </w:rPr>
  </w:style>
  <w:style w:type="character" w:customStyle="1" w:styleId="Nagwek4Znak1">
    <w:name w:val="Nagłówek 4 Znak1"/>
    <w:basedOn w:val="Domylnaczcionkaakapitu"/>
    <w:link w:val="Nagwek4"/>
    <w:uiPriority w:val="9"/>
    <w:semiHidden/>
    <w:rsid w:val="00F55E4E"/>
    <w:rPr>
      <w:rFonts w:ascii="Calibri" w:eastAsia="Times New Roman" w:hAnsi="Calibri" w:cs="Times New Roman"/>
      <w:b/>
      <w:bCs/>
      <w:sz w:val="28"/>
      <w:szCs w:val="28"/>
      <w:lang w:eastAsia="ar-SA"/>
    </w:rPr>
  </w:style>
  <w:style w:type="character" w:customStyle="1" w:styleId="Nagwek5Znak1">
    <w:name w:val="Nagłówek 5 Znak1"/>
    <w:basedOn w:val="Domylnaczcionkaakapitu"/>
    <w:link w:val="Nagwek5"/>
    <w:uiPriority w:val="9"/>
    <w:semiHidden/>
    <w:rsid w:val="00F55E4E"/>
    <w:rPr>
      <w:rFonts w:ascii="Calibri" w:eastAsia="Times New Roman" w:hAnsi="Calibri" w:cs="Times New Roman"/>
      <w:b/>
      <w:bCs/>
      <w:i/>
      <w:iCs/>
      <w:sz w:val="26"/>
      <w:szCs w:val="26"/>
      <w:lang w:eastAsia="ar-SA"/>
    </w:rPr>
  </w:style>
  <w:style w:type="character" w:customStyle="1" w:styleId="Nagwek6Znak1">
    <w:name w:val="Nagłówek 6 Znak1"/>
    <w:basedOn w:val="Domylnaczcionkaakapitu"/>
    <w:link w:val="Nagwek6"/>
    <w:uiPriority w:val="9"/>
    <w:semiHidden/>
    <w:rsid w:val="00F55E4E"/>
    <w:rPr>
      <w:rFonts w:ascii="Calibri" w:eastAsia="Times New Roman" w:hAnsi="Calibri" w:cs="Times New Roman"/>
      <w:b/>
      <w:bCs/>
      <w:lang w:eastAsia="ar-SA"/>
    </w:rPr>
  </w:style>
  <w:style w:type="character" w:customStyle="1" w:styleId="Nagwek7Znak1">
    <w:name w:val="Nagłówek 7 Znak1"/>
    <w:basedOn w:val="Domylnaczcionkaakapitu"/>
    <w:link w:val="Nagwek7"/>
    <w:uiPriority w:val="9"/>
    <w:semiHidden/>
    <w:rsid w:val="00F55E4E"/>
    <w:rPr>
      <w:rFonts w:ascii="Calibri" w:eastAsia="Times New Roman" w:hAnsi="Calibri" w:cs="Times New Roman"/>
      <w:sz w:val="24"/>
      <w:szCs w:val="24"/>
      <w:lang w:eastAsia="ar-SA"/>
    </w:rPr>
  </w:style>
  <w:style w:type="character" w:customStyle="1" w:styleId="Nagwek8Znak1">
    <w:name w:val="Nagłówek 8 Znak1"/>
    <w:basedOn w:val="Domylnaczcionkaakapitu"/>
    <w:link w:val="Nagwek8"/>
    <w:uiPriority w:val="9"/>
    <w:semiHidden/>
    <w:rsid w:val="00F55E4E"/>
    <w:rPr>
      <w:rFonts w:ascii="Calibri" w:eastAsia="Times New Roman" w:hAnsi="Calibri" w:cs="Times New Roman"/>
      <w:i/>
      <w:iCs/>
      <w:sz w:val="24"/>
      <w:szCs w:val="24"/>
      <w:lang w:eastAsia="ar-SA"/>
    </w:rPr>
  </w:style>
  <w:style w:type="character" w:customStyle="1" w:styleId="Nagwek9Znak1">
    <w:name w:val="Nagłówek 9 Znak1"/>
    <w:basedOn w:val="Domylnaczcionkaakapitu"/>
    <w:link w:val="Nagwek9"/>
    <w:uiPriority w:val="9"/>
    <w:semiHidden/>
    <w:rsid w:val="00F55E4E"/>
    <w:rPr>
      <w:rFonts w:ascii="Cambria" w:eastAsia="Times New Roman" w:hAnsi="Cambria" w:cs="Times New Roman"/>
      <w:lang w:eastAsia="ar-SA"/>
    </w:rPr>
  </w:style>
  <w:style w:type="paragraph" w:customStyle="1" w:styleId="Wcicienormalne1">
    <w:name w:val="Wcięcie normalne1"/>
    <w:basedOn w:val="Normalny"/>
    <w:uiPriority w:val="99"/>
    <w:rsid w:val="00D94293"/>
    <w:pPr>
      <w:ind w:left="708"/>
    </w:pPr>
    <w:rPr>
      <w:szCs w:val="20"/>
    </w:rPr>
  </w:style>
  <w:style w:type="character" w:customStyle="1" w:styleId="WW8Num2z0">
    <w:name w:val="WW8Num2z0"/>
    <w:uiPriority w:val="99"/>
    <w:rsid w:val="00D94293"/>
    <w:rPr>
      <w:rFonts w:ascii="StarSymbol" w:eastAsia="StarSymbol"/>
      <w:sz w:val="18"/>
    </w:rPr>
  </w:style>
  <w:style w:type="character" w:customStyle="1" w:styleId="WW8Num2z1">
    <w:name w:val="WW8Num2z1"/>
    <w:uiPriority w:val="99"/>
    <w:rsid w:val="00D94293"/>
    <w:rPr>
      <w:rFonts w:ascii="Wingdings 2" w:hAnsi="Wingdings 2"/>
      <w:sz w:val="18"/>
    </w:rPr>
  </w:style>
  <w:style w:type="character" w:customStyle="1" w:styleId="WW8Num2z3">
    <w:name w:val="WW8Num2z3"/>
    <w:uiPriority w:val="99"/>
    <w:rsid w:val="00D94293"/>
    <w:rPr>
      <w:rFonts w:ascii="Symbol" w:hAnsi="Symbol"/>
    </w:rPr>
  </w:style>
  <w:style w:type="character" w:customStyle="1" w:styleId="WW8Num4z0">
    <w:name w:val="WW8Num4z0"/>
    <w:uiPriority w:val="99"/>
    <w:rsid w:val="00D94293"/>
    <w:rPr>
      <w:rFonts w:ascii="Symbol" w:hAnsi="Symbol"/>
      <w:sz w:val="18"/>
    </w:rPr>
  </w:style>
  <w:style w:type="character" w:customStyle="1" w:styleId="WW8Num4z1">
    <w:name w:val="WW8Num4z1"/>
    <w:uiPriority w:val="99"/>
    <w:rsid w:val="00D94293"/>
  </w:style>
  <w:style w:type="character" w:customStyle="1" w:styleId="WW8Num5z0">
    <w:name w:val="WW8Num5z0"/>
    <w:uiPriority w:val="99"/>
    <w:rsid w:val="00D94293"/>
    <w:rPr>
      <w:rFonts w:ascii="Symbol" w:hAnsi="Symbol"/>
      <w:sz w:val="18"/>
    </w:rPr>
  </w:style>
  <w:style w:type="character" w:customStyle="1" w:styleId="WW8Num5z1">
    <w:name w:val="WW8Num5z1"/>
    <w:uiPriority w:val="99"/>
    <w:rsid w:val="00D94293"/>
    <w:rPr>
      <w:rFonts w:ascii="Courier New" w:hAnsi="Courier New"/>
    </w:rPr>
  </w:style>
  <w:style w:type="character" w:customStyle="1" w:styleId="WW8Num5z2">
    <w:name w:val="WW8Num5z2"/>
    <w:uiPriority w:val="99"/>
    <w:rsid w:val="00D94293"/>
    <w:rPr>
      <w:rFonts w:ascii="Wingdings" w:hAnsi="Wingdings"/>
    </w:rPr>
  </w:style>
  <w:style w:type="character" w:customStyle="1" w:styleId="WW8Num6z0">
    <w:name w:val="WW8Num6z0"/>
    <w:uiPriority w:val="99"/>
    <w:rsid w:val="00D94293"/>
    <w:rPr>
      <w:rFonts w:ascii="Symbol" w:hAnsi="Symbol"/>
      <w:sz w:val="18"/>
    </w:rPr>
  </w:style>
  <w:style w:type="character" w:customStyle="1" w:styleId="WW8Num6z1">
    <w:name w:val="WW8Num6z1"/>
    <w:uiPriority w:val="99"/>
    <w:rsid w:val="00D94293"/>
    <w:rPr>
      <w:rFonts w:ascii="Courier New" w:hAnsi="Courier New"/>
    </w:rPr>
  </w:style>
  <w:style w:type="character" w:customStyle="1" w:styleId="WW8Num6z2">
    <w:name w:val="WW8Num6z2"/>
    <w:uiPriority w:val="99"/>
    <w:rsid w:val="00D94293"/>
    <w:rPr>
      <w:rFonts w:ascii="Wingdings" w:hAnsi="Wingdings"/>
    </w:rPr>
  </w:style>
  <w:style w:type="character" w:customStyle="1" w:styleId="WW8Num8z2">
    <w:name w:val="WW8Num8z2"/>
    <w:uiPriority w:val="99"/>
    <w:rsid w:val="00D94293"/>
    <w:rPr>
      <w:b/>
    </w:rPr>
  </w:style>
  <w:style w:type="character" w:customStyle="1" w:styleId="WW8Num9z0">
    <w:name w:val="WW8Num9z0"/>
    <w:uiPriority w:val="99"/>
    <w:rsid w:val="00D94293"/>
    <w:rPr>
      <w:rFonts w:ascii="Arial" w:hAnsi="Arial"/>
    </w:rPr>
  </w:style>
  <w:style w:type="character" w:customStyle="1" w:styleId="WW8Num10z0">
    <w:name w:val="WW8Num10z0"/>
    <w:uiPriority w:val="99"/>
    <w:rsid w:val="00D94293"/>
    <w:rPr>
      <w:rFonts w:ascii="Symbol" w:hAnsi="Symbol"/>
      <w:sz w:val="18"/>
    </w:rPr>
  </w:style>
  <w:style w:type="character" w:customStyle="1" w:styleId="WW8Num11z0">
    <w:name w:val="WW8Num11z0"/>
    <w:uiPriority w:val="99"/>
    <w:rsid w:val="00D94293"/>
    <w:rPr>
      <w:rFonts w:ascii="Symbol" w:hAnsi="Symbol"/>
      <w:sz w:val="18"/>
    </w:rPr>
  </w:style>
  <w:style w:type="character" w:customStyle="1" w:styleId="WW8Num12z0">
    <w:name w:val="WW8Num12z0"/>
    <w:uiPriority w:val="99"/>
    <w:rsid w:val="00D94293"/>
    <w:rPr>
      <w:rFonts w:ascii="Symbol" w:hAnsi="Symbol"/>
      <w:sz w:val="18"/>
    </w:rPr>
  </w:style>
  <w:style w:type="character" w:customStyle="1" w:styleId="WW8Num13z0">
    <w:name w:val="WW8Num13z0"/>
    <w:uiPriority w:val="99"/>
    <w:rsid w:val="00D94293"/>
    <w:rPr>
      <w:rFonts w:ascii="Symbol" w:hAnsi="Symbol"/>
      <w:color w:val="auto"/>
    </w:rPr>
  </w:style>
  <w:style w:type="character" w:customStyle="1" w:styleId="WW8Num14z2">
    <w:name w:val="WW8Num14z2"/>
    <w:uiPriority w:val="99"/>
    <w:rsid w:val="00D94293"/>
    <w:rPr>
      <w:rFonts w:ascii="Verdana" w:hAnsi="Verdana"/>
      <w:b/>
      <w:sz w:val="18"/>
    </w:rPr>
  </w:style>
  <w:style w:type="character" w:customStyle="1" w:styleId="WW8Num15z1">
    <w:name w:val="WW8Num15z1"/>
    <w:uiPriority w:val="99"/>
    <w:rsid w:val="00D94293"/>
    <w:rPr>
      <w:b/>
    </w:rPr>
  </w:style>
  <w:style w:type="character" w:customStyle="1" w:styleId="WW8Num16z0">
    <w:name w:val="WW8Num16z0"/>
    <w:uiPriority w:val="99"/>
    <w:rsid w:val="00D94293"/>
    <w:rPr>
      <w:rFonts w:ascii="Symbol" w:hAnsi="Symbol"/>
      <w:sz w:val="18"/>
    </w:rPr>
  </w:style>
  <w:style w:type="character" w:customStyle="1" w:styleId="WW8Num17z0">
    <w:name w:val="WW8Num17z0"/>
    <w:uiPriority w:val="99"/>
    <w:rsid w:val="00D94293"/>
    <w:rPr>
      <w:rFonts w:ascii="Symbol" w:hAnsi="Symbol"/>
      <w:sz w:val="18"/>
    </w:rPr>
  </w:style>
  <w:style w:type="character" w:customStyle="1" w:styleId="WW8Num17z1">
    <w:name w:val="WW8Num17z1"/>
    <w:uiPriority w:val="99"/>
    <w:rsid w:val="00D94293"/>
    <w:rPr>
      <w:b/>
    </w:rPr>
  </w:style>
  <w:style w:type="character" w:customStyle="1" w:styleId="WW8Num18z0">
    <w:name w:val="WW8Num18z0"/>
    <w:uiPriority w:val="99"/>
    <w:rsid w:val="00D94293"/>
    <w:rPr>
      <w:rFonts w:ascii="Symbol" w:hAnsi="Symbol"/>
    </w:rPr>
  </w:style>
  <w:style w:type="character" w:customStyle="1" w:styleId="WW8Num19z1">
    <w:name w:val="WW8Num19z1"/>
    <w:uiPriority w:val="99"/>
    <w:rsid w:val="00D94293"/>
    <w:rPr>
      <w:rFonts w:ascii="Courier New" w:hAnsi="Courier New"/>
    </w:rPr>
  </w:style>
  <w:style w:type="character" w:customStyle="1" w:styleId="WW8Num20z0">
    <w:name w:val="WW8Num20z0"/>
    <w:uiPriority w:val="99"/>
    <w:rsid w:val="00D94293"/>
    <w:rPr>
      <w:rFonts w:ascii="Wingdings" w:hAnsi="Wingdings"/>
    </w:rPr>
  </w:style>
  <w:style w:type="character" w:customStyle="1" w:styleId="WW8Num21z1">
    <w:name w:val="WW8Num21z1"/>
    <w:uiPriority w:val="99"/>
    <w:rsid w:val="00D94293"/>
    <w:rPr>
      <w:b/>
      <w:color w:val="auto"/>
    </w:rPr>
  </w:style>
  <w:style w:type="character" w:customStyle="1" w:styleId="WW8Num22z0">
    <w:name w:val="WW8Num22z0"/>
    <w:uiPriority w:val="99"/>
    <w:rsid w:val="00D94293"/>
    <w:rPr>
      <w:rFonts w:ascii="Symbol" w:hAnsi="Symbol"/>
    </w:rPr>
  </w:style>
  <w:style w:type="character" w:customStyle="1" w:styleId="WW8Num23z0">
    <w:name w:val="WW8Num23z0"/>
    <w:uiPriority w:val="99"/>
    <w:rsid w:val="00D94293"/>
    <w:rPr>
      <w:rFonts w:ascii="Symbol" w:hAnsi="Symbol"/>
    </w:rPr>
  </w:style>
  <w:style w:type="character" w:customStyle="1" w:styleId="WW8Num24z0">
    <w:name w:val="WW8Num24z0"/>
    <w:uiPriority w:val="99"/>
    <w:rsid w:val="00D94293"/>
    <w:rPr>
      <w:rFonts w:ascii="Symbol" w:hAnsi="Symbol"/>
    </w:rPr>
  </w:style>
  <w:style w:type="character" w:customStyle="1" w:styleId="WW8Num25z2">
    <w:name w:val="WW8Num25z2"/>
    <w:uiPriority w:val="99"/>
    <w:rsid w:val="00D94293"/>
    <w:rPr>
      <w:b/>
    </w:rPr>
  </w:style>
  <w:style w:type="character" w:customStyle="1" w:styleId="WW8Num26z0">
    <w:name w:val="WW8Num26z0"/>
    <w:uiPriority w:val="99"/>
    <w:rsid w:val="00D94293"/>
    <w:rPr>
      <w:rFonts w:ascii="Verdana" w:hAnsi="Verdana"/>
    </w:rPr>
  </w:style>
  <w:style w:type="character" w:customStyle="1" w:styleId="WW8Num27z1">
    <w:name w:val="WW8Num27z1"/>
    <w:uiPriority w:val="99"/>
    <w:rsid w:val="00D94293"/>
    <w:rPr>
      <w:b/>
    </w:rPr>
  </w:style>
  <w:style w:type="character" w:customStyle="1" w:styleId="WW8Num28z1">
    <w:name w:val="WW8Num28z1"/>
    <w:uiPriority w:val="99"/>
    <w:rsid w:val="00D94293"/>
    <w:rPr>
      <w:rFonts w:ascii="Courier New" w:hAnsi="Courier New"/>
    </w:rPr>
  </w:style>
  <w:style w:type="character" w:customStyle="1" w:styleId="WW8Num29z0">
    <w:name w:val="WW8Num29z0"/>
    <w:uiPriority w:val="99"/>
    <w:rsid w:val="00D94293"/>
    <w:rPr>
      <w:rFonts w:ascii="Arial" w:hAnsi="Arial"/>
    </w:rPr>
  </w:style>
  <w:style w:type="character" w:customStyle="1" w:styleId="WW8Num30z0">
    <w:name w:val="WW8Num30z0"/>
    <w:uiPriority w:val="99"/>
    <w:rsid w:val="00D94293"/>
    <w:rPr>
      <w:rFonts w:ascii="Symbol" w:hAnsi="Symbol"/>
    </w:rPr>
  </w:style>
  <w:style w:type="character" w:customStyle="1" w:styleId="WW8Num31z0">
    <w:name w:val="WW8Num31z0"/>
    <w:uiPriority w:val="99"/>
    <w:rsid w:val="00D94293"/>
    <w:rPr>
      <w:rFonts w:ascii="Verdana" w:hAnsi="Verdana"/>
      <w:sz w:val="16"/>
    </w:rPr>
  </w:style>
  <w:style w:type="character" w:customStyle="1" w:styleId="WW8Num31z1">
    <w:name w:val="WW8Num31z1"/>
    <w:uiPriority w:val="99"/>
    <w:rsid w:val="00D94293"/>
    <w:rPr>
      <w:rFonts w:ascii="Symbol" w:hAnsi="Symbol"/>
    </w:rPr>
  </w:style>
  <w:style w:type="character" w:customStyle="1" w:styleId="WW8Num31z2">
    <w:name w:val="WW8Num31z2"/>
    <w:uiPriority w:val="99"/>
    <w:rsid w:val="00D94293"/>
  </w:style>
  <w:style w:type="character" w:customStyle="1" w:styleId="WW8Num31z5">
    <w:name w:val="WW8Num31z5"/>
    <w:uiPriority w:val="99"/>
    <w:rsid w:val="00D94293"/>
    <w:rPr>
      <w:rFonts w:ascii="Wingdings" w:hAnsi="Wingdings"/>
    </w:rPr>
  </w:style>
  <w:style w:type="character" w:customStyle="1" w:styleId="WW8Num31z7">
    <w:name w:val="WW8Num31z7"/>
    <w:uiPriority w:val="99"/>
    <w:rsid w:val="00D94293"/>
    <w:rPr>
      <w:rFonts w:ascii="Courier New" w:hAnsi="Courier New"/>
    </w:rPr>
  </w:style>
  <w:style w:type="character" w:customStyle="1" w:styleId="WW8Num32z0">
    <w:name w:val="WW8Num32z0"/>
    <w:uiPriority w:val="99"/>
    <w:rsid w:val="00D94293"/>
    <w:rPr>
      <w:rFonts w:ascii="Symbol" w:hAnsi="Symbol"/>
    </w:rPr>
  </w:style>
  <w:style w:type="character" w:customStyle="1" w:styleId="WW8Num33z0">
    <w:name w:val="WW8Num33z0"/>
    <w:uiPriority w:val="99"/>
    <w:rsid w:val="00D94293"/>
    <w:rPr>
      <w:rFonts w:ascii="Symbol" w:hAnsi="Symbol"/>
    </w:rPr>
  </w:style>
  <w:style w:type="character" w:customStyle="1" w:styleId="WW8Num35z0">
    <w:name w:val="WW8Num35z0"/>
    <w:uiPriority w:val="99"/>
    <w:rsid w:val="00D94293"/>
    <w:rPr>
      <w:rFonts w:ascii="Symbol" w:hAnsi="Symbol"/>
    </w:rPr>
  </w:style>
  <w:style w:type="character" w:customStyle="1" w:styleId="WW8Num36z0">
    <w:name w:val="WW8Num36z0"/>
    <w:uiPriority w:val="99"/>
    <w:rsid w:val="00D94293"/>
    <w:rPr>
      <w:rFonts w:ascii="Arial" w:hAnsi="Arial"/>
    </w:rPr>
  </w:style>
  <w:style w:type="character" w:customStyle="1" w:styleId="WW8Num37z0">
    <w:name w:val="WW8Num37z0"/>
    <w:uiPriority w:val="99"/>
    <w:rsid w:val="00D94293"/>
    <w:rPr>
      <w:rFonts w:ascii="Arial" w:hAnsi="Arial"/>
    </w:rPr>
  </w:style>
  <w:style w:type="character" w:customStyle="1" w:styleId="WW8Num38z1">
    <w:name w:val="WW8Num38z1"/>
    <w:uiPriority w:val="99"/>
    <w:rsid w:val="00D94293"/>
    <w:rPr>
      <w:b/>
    </w:rPr>
  </w:style>
  <w:style w:type="character" w:customStyle="1" w:styleId="WW8Num40z0">
    <w:name w:val="WW8Num40z0"/>
    <w:uiPriority w:val="99"/>
    <w:rsid w:val="00D94293"/>
  </w:style>
  <w:style w:type="character" w:customStyle="1" w:styleId="WW8Num41z0">
    <w:name w:val="WW8Num41z0"/>
    <w:uiPriority w:val="99"/>
    <w:rsid w:val="00D94293"/>
    <w:rPr>
      <w:rFonts w:ascii="Symbol" w:hAnsi="Symbol"/>
    </w:rPr>
  </w:style>
  <w:style w:type="character" w:customStyle="1" w:styleId="WW8Num42z0">
    <w:name w:val="WW8Num42z0"/>
    <w:uiPriority w:val="99"/>
    <w:rsid w:val="00D94293"/>
    <w:rPr>
      <w:rFonts w:ascii="Symbol" w:hAnsi="Symbol"/>
    </w:rPr>
  </w:style>
  <w:style w:type="character" w:customStyle="1" w:styleId="WW8Num43z0">
    <w:name w:val="WW8Num43z0"/>
    <w:uiPriority w:val="99"/>
    <w:rsid w:val="00D94293"/>
    <w:rPr>
      <w:rFonts w:ascii="Arial" w:hAnsi="Arial"/>
      <w:color w:val="auto"/>
    </w:rPr>
  </w:style>
  <w:style w:type="character" w:customStyle="1" w:styleId="WW8Num44z0">
    <w:name w:val="WW8Num44z0"/>
    <w:uiPriority w:val="99"/>
    <w:rsid w:val="00D94293"/>
    <w:rPr>
      <w:rFonts w:ascii="Symbol" w:hAnsi="Symbol"/>
    </w:rPr>
  </w:style>
  <w:style w:type="character" w:customStyle="1" w:styleId="WW8Num45z0">
    <w:name w:val="WW8Num45z0"/>
    <w:uiPriority w:val="99"/>
    <w:rsid w:val="00D94293"/>
    <w:rPr>
      <w:rFonts w:ascii="Symbol" w:hAnsi="Symbol"/>
    </w:rPr>
  </w:style>
  <w:style w:type="character" w:customStyle="1" w:styleId="WW8Num46z0">
    <w:name w:val="WW8Num46z0"/>
    <w:uiPriority w:val="99"/>
    <w:rsid w:val="00D94293"/>
    <w:rPr>
      <w:rFonts w:ascii="Symbol" w:hAnsi="Symbol"/>
    </w:rPr>
  </w:style>
  <w:style w:type="character" w:customStyle="1" w:styleId="WW8Num47z0">
    <w:name w:val="WW8Num47z0"/>
    <w:uiPriority w:val="99"/>
    <w:rsid w:val="00D94293"/>
  </w:style>
  <w:style w:type="character" w:customStyle="1" w:styleId="WW8Num47z1">
    <w:name w:val="WW8Num47z1"/>
    <w:uiPriority w:val="99"/>
    <w:rsid w:val="00D94293"/>
    <w:rPr>
      <w:rFonts w:ascii="Courier New" w:hAnsi="Courier New"/>
    </w:rPr>
  </w:style>
  <w:style w:type="character" w:customStyle="1" w:styleId="WW8Num47z2">
    <w:name w:val="WW8Num47z2"/>
    <w:uiPriority w:val="99"/>
    <w:rsid w:val="00D94293"/>
    <w:rPr>
      <w:rFonts w:ascii="Wingdings" w:hAnsi="Wingdings"/>
    </w:rPr>
  </w:style>
  <w:style w:type="character" w:customStyle="1" w:styleId="WW8Num47z3">
    <w:name w:val="WW8Num47z3"/>
    <w:uiPriority w:val="99"/>
    <w:rsid w:val="00D94293"/>
    <w:rPr>
      <w:rFonts w:ascii="Symbol" w:hAnsi="Symbol"/>
    </w:rPr>
  </w:style>
  <w:style w:type="character" w:customStyle="1" w:styleId="WW8Num48z0">
    <w:name w:val="WW8Num48z0"/>
    <w:uiPriority w:val="99"/>
    <w:rsid w:val="00D94293"/>
  </w:style>
  <w:style w:type="character" w:customStyle="1" w:styleId="WW8Num49z2">
    <w:name w:val="WW8Num49z2"/>
    <w:uiPriority w:val="99"/>
    <w:rsid w:val="00D94293"/>
    <w:rPr>
      <w:rFonts w:ascii="Wingdings" w:hAnsi="Wingdings"/>
    </w:rPr>
  </w:style>
  <w:style w:type="character" w:customStyle="1" w:styleId="WW8Num50z0">
    <w:name w:val="WW8Num50z0"/>
    <w:uiPriority w:val="99"/>
    <w:rsid w:val="00D94293"/>
    <w:rPr>
      <w:rFonts w:ascii="Times New Roman" w:hAnsi="Times New Roman"/>
    </w:rPr>
  </w:style>
  <w:style w:type="character" w:customStyle="1" w:styleId="WW8Num50z1">
    <w:name w:val="WW8Num50z1"/>
    <w:uiPriority w:val="99"/>
    <w:rsid w:val="00D94293"/>
    <w:rPr>
      <w:b/>
    </w:rPr>
  </w:style>
  <w:style w:type="character" w:customStyle="1" w:styleId="WW8Num51z0">
    <w:name w:val="WW8Num51z0"/>
    <w:uiPriority w:val="99"/>
    <w:rsid w:val="00D94293"/>
    <w:rPr>
      <w:rFonts w:ascii="Verdana" w:hAnsi="Verdana"/>
      <w:color w:val="000000"/>
      <w:sz w:val="20"/>
    </w:rPr>
  </w:style>
  <w:style w:type="character" w:customStyle="1" w:styleId="WW8Num52z0">
    <w:name w:val="WW8Num52z0"/>
    <w:uiPriority w:val="99"/>
    <w:rsid w:val="00D94293"/>
    <w:rPr>
      <w:rFonts w:ascii="Arial" w:hAnsi="Arial"/>
    </w:rPr>
  </w:style>
  <w:style w:type="character" w:customStyle="1" w:styleId="WW8Num53z0">
    <w:name w:val="WW8Num53z0"/>
    <w:uiPriority w:val="99"/>
    <w:rsid w:val="00D94293"/>
    <w:rPr>
      <w:rFonts w:ascii="Arial" w:hAnsi="Arial"/>
    </w:rPr>
  </w:style>
  <w:style w:type="character" w:customStyle="1" w:styleId="WW8Num54z0">
    <w:name w:val="WW8Num54z0"/>
    <w:uiPriority w:val="99"/>
    <w:rsid w:val="00D94293"/>
    <w:rPr>
      <w:rFonts w:ascii="Arial" w:hAnsi="Arial"/>
    </w:rPr>
  </w:style>
  <w:style w:type="character" w:customStyle="1" w:styleId="WW8Num55z0">
    <w:name w:val="WW8Num55z0"/>
    <w:uiPriority w:val="99"/>
    <w:rsid w:val="00D94293"/>
    <w:rPr>
      <w:rFonts w:ascii="Arial" w:hAnsi="Arial"/>
    </w:rPr>
  </w:style>
  <w:style w:type="character" w:customStyle="1" w:styleId="WW8Num56z0">
    <w:name w:val="WW8Num56z0"/>
    <w:uiPriority w:val="99"/>
    <w:rsid w:val="00D94293"/>
    <w:rPr>
      <w:rFonts w:ascii="Arial" w:hAnsi="Arial"/>
    </w:rPr>
  </w:style>
  <w:style w:type="character" w:customStyle="1" w:styleId="WW8Num56z1">
    <w:name w:val="WW8Num56z1"/>
    <w:uiPriority w:val="99"/>
    <w:rsid w:val="00D94293"/>
    <w:rPr>
      <w:rFonts w:ascii="Courier New" w:hAnsi="Courier New"/>
    </w:rPr>
  </w:style>
  <w:style w:type="character" w:customStyle="1" w:styleId="WW8Num57z0">
    <w:name w:val="WW8Num57z0"/>
    <w:uiPriority w:val="99"/>
    <w:rsid w:val="00D94293"/>
    <w:rPr>
      <w:rFonts w:ascii="Symbol" w:hAnsi="Symbol"/>
    </w:rPr>
  </w:style>
  <w:style w:type="character" w:customStyle="1" w:styleId="WW8Num58z0">
    <w:name w:val="WW8Num58z0"/>
    <w:uiPriority w:val="99"/>
    <w:rsid w:val="00D94293"/>
    <w:rPr>
      <w:rFonts w:ascii="Symbol" w:hAnsi="Symbol"/>
    </w:rPr>
  </w:style>
  <w:style w:type="character" w:customStyle="1" w:styleId="WW8Num59z0">
    <w:name w:val="WW8Num59z0"/>
    <w:uiPriority w:val="99"/>
    <w:rsid w:val="00D94293"/>
    <w:rPr>
      <w:rFonts w:ascii="Symbol" w:hAnsi="Symbol"/>
    </w:rPr>
  </w:style>
  <w:style w:type="character" w:customStyle="1" w:styleId="WW8Num60z0">
    <w:name w:val="WW8Num60z0"/>
    <w:uiPriority w:val="99"/>
    <w:rsid w:val="00D94293"/>
  </w:style>
  <w:style w:type="character" w:customStyle="1" w:styleId="WW8Num60z3">
    <w:name w:val="WW8Num60z3"/>
    <w:uiPriority w:val="99"/>
    <w:rsid w:val="00D94293"/>
    <w:rPr>
      <w:rFonts w:ascii="Symbol" w:hAnsi="Symbol"/>
      <w:sz w:val="22"/>
    </w:rPr>
  </w:style>
  <w:style w:type="character" w:customStyle="1" w:styleId="WW8Num61z0">
    <w:name w:val="WW8Num61z0"/>
    <w:uiPriority w:val="99"/>
    <w:rsid w:val="00D94293"/>
    <w:rPr>
      <w:rFonts w:ascii="Symbol" w:hAnsi="Symbol"/>
    </w:rPr>
  </w:style>
  <w:style w:type="character" w:customStyle="1" w:styleId="WW8Num62z0">
    <w:name w:val="WW8Num62z0"/>
    <w:uiPriority w:val="99"/>
    <w:rsid w:val="00D94293"/>
    <w:rPr>
      <w:b/>
    </w:rPr>
  </w:style>
  <w:style w:type="character" w:customStyle="1" w:styleId="WW8Num63z0">
    <w:name w:val="WW8Num63z0"/>
    <w:uiPriority w:val="99"/>
    <w:rsid w:val="00D94293"/>
    <w:rPr>
      <w:rFonts w:ascii="Arial" w:hAnsi="Arial"/>
    </w:rPr>
  </w:style>
  <w:style w:type="character" w:customStyle="1" w:styleId="WW8Num64z0">
    <w:name w:val="WW8Num64z0"/>
    <w:uiPriority w:val="99"/>
    <w:rsid w:val="00D94293"/>
    <w:rPr>
      <w:rFonts w:ascii="Arial" w:hAnsi="Arial"/>
    </w:rPr>
  </w:style>
  <w:style w:type="character" w:customStyle="1" w:styleId="WW8Num65z0">
    <w:name w:val="WW8Num65z0"/>
    <w:uiPriority w:val="99"/>
    <w:rsid w:val="00D94293"/>
    <w:rPr>
      <w:rFonts w:ascii="Arial" w:hAnsi="Arial"/>
    </w:rPr>
  </w:style>
  <w:style w:type="character" w:customStyle="1" w:styleId="WW8Num66z0">
    <w:name w:val="WW8Num66z0"/>
    <w:uiPriority w:val="99"/>
    <w:rsid w:val="00D94293"/>
    <w:rPr>
      <w:b/>
    </w:rPr>
  </w:style>
  <w:style w:type="character" w:customStyle="1" w:styleId="WW8Num66z1">
    <w:name w:val="WW8Num66z1"/>
    <w:uiPriority w:val="99"/>
    <w:rsid w:val="00D94293"/>
  </w:style>
  <w:style w:type="character" w:customStyle="1" w:styleId="Absatz-Standardschriftart">
    <w:name w:val="Absatz-Standardschriftart"/>
    <w:uiPriority w:val="99"/>
    <w:rsid w:val="00D94293"/>
  </w:style>
  <w:style w:type="character" w:customStyle="1" w:styleId="WW8Num1z0">
    <w:name w:val="WW8Num1z0"/>
    <w:uiPriority w:val="99"/>
    <w:rsid w:val="00D94293"/>
    <w:rPr>
      <w:rFonts w:ascii="Symbol" w:hAnsi="Symbol"/>
    </w:rPr>
  </w:style>
  <w:style w:type="character" w:customStyle="1" w:styleId="WW8Num3z0">
    <w:name w:val="WW8Num3z0"/>
    <w:uiPriority w:val="99"/>
    <w:rsid w:val="00D94293"/>
    <w:rPr>
      <w:rFonts w:ascii="Arial" w:hAnsi="Arial"/>
    </w:rPr>
  </w:style>
  <w:style w:type="character" w:customStyle="1" w:styleId="WW8Num7z0">
    <w:name w:val="WW8Num7z0"/>
    <w:uiPriority w:val="99"/>
    <w:rsid w:val="00D94293"/>
    <w:rPr>
      <w:rFonts w:ascii="Symbol" w:hAnsi="Symbol"/>
      <w:sz w:val="18"/>
    </w:rPr>
  </w:style>
  <w:style w:type="character" w:customStyle="1" w:styleId="WW8Num8z0">
    <w:name w:val="WW8Num8z0"/>
    <w:uiPriority w:val="99"/>
    <w:rsid w:val="00D94293"/>
    <w:rPr>
      <w:rFonts w:ascii="Arial" w:hAnsi="Arial"/>
    </w:rPr>
  </w:style>
  <w:style w:type="character" w:customStyle="1" w:styleId="WW8Num13z1">
    <w:name w:val="WW8Num13z1"/>
    <w:uiPriority w:val="99"/>
    <w:rsid w:val="00D94293"/>
    <w:rPr>
      <w:rFonts w:ascii="Wingdings 2" w:hAnsi="Wingdings 2"/>
      <w:sz w:val="18"/>
    </w:rPr>
  </w:style>
  <w:style w:type="character" w:customStyle="1" w:styleId="WW8Num14z0">
    <w:name w:val="WW8Num14z0"/>
    <w:uiPriority w:val="99"/>
    <w:rsid w:val="00D94293"/>
    <w:rPr>
      <w:rFonts w:ascii="Symbol" w:hAnsi="Symbol"/>
      <w:sz w:val="18"/>
    </w:rPr>
  </w:style>
  <w:style w:type="character" w:customStyle="1" w:styleId="WW8Num15z0">
    <w:name w:val="WW8Num15z0"/>
    <w:uiPriority w:val="99"/>
    <w:rsid w:val="00D94293"/>
    <w:rPr>
      <w:rFonts w:ascii="Symbol" w:hAnsi="Symbol"/>
      <w:sz w:val="18"/>
    </w:rPr>
  </w:style>
  <w:style w:type="character" w:customStyle="1" w:styleId="WW8Num19z0">
    <w:name w:val="WW8Num19z0"/>
    <w:uiPriority w:val="99"/>
    <w:rsid w:val="00D94293"/>
    <w:rPr>
      <w:rFonts w:ascii="Symbol" w:hAnsi="Symbol"/>
    </w:rPr>
  </w:style>
  <w:style w:type="character" w:customStyle="1" w:styleId="WW8Num19z2">
    <w:name w:val="WW8Num19z2"/>
    <w:uiPriority w:val="99"/>
    <w:rsid w:val="00D94293"/>
    <w:rPr>
      <w:rFonts w:ascii="Wingdings" w:hAnsi="Wingdings"/>
    </w:rPr>
  </w:style>
  <w:style w:type="character" w:customStyle="1" w:styleId="WW8Num20z1">
    <w:name w:val="WW8Num20z1"/>
    <w:uiPriority w:val="99"/>
    <w:rsid w:val="00D94293"/>
    <w:rPr>
      <w:rFonts w:ascii="Courier New" w:hAnsi="Courier New"/>
    </w:rPr>
  </w:style>
  <w:style w:type="character" w:customStyle="1" w:styleId="WW8Num20z3">
    <w:name w:val="WW8Num20z3"/>
    <w:uiPriority w:val="99"/>
    <w:rsid w:val="00D94293"/>
    <w:rPr>
      <w:rFonts w:ascii="Symbol" w:hAnsi="Symbol"/>
    </w:rPr>
  </w:style>
  <w:style w:type="character" w:customStyle="1" w:styleId="WW8Num22z1">
    <w:name w:val="WW8Num22z1"/>
    <w:uiPriority w:val="99"/>
    <w:rsid w:val="00D94293"/>
  </w:style>
  <w:style w:type="character" w:customStyle="1" w:styleId="WW8Num23z1">
    <w:name w:val="WW8Num23z1"/>
    <w:uiPriority w:val="99"/>
    <w:rsid w:val="00D94293"/>
    <w:rPr>
      <w:rFonts w:ascii="Courier New" w:hAnsi="Courier New"/>
    </w:rPr>
  </w:style>
  <w:style w:type="character" w:customStyle="1" w:styleId="WW8Num23z2">
    <w:name w:val="WW8Num23z2"/>
    <w:uiPriority w:val="99"/>
    <w:rsid w:val="00D94293"/>
    <w:rPr>
      <w:rFonts w:ascii="Wingdings" w:hAnsi="Wingdings"/>
    </w:rPr>
  </w:style>
  <w:style w:type="character" w:customStyle="1" w:styleId="WW8Num24z1">
    <w:name w:val="WW8Num24z1"/>
    <w:uiPriority w:val="99"/>
    <w:rsid w:val="00D94293"/>
    <w:rPr>
      <w:rFonts w:ascii="Courier New" w:hAnsi="Courier New"/>
    </w:rPr>
  </w:style>
  <w:style w:type="character" w:customStyle="1" w:styleId="WW8Num24z2">
    <w:name w:val="WW8Num24z2"/>
    <w:uiPriority w:val="99"/>
    <w:rsid w:val="00D94293"/>
    <w:rPr>
      <w:rFonts w:ascii="Wingdings" w:hAnsi="Wingdings"/>
    </w:rPr>
  </w:style>
  <w:style w:type="character" w:customStyle="1" w:styleId="WW8Num27z2">
    <w:name w:val="WW8Num27z2"/>
    <w:uiPriority w:val="99"/>
    <w:rsid w:val="00D94293"/>
    <w:rPr>
      <w:b/>
    </w:rPr>
  </w:style>
  <w:style w:type="character" w:customStyle="1" w:styleId="WW8Num28z0">
    <w:name w:val="WW8Num28z0"/>
    <w:uiPriority w:val="99"/>
    <w:rsid w:val="00D94293"/>
    <w:rPr>
      <w:rFonts w:ascii="Arial" w:hAnsi="Arial"/>
    </w:rPr>
  </w:style>
  <w:style w:type="character" w:customStyle="1" w:styleId="WW8Num28z2">
    <w:name w:val="WW8Num28z2"/>
    <w:uiPriority w:val="99"/>
    <w:rsid w:val="00D94293"/>
    <w:rPr>
      <w:rFonts w:ascii="Wingdings" w:hAnsi="Wingdings"/>
    </w:rPr>
  </w:style>
  <w:style w:type="character" w:customStyle="1" w:styleId="WW8Num28z3">
    <w:name w:val="WW8Num28z3"/>
    <w:uiPriority w:val="99"/>
    <w:rsid w:val="00D94293"/>
    <w:rPr>
      <w:rFonts w:ascii="Symbol" w:hAnsi="Symbol"/>
    </w:rPr>
  </w:style>
  <w:style w:type="character" w:customStyle="1" w:styleId="WW8Num29z1">
    <w:name w:val="WW8Num29z1"/>
    <w:uiPriority w:val="99"/>
    <w:rsid w:val="00D94293"/>
  </w:style>
  <w:style w:type="character" w:customStyle="1" w:styleId="WW8Num30z1">
    <w:name w:val="WW8Num30z1"/>
    <w:uiPriority w:val="99"/>
    <w:rsid w:val="00D94293"/>
    <w:rPr>
      <w:rFonts w:ascii="Courier New" w:hAnsi="Courier New"/>
    </w:rPr>
  </w:style>
  <w:style w:type="character" w:customStyle="1" w:styleId="WW8Num30z2">
    <w:name w:val="WW8Num30z2"/>
    <w:uiPriority w:val="99"/>
    <w:rsid w:val="00D94293"/>
    <w:rPr>
      <w:rFonts w:ascii="Wingdings" w:hAnsi="Wingdings"/>
    </w:rPr>
  </w:style>
  <w:style w:type="character" w:customStyle="1" w:styleId="WW8Num32z1">
    <w:name w:val="WW8Num32z1"/>
    <w:uiPriority w:val="99"/>
    <w:rsid w:val="00D94293"/>
    <w:rPr>
      <w:rFonts w:ascii="Courier New" w:hAnsi="Courier New"/>
    </w:rPr>
  </w:style>
  <w:style w:type="character" w:customStyle="1" w:styleId="WW8Num32z2">
    <w:name w:val="WW8Num32z2"/>
    <w:uiPriority w:val="99"/>
    <w:rsid w:val="00D94293"/>
    <w:rPr>
      <w:rFonts w:ascii="Wingdings" w:hAnsi="Wingdings"/>
    </w:rPr>
  </w:style>
  <w:style w:type="character" w:customStyle="1" w:styleId="WW8Num33z1">
    <w:name w:val="WW8Num33z1"/>
    <w:uiPriority w:val="99"/>
    <w:rsid w:val="00D94293"/>
    <w:rPr>
      <w:rFonts w:ascii="Courier New" w:hAnsi="Courier New"/>
    </w:rPr>
  </w:style>
  <w:style w:type="character" w:customStyle="1" w:styleId="WW8Num33z2">
    <w:name w:val="WW8Num33z2"/>
    <w:uiPriority w:val="99"/>
    <w:rsid w:val="00D94293"/>
    <w:rPr>
      <w:rFonts w:ascii="Wingdings" w:hAnsi="Wingdings"/>
    </w:rPr>
  </w:style>
  <w:style w:type="character" w:customStyle="1" w:styleId="WW8Num34z0">
    <w:name w:val="WW8Num34z0"/>
    <w:uiPriority w:val="99"/>
    <w:rsid w:val="00D94293"/>
  </w:style>
  <w:style w:type="character" w:customStyle="1" w:styleId="WW8Num35z1">
    <w:name w:val="WW8Num35z1"/>
    <w:uiPriority w:val="99"/>
    <w:rsid w:val="00D94293"/>
    <w:rPr>
      <w:rFonts w:ascii="Courier New" w:hAnsi="Courier New"/>
    </w:rPr>
  </w:style>
  <w:style w:type="character" w:customStyle="1" w:styleId="WW8Num35z2">
    <w:name w:val="WW8Num35z2"/>
    <w:uiPriority w:val="99"/>
    <w:rsid w:val="00D94293"/>
    <w:rPr>
      <w:rFonts w:ascii="Wingdings" w:hAnsi="Wingdings"/>
    </w:rPr>
  </w:style>
  <w:style w:type="character" w:customStyle="1" w:styleId="WW8Num36z2">
    <w:name w:val="WW8Num36z2"/>
    <w:uiPriority w:val="99"/>
    <w:rsid w:val="00D94293"/>
  </w:style>
  <w:style w:type="character" w:customStyle="1" w:styleId="WW8Num37z2">
    <w:name w:val="WW8Num37z2"/>
    <w:uiPriority w:val="99"/>
    <w:rsid w:val="00D94293"/>
    <w:rPr>
      <w:rFonts w:ascii="Verdana" w:hAnsi="Verdana"/>
      <w:b/>
      <w:sz w:val="18"/>
    </w:rPr>
  </w:style>
  <w:style w:type="character" w:customStyle="1" w:styleId="WW8Num39z0">
    <w:name w:val="WW8Num39z0"/>
    <w:uiPriority w:val="99"/>
    <w:rsid w:val="00D94293"/>
    <w:rPr>
      <w:b/>
    </w:rPr>
  </w:style>
  <w:style w:type="character" w:customStyle="1" w:styleId="WW8Num39z1">
    <w:name w:val="WW8Num39z1"/>
    <w:uiPriority w:val="99"/>
    <w:rsid w:val="00D94293"/>
  </w:style>
  <w:style w:type="character" w:customStyle="1" w:styleId="WW8Num40z1">
    <w:name w:val="WW8Num40z1"/>
    <w:uiPriority w:val="99"/>
    <w:rsid w:val="00D94293"/>
    <w:rPr>
      <w:b/>
    </w:rPr>
  </w:style>
  <w:style w:type="character" w:customStyle="1" w:styleId="WW8Num41z1">
    <w:name w:val="WW8Num41z1"/>
    <w:uiPriority w:val="99"/>
    <w:rsid w:val="00D94293"/>
    <w:rPr>
      <w:rFonts w:ascii="Courier New" w:hAnsi="Courier New"/>
    </w:rPr>
  </w:style>
  <w:style w:type="character" w:customStyle="1" w:styleId="WW8Num41z2">
    <w:name w:val="WW8Num41z2"/>
    <w:uiPriority w:val="99"/>
    <w:rsid w:val="00D94293"/>
    <w:rPr>
      <w:rFonts w:ascii="Wingdings" w:hAnsi="Wingdings"/>
    </w:rPr>
  </w:style>
  <w:style w:type="character" w:customStyle="1" w:styleId="WW8Num42z1">
    <w:name w:val="WW8Num42z1"/>
    <w:uiPriority w:val="99"/>
    <w:rsid w:val="00D94293"/>
    <w:rPr>
      <w:rFonts w:ascii="Symbol" w:hAnsi="Symbol"/>
    </w:rPr>
  </w:style>
  <w:style w:type="character" w:customStyle="1" w:styleId="WW8Num43z1">
    <w:name w:val="WW8Num43z1"/>
    <w:uiPriority w:val="99"/>
    <w:rsid w:val="00D94293"/>
    <w:rPr>
      <w:rFonts w:ascii="Courier New" w:hAnsi="Courier New"/>
    </w:rPr>
  </w:style>
  <w:style w:type="character" w:customStyle="1" w:styleId="WW8Num43z2">
    <w:name w:val="WW8Num43z2"/>
    <w:uiPriority w:val="99"/>
    <w:rsid w:val="00D94293"/>
    <w:rPr>
      <w:rFonts w:ascii="Wingdings" w:hAnsi="Wingdings"/>
    </w:rPr>
  </w:style>
  <w:style w:type="character" w:customStyle="1" w:styleId="WW8Num43z3">
    <w:name w:val="WW8Num43z3"/>
    <w:uiPriority w:val="99"/>
    <w:rsid w:val="00D94293"/>
    <w:rPr>
      <w:rFonts w:ascii="Symbol" w:hAnsi="Symbol"/>
    </w:rPr>
  </w:style>
  <w:style w:type="character" w:customStyle="1" w:styleId="WW8Num44z1">
    <w:name w:val="WW8Num44z1"/>
    <w:uiPriority w:val="99"/>
    <w:rsid w:val="00D94293"/>
    <w:rPr>
      <w:b/>
      <w:color w:val="auto"/>
    </w:rPr>
  </w:style>
  <w:style w:type="character" w:customStyle="1" w:styleId="WW8Num45z1">
    <w:name w:val="WW8Num45z1"/>
    <w:uiPriority w:val="99"/>
    <w:rsid w:val="00D94293"/>
    <w:rPr>
      <w:rFonts w:ascii="Courier New" w:hAnsi="Courier New"/>
    </w:rPr>
  </w:style>
  <w:style w:type="character" w:customStyle="1" w:styleId="WW8Num45z2">
    <w:name w:val="WW8Num45z2"/>
    <w:uiPriority w:val="99"/>
    <w:rsid w:val="00D94293"/>
    <w:rPr>
      <w:rFonts w:ascii="Wingdings" w:hAnsi="Wingdings"/>
    </w:rPr>
  </w:style>
  <w:style w:type="character" w:customStyle="1" w:styleId="WW8Num46z1">
    <w:name w:val="WW8Num46z1"/>
    <w:uiPriority w:val="99"/>
    <w:rsid w:val="00D94293"/>
    <w:rPr>
      <w:rFonts w:ascii="Courier New" w:hAnsi="Courier New"/>
    </w:rPr>
  </w:style>
  <w:style w:type="character" w:customStyle="1" w:styleId="WW8Num46z2">
    <w:name w:val="WW8Num46z2"/>
    <w:uiPriority w:val="99"/>
    <w:rsid w:val="00D94293"/>
    <w:rPr>
      <w:rFonts w:ascii="Wingdings" w:hAnsi="Wingdings"/>
    </w:rPr>
  </w:style>
  <w:style w:type="character" w:customStyle="1" w:styleId="WW8Num48z2">
    <w:name w:val="WW8Num48z2"/>
    <w:uiPriority w:val="99"/>
    <w:rsid w:val="00D94293"/>
    <w:rPr>
      <w:b/>
    </w:rPr>
  </w:style>
  <w:style w:type="character" w:customStyle="1" w:styleId="WW8Num49z0">
    <w:name w:val="WW8Num49z0"/>
    <w:uiPriority w:val="99"/>
    <w:rsid w:val="00D94293"/>
    <w:rPr>
      <w:rFonts w:ascii="Symbol" w:hAnsi="Symbol"/>
    </w:rPr>
  </w:style>
  <w:style w:type="character" w:customStyle="1" w:styleId="WW8Num49z1">
    <w:name w:val="WW8Num49z1"/>
    <w:uiPriority w:val="99"/>
    <w:rsid w:val="00D94293"/>
    <w:rPr>
      <w:rFonts w:ascii="Courier New" w:hAnsi="Courier New"/>
    </w:rPr>
  </w:style>
  <w:style w:type="character" w:customStyle="1" w:styleId="WW8Num51z1">
    <w:name w:val="WW8Num51z1"/>
    <w:uiPriority w:val="99"/>
    <w:rsid w:val="00D94293"/>
    <w:rPr>
      <w:rFonts w:ascii="Verdana" w:hAnsi="Verdana"/>
      <w:b/>
      <w:sz w:val="18"/>
    </w:rPr>
  </w:style>
  <w:style w:type="character" w:customStyle="1" w:styleId="WW8Num52z1">
    <w:name w:val="WW8Num52z1"/>
    <w:uiPriority w:val="99"/>
    <w:rsid w:val="00D94293"/>
  </w:style>
  <w:style w:type="character" w:customStyle="1" w:styleId="WW8Num53z1">
    <w:name w:val="WW8Num53z1"/>
    <w:uiPriority w:val="99"/>
    <w:rsid w:val="00D94293"/>
    <w:rPr>
      <w:rFonts w:ascii="Courier New" w:hAnsi="Courier New"/>
    </w:rPr>
  </w:style>
  <w:style w:type="character" w:customStyle="1" w:styleId="WW8Num53z2">
    <w:name w:val="WW8Num53z2"/>
    <w:uiPriority w:val="99"/>
    <w:rsid w:val="00D94293"/>
    <w:rPr>
      <w:rFonts w:ascii="Wingdings" w:hAnsi="Wingdings"/>
    </w:rPr>
  </w:style>
  <w:style w:type="character" w:customStyle="1" w:styleId="WW8Num53z3">
    <w:name w:val="WW8Num53z3"/>
    <w:uiPriority w:val="99"/>
    <w:rsid w:val="00D94293"/>
    <w:rPr>
      <w:rFonts w:ascii="Symbol" w:hAnsi="Symbol"/>
    </w:rPr>
  </w:style>
  <w:style w:type="character" w:customStyle="1" w:styleId="WW8Num54z1">
    <w:name w:val="WW8Num54z1"/>
    <w:uiPriority w:val="99"/>
    <w:rsid w:val="00D94293"/>
    <w:rPr>
      <w:rFonts w:ascii="Symbol" w:hAnsi="Symbol"/>
    </w:rPr>
  </w:style>
  <w:style w:type="character" w:customStyle="1" w:styleId="WW8Num54z2">
    <w:name w:val="WW8Num54z2"/>
    <w:uiPriority w:val="99"/>
    <w:rsid w:val="00D94293"/>
  </w:style>
  <w:style w:type="character" w:customStyle="1" w:styleId="WW8Num54z5">
    <w:name w:val="WW8Num54z5"/>
    <w:uiPriority w:val="99"/>
    <w:rsid w:val="00D94293"/>
    <w:rPr>
      <w:rFonts w:ascii="Wingdings" w:hAnsi="Wingdings"/>
    </w:rPr>
  </w:style>
  <w:style w:type="character" w:customStyle="1" w:styleId="WW8Num54z7">
    <w:name w:val="WW8Num54z7"/>
    <w:uiPriority w:val="99"/>
    <w:rsid w:val="00D94293"/>
    <w:rPr>
      <w:rFonts w:ascii="Courier New" w:hAnsi="Courier New"/>
    </w:rPr>
  </w:style>
  <w:style w:type="character" w:customStyle="1" w:styleId="WW8Num55z1">
    <w:name w:val="WW8Num55z1"/>
    <w:uiPriority w:val="99"/>
    <w:rsid w:val="00D94293"/>
    <w:rPr>
      <w:rFonts w:ascii="Courier New" w:hAnsi="Courier New"/>
    </w:rPr>
  </w:style>
  <w:style w:type="character" w:customStyle="1" w:styleId="WW8Num55z2">
    <w:name w:val="WW8Num55z2"/>
    <w:uiPriority w:val="99"/>
    <w:rsid w:val="00D94293"/>
    <w:rPr>
      <w:rFonts w:ascii="Wingdings" w:hAnsi="Wingdings"/>
    </w:rPr>
  </w:style>
  <w:style w:type="character" w:customStyle="1" w:styleId="WW8Num55z3">
    <w:name w:val="WW8Num55z3"/>
    <w:uiPriority w:val="99"/>
    <w:rsid w:val="00D94293"/>
    <w:rPr>
      <w:rFonts w:ascii="Symbol" w:hAnsi="Symbol"/>
    </w:rPr>
  </w:style>
  <w:style w:type="character" w:customStyle="1" w:styleId="WW8Num56z2">
    <w:name w:val="WW8Num56z2"/>
    <w:uiPriority w:val="99"/>
    <w:rsid w:val="00D94293"/>
    <w:rPr>
      <w:rFonts w:ascii="Wingdings" w:hAnsi="Wingdings"/>
    </w:rPr>
  </w:style>
  <w:style w:type="character" w:customStyle="1" w:styleId="WW8Num56z3">
    <w:name w:val="WW8Num56z3"/>
    <w:uiPriority w:val="99"/>
    <w:rsid w:val="00D94293"/>
    <w:rPr>
      <w:rFonts w:ascii="Symbol" w:hAnsi="Symbol"/>
    </w:rPr>
  </w:style>
  <w:style w:type="character" w:customStyle="1" w:styleId="WW8Num58z1">
    <w:name w:val="WW8Num58z1"/>
    <w:uiPriority w:val="99"/>
    <w:rsid w:val="00D94293"/>
    <w:rPr>
      <w:rFonts w:ascii="Courier New" w:hAnsi="Courier New"/>
    </w:rPr>
  </w:style>
  <w:style w:type="character" w:customStyle="1" w:styleId="WW8Num58z2">
    <w:name w:val="WW8Num58z2"/>
    <w:uiPriority w:val="99"/>
    <w:rsid w:val="00D94293"/>
    <w:rPr>
      <w:rFonts w:ascii="Wingdings" w:hAnsi="Wingdings"/>
    </w:rPr>
  </w:style>
  <w:style w:type="character" w:customStyle="1" w:styleId="WW8Num59z1">
    <w:name w:val="WW8Num59z1"/>
    <w:uiPriority w:val="99"/>
    <w:rsid w:val="00D94293"/>
    <w:rPr>
      <w:rFonts w:ascii="Courier New" w:hAnsi="Courier New"/>
    </w:rPr>
  </w:style>
  <w:style w:type="character" w:customStyle="1" w:styleId="WW8Num59z2">
    <w:name w:val="WW8Num59z2"/>
    <w:uiPriority w:val="99"/>
    <w:rsid w:val="00D94293"/>
    <w:rPr>
      <w:rFonts w:ascii="Wingdings" w:hAnsi="Wingdings"/>
    </w:rPr>
  </w:style>
  <w:style w:type="character" w:customStyle="1" w:styleId="WW8Num61z1">
    <w:name w:val="WW8Num61z1"/>
    <w:uiPriority w:val="99"/>
    <w:rsid w:val="00D94293"/>
    <w:rPr>
      <w:rFonts w:ascii="Courier New" w:hAnsi="Courier New"/>
    </w:rPr>
  </w:style>
  <w:style w:type="character" w:customStyle="1" w:styleId="WW8Num61z2">
    <w:name w:val="WW8Num61z2"/>
    <w:uiPriority w:val="99"/>
    <w:rsid w:val="00D94293"/>
    <w:rPr>
      <w:rFonts w:ascii="Wingdings" w:hAnsi="Wingdings"/>
    </w:rPr>
  </w:style>
  <w:style w:type="character" w:customStyle="1" w:styleId="WW8Num63z1">
    <w:name w:val="WW8Num63z1"/>
    <w:uiPriority w:val="99"/>
    <w:rsid w:val="00D94293"/>
  </w:style>
  <w:style w:type="character" w:customStyle="1" w:styleId="WW8Num64z1">
    <w:name w:val="WW8Num64z1"/>
    <w:uiPriority w:val="99"/>
    <w:rsid w:val="00D94293"/>
    <w:rPr>
      <w:b/>
    </w:rPr>
  </w:style>
  <w:style w:type="character" w:customStyle="1" w:styleId="WW8Num65z1">
    <w:name w:val="WW8Num65z1"/>
    <w:uiPriority w:val="99"/>
    <w:rsid w:val="00D94293"/>
  </w:style>
  <w:style w:type="character" w:customStyle="1" w:styleId="WW8Num67z0">
    <w:name w:val="WW8Num67z0"/>
    <w:uiPriority w:val="99"/>
    <w:rsid w:val="00D94293"/>
  </w:style>
  <w:style w:type="character" w:customStyle="1" w:styleId="WW8Num68z0">
    <w:name w:val="WW8Num68z0"/>
    <w:uiPriority w:val="99"/>
    <w:rsid w:val="00D94293"/>
    <w:rPr>
      <w:rFonts w:ascii="Symbol" w:hAnsi="Symbol"/>
    </w:rPr>
  </w:style>
  <w:style w:type="character" w:customStyle="1" w:styleId="WW8Num68z1">
    <w:name w:val="WW8Num68z1"/>
    <w:uiPriority w:val="99"/>
    <w:rsid w:val="00D94293"/>
    <w:rPr>
      <w:rFonts w:ascii="Courier New" w:hAnsi="Courier New"/>
    </w:rPr>
  </w:style>
  <w:style w:type="character" w:customStyle="1" w:styleId="WW8Num68z2">
    <w:name w:val="WW8Num68z2"/>
    <w:uiPriority w:val="99"/>
    <w:rsid w:val="00D94293"/>
    <w:rPr>
      <w:rFonts w:ascii="Wingdings" w:hAnsi="Wingdings"/>
    </w:rPr>
  </w:style>
  <w:style w:type="character" w:customStyle="1" w:styleId="WW8Num69z0">
    <w:name w:val="WW8Num69z0"/>
    <w:uiPriority w:val="99"/>
    <w:rsid w:val="00D94293"/>
    <w:rPr>
      <w:rFonts w:ascii="Symbol" w:hAnsi="Symbol"/>
    </w:rPr>
  </w:style>
  <w:style w:type="character" w:customStyle="1" w:styleId="WW8Num69z1">
    <w:name w:val="WW8Num69z1"/>
    <w:uiPriority w:val="99"/>
    <w:rsid w:val="00D94293"/>
    <w:rPr>
      <w:rFonts w:ascii="Courier New" w:hAnsi="Courier New"/>
    </w:rPr>
  </w:style>
  <w:style w:type="character" w:customStyle="1" w:styleId="WW8Num69z2">
    <w:name w:val="WW8Num69z2"/>
    <w:uiPriority w:val="99"/>
    <w:rsid w:val="00D94293"/>
    <w:rPr>
      <w:rFonts w:ascii="Wingdings" w:hAnsi="Wingdings"/>
    </w:rPr>
  </w:style>
  <w:style w:type="character" w:customStyle="1" w:styleId="WW8Num70z0">
    <w:name w:val="WW8Num70z0"/>
    <w:uiPriority w:val="99"/>
    <w:rsid w:val="00D94293"/>
    <w:rPr>
      <w:rFonts w:ascii="Symbol" w:hAnsi="Symbol"/>
    </w:rPr>
  </w:style>
  <w:style w:type="character" w:customStyle="1" w:styleId="WW8Num70z1">
    <w:name w:val="WW8Num70z1"/>
    <w:uiPriority w:val="99"/>
    <w:rsid w:val="00D94293"/>
    <w:rPr>
      <w:rFonts w:ascii="Courier New" w:hAnsi="Courier New"/>
    </w:rPr>
  </w:style>
  <w:style w:type="character" w:customStyle="1" w:styleId="WW8Num70z2">
    <w:name w:val="WW8Num70z2"/>
    <w:uiPriority w:val="99"/>
    <w:rsid w:val="00D94293"/>
    <w:rPr>
      <w:rFonts w:ascii="Wingdings" w:hAnsi="Wingdings"/>
    </w:rPr>
  </w:style>
  <w:style w:type="character" w:customStyle="1" w:styleId="WW8Num71z0">
    <w:name w:val="WW8Num71z0"/>
    <w:uiPriority w:val="99"/>
    <w:rsid w:val="00D94293"/>
    <w:rPr>
      <w:rFonts w:ascii="Symbol" w:hAnsi="Symbol"/>
    </w:rPr>
  </w:style>
  <w:style w:type="character" w:customStyle="1" w:styleId="WW8Num71z1">
    <w:name w:val="WW8Num71z1"/>
    <w:uiPriority w:val="99"/>
    <w:rsid w:val="00D94293"/>
    <w:rPr>
      <w:rFonts w:ascii="Courier New" w:hAnsi="Courier New"/>
    </w:rPr>
  </w:style>
  <w:style w:type="character" w:customStyle="1" w:styleId="WW8Num71z2">
    <w:name w:val="WW8Num71z2"/>
    <w:uiPriority w:val="99"/>
    <w:rsid w:val="00D94293"/>
    <w:rPr>
      <w:rFonts w:ascii="Wingdings" w:hAnsi="Wingdings"/>
    </w:rPr>
  </w:style>
  <w:style w:type="character" w:customStyle="1" w:styleId="WW8Num72z0">
    <w:name w:val="WW8Num72z0"/>
    <w:uiPriority w:val="99"/>
    <w:rsid w:val="00D94293"/>
    <w:rPr>
      <w:rFonts w:ascii="Symbol" w:hAnsi="Symbol"/>
    </w:rPr>
  </w:style>
  <w:style w:type="character" w:customStyle="1" w:styleId="WW8Num72z1">
    <w:name w:val="WW8Num72z1"/>
    <w:uiPriority w:val="99"/>
    <w:rsid w:val="00D94293"/>
    <w:rPr>
      <w:rFonts w:ascii="Courier New" w:hAnsi="Courier New"/>
    </w:rPr>
  </w:style>
  <w:style w:type="character" w:customStyle="1" w:styleId="WW8Num72z2">
    <w:name w:val="WW8Num72z2"/>
    <w:uiPriority w:val="99"/>
    <w:rsid w:val="00D94293"/>
    <w:rPr>
      <w:rFonts w:ascii="Wingdings" w:hAnsi="Wingdings"/>
    </w:rPr>
  </w:style>
  <w:style w:type="character" w:customStyle="1" w:styleId="WW8Num73z0">
    <w:name w:val="WW8Num73z0"/>
    <w:uiPriority w:val="99"/>
    <w:rsid w:val="00D94293"/>
  </w:style>
  <w:style w:type="character" w:customStyle="1" w:styleId="WW8Num74z0">
    <w:name w:val="WW8Num74z0"/>
    <w:uiPriority w:val="99"/>
    <w:rsid w:val="00D94293"/>
    <w:rPr>
      <w:rFonts w:ascii="Arial" w:hAnsi="Arial"/>
    </w:rPr>
  </w:style>
  <w:style w:type="character" w:customStyle="1" w:styleId="WW8Num74z1">
    <w:name w:val="WW8Num74z1"/>
    <w:uiPriority w:val="99"/>
    <w:rsid w:val="00D94293"/>
    <w:rPr>
      <w:rFonts w:ascii="Courier New" w:hAnsi="Courier New"/>
    </w:rPr>
  </w:style>
  <w:style w:type="character" w:customStyle="1" w:styleId="WW8Num74z2">
    <w:name w:val="WW8Num74z2"/>
    <w:uiPriority w:val="99"/>
    <w:rsid w:val="00D94293"/>
    <w:rPr>
      <w:rFonts w:ascii="Wingdings" w:hAnsi="Wingdings"/>
    </w:rPr>
  </w:style>
  <w:style w:type="character" w:customStyle="1" w:styleId="WW8Num74z3">
    <w:name w:val="WW8Num74z3"/>
    <w:uiPriority w:val="99"/>
    <w:rsid w:val="00D94293"/>
    <w:rPr>
      <w:rFonts w:ascii="Symbol" w:hAnsi="Symbol"/>
    </w:rPr>
  </w:style>
  <w:style w:type="character" w:customStyle="1" w:styleId="WW8Num75z0">
    <w:name w:val="WW8Num75z0"/>
    <w:uiPriority w:val="99"/>
    <w:rsid w:val="00D94293"/>
  </w:style>
  <w:style w:type="character" w:customStyle="1" w:styleId="WW8Num76z2">
    <w:name w:val="WW8Num76z2"/>
    <w:uiPriority w:val="99"/>
    <w:rsid w:val="00D94293"/>
    <w:rPr>
      <w:b/>
    </w:rPr>
  </w:style>
  <w:style w:type="character" w:customStyle="1" w:styleId="WW8Num77z0">
    <w:name w:val="WW8Num77z0"/>
    <w:uiPriority w:val="99"/>
    <w:rsid w:val="00D94293"/>
    <w:rPr>
      <w:rFonts w:ascii="Wingdings" w:hAnsi="Wingdings"/>
      <w:sz w:val="16"/>
    </w:rPr>
  </w:style>
  <w:style w:type="character" w:customStyle="1" w:styleId="WW8Num78z0">
    <w:name w:val="WW8Num78z0"/>
    <w:uiPriority w:val="99"/>
    <w:rsid w:val="00D94293"/>
    <w:rPr>
      <w:rFonts w:ascii="Times New Roman" w:hAnsi="Times New Roman"/>
    </w:rPr>
  </w:style>
  <w:style w:type="character" w:customStyle="1" w:styleId="WW8Num78z1">
    <w:name w:val="WW8Num78z1"/>
    <w:uiPriority w:val="99"/>
    <w:rsid w:val="00D94293"/>
    <w:rPr>
      <w:rFonts w:ascii="Verdana" w:hAnsi="Verdana"/>
    </w:rPr>
  </w:style>
  <w:style w:type="character" w:customStyle="1" w:styleId="WW8Num79z0">
    <w:name w:val="WW8Num79z0"/>
    <w:uiPriority w:val="99"/>
    <w:rsid w:val="00D94293"/>
    <w:rPr>
      <w:rFonts w:ascii="Verdana" w:hAnsi="Verdana"/>
      <w:color w:val="000000"/>
      <w:sz w:val="20"/>
    </w:rPr>
  </w:style>
  <w:style w:type="character" w:customStyle="1" w:styleId="WW8Num80z0">
    <w:name w:val="WW8Num80z0"/>
    <w:uiPriority w:val="99"/>
    <w:rsid w:val="00D94293"/>
    <w:rPr>
      <w:b/>
    </w:rPr>
  </w:style>
  <w:style w:type="character" w:customStyle="1" w:styleId="WW8Num81z0">
    <w:name w:val="WW8Num81z0"/>
    <w:uiPriority w:val="99"/>
    <w:rsid w:val="00D94293"/>
  </w:style>
  <w:style w:type="character" w:customStyle="1" w:styleId="WW8Num82z0">
    <w:name w:val="WW8Num82z0"/>
    <w:uiPriority w:val="99"/>
    <w:rsid w:val="00D94293"/>
    <w:rPr>
      <w:rFonts w:ascii="Symbol" w:hAnsi="Symbol"/>
    </w:rPr>
  </w:style>
  <w:style w:type="character" w:customStyle="1" w:styleId="WW8Num82z1">
    <w:name w:val="WW8Num82z1"/>
    <w:uiPriority w:val="99"/>
    <w:rsid w:val="00D94293"/>
    <w:rPr>
      <w:rFonts w:ascii="Courier New" w:hAnsi="Courier New"/>
    </w:rPr>
  </w:style>
  <w:style w:type="character" w:customStyle="1" w:styleId="WW8Num82z2">
    <w:name w:val="WW8Num82z2"/>
    <w:uiPriority w:val="99"/>
    <w:rsid w:val="00D94293"/>
    <w:rPr>
      <w:rFonts w:ascii="Wingdings" w:hAnsi="Wingdings"/>
    </w:rPr>
  </w:style>
  <w:style w:type="character" w:customStyle="1" w:styleId="WW8Num84z0">
    <w:name w:val="WW8Num84z0"/>
    <w:uiPriority w:val="99"/>
    <w:rsid w:val="00D94293"/>
  </w:style>
  <w:style w:type="character" w:customStyle="1" w:styleId="WW8Num85z0">
    <w:name w:val="WW8Num85z0"/>
    <w:uiPriority w:val="99"/>
    <w:rsid w:val="00D94293"/>
    <w:rPr>
      <w:b/>
    </w:rPr>
  </w:style>
  <w:style w:type="character" w:customStyle="1" w:styleId="WW8Num85z1">
    <w:name w:val="WW8Num85z1"/>
    <w:uiPriority w:val="99"/>
    <w:rsid w:val="00D94293"/>
  </w:style>
  <w:style w:type="character" w:customStyle="1" w:styleId="WW8Num86z0">
    <w:name w:val="WW8Num86z0"/>
    <w:uiPriority w:val="99"/>
    <w:rsid w:val="00D94293"/>
    <w:rPr>
      <w:rFonts w:ascii="Symbol" w:hAnsi="Symbol"/>
    </w:rPr>
  </w:style>
  <w:style w:type="character" w:customStyle="1" w:styleId="WW8Num86z1">
    <w:name w:val="WW8Num86z1"/>
    <w:uiPriority w:val="99"/>
    <w:rsid w:val="00D94293"/>
    <w:rPr>
      <w:rFonts w:ascii="Courier New" w:hAnsi="Courier New"/>
    </w:rPr>
  </w:style>
  <w:style w:type="character" w:customStyle="1" w:styleId="WW8Num86z2">
    <w:name w:val="WW8Num86z2"/>
    <w:uiPriority w:val="99"/>
    <w:rsid w:val="00D94293"/>
    <w:rPr>
      <w:rFonts w:ascii="Wingdings" w:hAnsi="Wingdings"/>
    </w:rPr>
  </w:style>
  <w:style w:type="character" w:customStyle="1" w:styleId="WW8Num87z0">
    <w:name w:val="WW8Num87z0"/>
    <w:uiPriority w:val="99"/>
    <w:rsid w:val="00D94293"/>
    <w:rPr>
      <w:rFonts w:ascii="Wingdings" w:hAnsi="Wingdings"/>
      <w:color w:val="auto"/>
    </w:rPr>
  </w:style>
  <w:style w:type="character" w:customStyle="1" w:styleId="WW8Num87z1">
    <w:name w:val="WW8Num87z1"/>
    <w:uiPriority w:val="99"/>
    <w:rsid w:val="00D94293"/>
    <w:rPr>
      <w:rFonts w:ascii="Courier New" w:hAnsi="Courier New"/>
    </w:rPr>
  </w:style>
  <w:style w:type="character" w:customStyle="1" w:styleId="WW8Num87z2">
    <w:name w:val="WW8Num87z2"/>
    <w:uiPriority w:val="99"/>
    <w:rsid w:val="00D94293"/>
    <w:rPr>
      <w:rFonts w:ascii="Wingdings" w:hAnsi="Wingdings"/>
    </w:rPr>
  </w:style>
  <w:style w:type="character" w:customStyle="1" w:styleId="WW8Num87z3">
    <w:name w:val="WW8Num87z3"/>
    <w:uiPriority w:val="99"/>
    <w:rsid w:val="00D94293"/>
    <w:rPr>
      <w:rFonts w:ascii="Symbol" w:hAnsi="Symbol"/>
    </w:rPr>
  </w:style>
  <w:style w:type="character" w:customStyle="1" w:styleId="WW8Num88z0">
    <w:name w:val="WW8Num88z0"/>
    <w:uiPriority w:val="99"/>
    <w:rsid w:val="00D94293"/>
  </w:style>
  <w:style w:type="character" w:customStyle="1" w:styleId="WW8Num89z0">
    <w:name w:val="WW8Num89z0"/>
    <w:uiPriority w:val="99"/>
    <w:rsid w:val="00D94293"/>
    <w:rPr>
      <w:rFonts w:ascii="Arial" w:hAnsi="Arial"/>
    </w:rPr>
  </w:style>
  <w:style w:type="character" w:customStyle="1" w:styleId="WW8Num89z1">
    <w:name w:val="WW8Num89z1"/>
    <w:uiPriority w:val="99"/>
    <w:rsid w:val="00D94293"/>
  </w:style>
  <w:style w:type="character" w:customStyle="1" w:styleId="WW8Num90z0">
    <w:name w:val="WW8Num90z0"/>
    <w:uiPriority w:val="99"/>
    <w:rsid w:val="00D94293"/>
  </w:style>
  <w:style w:type="character" w:customStyle="1" w:styleId="WW8Num91z0">
    <w:name w:val="WW8Num91z0"/>
    <w:uiPriority w:val="99"/>
    <w:rsid w:val="00D94293"/>
  </w:style>
  <w:style w:type="character" w:customStyle="1" w:styleId="WW8Num91z3">
    <w:name w:val="WW8Num91z3"/>
    <w:uiPriority w:val="99"/>
    <w:rsid w:val="00D94293"/>
    <w:rPr>
      <w:rFonts w:ascii="Symbol" w:hAnsi="Symbol"/>
      <w:sz w:val="22"/>
    </w:rPr>
  </w:style>
  <w:style w:type="character" w:customStyle="1" w:styleId="WW8Num92z0">
    <w:name w:val="WW8Num92z0"/>
    <w:uiPriority w:val="99"/>
    <w:rsid w:val="00D94293"/>
    <w:rPr>
      <w:rFonts w:ascii="Arial" w:hAnsi="Arial"/>
    </w:rPr>
  </w:style>
  <w:style w:type="character" w:customStyle="1" w:styleId="WW8Num92z1">
    <w:name w:val="WW8Num92z1"/>
    <w:uiPriority w:val="99"/>
    <w:rsid w:val="00D94293"/>
    <w:rPr>
      <w:rFonts w:ascii="Courier New" w:hAnsi="Courier New"/>
    </w:rPr>
  </w:style>
  <w:style w:type="character" w:customStyle="1" w:styleId="WW8Num92z2">
    <w:name w:val="WW8Num92z2"/>
    <w:uiPriority w:val="99"/>
    <w:rsid w:val="00D94293"/>
    <w:rPr>
      <w:rFonts w:ascii="Wingdings" w:hAnsi="Wingdings"/>
    </w:rPr>
  </w:style>
  <w:style w:type="character" w:customStyle="1" w:styleId="WW8Num92z3">
    <w:name w:val="WW8Num92z3"/>
    <w:uiPriority w:val="99"/>
    <w:rsid w:val="00D94293"/>
    <w:rPr>
      <w:rFonts w:ascii="Symbol" w:hAnsi="Symbol"/>
    </w:rPr>
  </w:style>
  <w:style w:type="character" w:customStyle="1" w:styleId="Domylnaczcionkaakapitu3">
    <w:name w:val="Domyślna czcionka akapitu3"/>
    <w:uiPriority w:val="99"/>
    <w:rsid w:val="00D94293"/>
  </w:style>
  <w:style w:type="character" w:styleId="Hipercze">
    <w:name w:val="Hyperlink"/>
    <w:basedOn w:val="Domylnaczcionkaakapitu"/>
    <w:uiPriority w:val="99"/>
    <w:rsid w:val="00D94293"/>
    <w:rPr>
      <w:rFonts w:cs="Times New Roman"/>
      <w:color w:val="0000FF"/>
      <w:u w:val="single"/>
    </w:rPr>
  </w:style>
  <w:style w:type="character" w:customStyle="1" w:styleId="tekstdokbold">
    <w:name w:val="tekst dok. bold"/>
    <w:uiPriority w:val="99"/>
    <w:rsid w:val="00D94293"/>
    <w:rPr>
      <w:b/>
    </w:rPr>
  </w:style>
  <w:style w:type="character" w:styleId="UyteHipercze">
    <w:name w:val="FollowedHyperlink"/>
    <w:basedOn w:val="Domylnaczcionkaakapitu"/>
    <w:uiPriority w:val="99"/>
    <w:rsid w:val="00D94293"/>
    <w:rPr>
      <w:rFonts w:cs="Times New Roman"/>
      <w:color w:val="800080"/>
      <w:u w:val="single"/>
    </w:rPr>
  </w:style>
  <w:style w:type="character" w:styleId="Numerstrony">
    <w:name w:val="page number"/>
    <w:basedOn w:val="Domylnaczcionkaakapitu3"/>
    <w:uiPriority w:val="99"/>
    <w:rsid w:val="00D94293"/>
    <w:rPr>
      <w:rFonts w:cs="Times New Roman"/>
    </w:rPr>
  </w:style>
  <w:style w:type="character" w:styleId="Pogrubienie">
    <w:name w:val="Strong"/>
    <w:basedOn w:val="Domylnaczcionkaakapitu"/>
    <w:uiPriority w:val="99"/>
    <w:qFormat/>
    <w:rsid w:val="00D94293"/>
    <w:rPr>
      <w:rFonts w:cs="Times New Roman"/>
      <w:b/>
    </w:rPr>
  </w:style>
  <w:style w:type="character" w:styleId="Uwydatnienie">
    <w:name w:val="Emphasis"/>
    <w:basedOn w:val="Domylnaczcionkaakapitu"/>
    <w:uiPriority w:val="99"/>
    <w:qFormat/>
    <w:rsid w:val="00D94293"/>
    <w:rPr>
      <w:rFonts w:cs="Times New Roman"/>
      <w:i/>
    </w:rPr>
  </w:style>
  <w:style w:type="character" w:customStyle="1" w:styleId="Odwoaniedokomentarza1">
    <w:name w:val="Odwołanie do komentarza1"/>
    <w:uiPriority w:val="99"/>
    <w:rsid w:val="00D94293"/>
    <w:rPr>
      <w:sz w:val="16"/>
    </w:rPr>
  </w:style>
  <w:style w:type="character" w:customStyle="1" w:styleId="Znakiprzypiswdolnych">
    <w:name w:val="Znaki przypisów dolnych"/>
    <w:uiPriority w:val="99"/>
    <w:rsid w:val="00D94293"/>
    <w:rPr>
      <w:vertAlign w:val="superscript"/>
    </w:rPr>
  </w:style>
  <w:style w:type="character" w:customStyle="1" w:styleId="Domylnaczcionkaakapitu2">
    <w:name w:val="Domyślna czcionka akapitu2"/>
    <w:uiPriority w:val="99"/>
    <w:rsid w:val="00D94293"/>
  </w:style>
  <w:style w:type="character" w:customStyle="1" w:styleId="WW-Absatz-Standardschriftart">
    <w:name w:val="WW-Absatz-Standardschriftart"/>
    <w:uiPriority w:val="99"/>
    <w:rsid w:val="00D94293"/>
  </w:style>
  <w:style w:type="character" w:customStyle="1" w:styleId="WW8Num8z1">
    <w:name w:val="WW8Num8z1"/>
    <w:uiPriority w:val="99"/>
    <w:rsid w:val="00D94293"/>
    <w:rPr>
      <w:rFonts w:ascii="Symbol" w:hAnsi="Symbol"/>
    </w:rPr>
  </w:style>
  <w:style w:type="character" w:customStyle="1" w:styleId="WW8Num8z4">
    <w:name w:val="WW8Num8z4"/>
    <w:uiPriority w:val="99"/>
    <w:rsid w:val="00D94293"/>
    <w:rPr>
      <w:rFonts w:ascii="Courier New" w:hAnsi="Courier New"/>
    </w:rPr>
  </w:style>
  <w:style w:type="character" w:customStyle="1" w:styleId="WW8Num8z5">
    <w:name w:val="WW8Num8z5"/>
    <w:uiPriority w:val="99"/>
    <w:rsid w:val="00D94293"/>
    <w:rPr>
      <w:rFonts w:ascii="Wingdings" w:hAnsi="Wingdings"/>
    </w:rPr>
  </w:style>
  <w:style w:type="character" w:customStyle="1" w:styleId="WW8Num8z6">
    <w:name w:val="WW8Num8z6"/>
    <w:uiPriority w:val="99"/>
    <w:rsid w:val="00D94293"/>
    <w:rPr>
      <w:rFonts w:ascii="Symbol" w:hAnsi="Symbol"/>
    </w:rPr>
  </w:style>
  <w:style w:type="character" w:customStyle="1" w:styleId="Domylnaczcionkaakapitu1">
    <w:name w:val="Domyślna czcionka akapitu1"/>
    <w:uiPriority w:val="99"/>
    <w:rsid w:val="00D94293"/>
  </w:style>
  <w:style w:type="character" w:customStyle="1" w:styleId="Znakinumeracji">
    <w:name w:val="Znaki numeracji"/>
    <w:uiPriority w:val="99"/>
    <w:rsid w:val="00D94293"/>
  </w:style>
  <w:style w:type="character" w:customStyle="1" w:styleId="Symbolewypunktowania">
    <w:name w:val="Symbole wypunktowania"/>
    <w:uiPriority w:val="99"/>
    <w:rsid w:val="00D94293"/>
    <w:rPr>
      <w:rFonts w:ascii="StarSymbol" w:eastAsia="StarSymbol" w:hAnsi="StarSymbol"/>
      <w:sz w:val="18"/>
    </w:rPr>
  </w:style>
  <w:style w:type="character" w:customStyle="1" w:styleId="Znakiprzypiswkocowych">
    <w:name w:val="Znaki przypisów końcowych"/>
    <w:uiPriority w:val="99"/>
    <w:rsid w:val="00D94293"/>
    <w:rPr>
      <w:vertAlign w:val="superscript"/>
    </w:rPr>
  </w:style>
  <w:style w:type="character" w:customStyle="1" w:styleId="ZwykytekstZnak">
    <w:name w:val="Zwykły tekst Znak"/>
    <w:uiPriority w:val="99"/>
    <w:rsid w:val="00D94293"/>
    <w:rPr>
      <w:rFonts w:ascii="Courier New" w:hAnsi="Courier New"/>
      <w:lang w:val="pl-PL" w:eastAsia="ar-SA" w:bidi="ar-SA"/>
    </w:rPr>
  </w:style>
  <w:style w:type="character" w:customStyle="1" w:styleId="Nagwek1Znak">
    <w:name w:val="Nagłówek 1 Znak"/>
    <w:uiPriority w:val="99"/>
    <w:rsid w:val="00D94293"/>
    <w:rPr>
      <w:b/>
    </w:rPr>
  </w:style>
  <w:style w:type="character" w:customStyle="1" w:styleId="PodtytuZnak">
    <w:name w:val="Podtytuł Znak"/>
    <w:uiPriority w:val="99"/>
    <w:rsid w:val="00D94293"/>
    <w:rPr>
      <w:b/>
      <w:sz w:val="24"/>
      <w:u w:val="single"/>
    </w:rPr>
  </w:style>
  <w:style w:type="character" w:customStyle="1" w:styleId="NagwekZnak">
    <w:name w:val="Nagłówek Znak"/>
    <w:basedOn w:val="Domylnaczcionkaakapitu3"/>
    <w:uiPriority w:val="99"/>
    <w:rsid w:val="00D94293"/>
    <w:rPr>
      <w:rFonts w:cs="Times New Roman"/>
    </w:rPr>
  </w:style>
  <w:style w:type="character" w:customStyle="1" w:styleId="Nagwek2Znak">
    <w:name w:val="Nagłówek 2 Znak"/>
    <w:uiPriority w:val="99"/>
    <w:rsid w:val="00D94293"/>
    <w:rPr>
      <w:rFonts w:ascii="Arial" w:hAnsi="Arial"/>
      <w:b/>
      <w:sz w:val="24"/>
    </w:rPr>
  </w:style>
  <w:style w:type="character" w:customStyle="1" w:styleId="Nagwek3Znak">
    <w:name w:val="Nagłówek 3 Znak"/>
    <w:uiPriority w:val="99"/>
    <w:rsid w:val="00D94293"/>
    <w:rPr>
      <w:b/>
      <w:sz w:val="24"/>
    </w:rPr>
  </w:style>
  <w:style w:type="character" w:customStyle="1" w:styleId="TekstpodstawowyZnak">
    <w:name w:val="Tekst podstawowy Znak"/>
    <w:uiPriority w:val="99"/>
    <w:rsid w:val="00D94293"/>
    <w:rPr>
      <w:b/>
      <w:sz w:val="24"/>
      <w:u w:val="single"/>
    </w:rPr>
  </w:style>
  <w:style w:type="character" w:customStyle="1" w:styleId="TekstpodstawowywcityZnak">
    <w:name w:val="Tekst podstawowy wcięty Znak"/>
    <w:uiPriority w:val="99"/>
    <w:rsid w:val="00D94293"/>
    <w:rPr>
      <w:b/>
      <w:sz w:val="24"/>
    </w:rPr>
  </w:style>
  <w:style w:type="character" w:customStyle="1" w:styleId="Tekstpodstawowywcity2Znak">
    <w:name w:val="Tekst podstawowy wcięty 2 Znak"/>
    <w:uiPriority w:val="99"/>
    <w:rsid w:val="00D94293"/>
    <w:rPr>
      <w:b/>
      <w:sz w:val="24"/>
    </w:rPr>
  </w:style>
  <w:style w:type="character" w:customStyle="1" w:styleId="TytuZnak">
    <w:name w:val="Tytuł Znak"/>
    <w:uiPriority w:val="99"/>
    <w:rsid w:val="00D94293"/>
    <w:rPr>
      <w:b/>
      <w:sz w:val="22"/>
      <w:u w:val="double"/>
    </w:rPr>
  </w:style>
  <w:style w:type="character" w:customStyle="1" w:styleId="Title3Znak">
    <w:name w:val="Title 3 Znak"/>
    <w:uiPriority w:val="99"/>
    <w:rsid w:val="00D94293"/>
    <w:rPr>
      <w:sz w:val="24"/>
      <w:lang w:val="pl-PL" w:eastAsia="ar-SA" w:bidi="ar-SA"/>
    </w:rPr>
  </w:style>
  <w:style w:type="character" w:customStyle="1" w:styleId="TekstprzypisudolnegoZnak">
    <w:name w:val="Tekst przypisu dolnego Znak"/>
    <w:uiPriority w:val="99"/>
    <w:rsid w:val="00D94293"/>
    <w:rPr>
      <w:lang w:val="pl-PL" w:eastAsia="ar-SA" w:bidi="ar-SA"/>
    </w:rPr>
  </w:style>
  <w:style w:type="character" w:customStyle="1" w:styleId="StopkaZnak">
    <w:name w:val="Stopka Znak"/>
    <w:uiPriority w:val="99"/>
    <w:rsid w:val="00D94293"/>
    <w:rPr>
      <w:lang w:val="pl-PL" w:eastAsia="ar-SA" w:bidi="ar-SA"/>
    </w:rPr>
  </w:style>
  <w:style w:type="character" w:customStyle="1" w:styleId="Teksttreci">
    <w:name w:val="Tekst treści_"/>
    <w:uiPriority w:val="99"/>
    <w:rsid w:val="00D94293"/>
    <w:rPr>
      <w:rFonts w:ascii="Verdana" w:hAnsi="Verdana"/>
      <w:sz w:val="16"/>
      <w:lang w:eastAsia="ar-SA" w:bidi="ar-SA"/>
    </w:rPr>
  </w:style>
  <w:style w:type="character" w:customStyle="1" w:styleId="PlainTextChar">
    <w:name w:val="Plain Text Char"/>
    <w:uiPriority w:val="99"/>
    <w:rsid w:val="00D94293"/>
    <w:rPr>
      <w:rFonts w:ascii="Courier New" w:hAnsi="Courier New"/>
      <w:lang w:val="pl-PL"/>
    </w:rPr>
  </w:style>
  <w:style w:type="character" w:customStyle="1" w:styleId="Tekstpodstawowy2Znak">
    <w:name w:val="Tekst podstawowy 2 Znak"/>
    <w:uiPriority w:val="99"/>
    <w:rsid w:val="00D94293"/>
    <w:rPr>
      <w:b/>
      <w:shadow/>
      <w:sz w:val="56"/>
      <w:lang w:val="pl-PL" w:eastAsia="ar-SA" w:bidi="ar-SA"/>
    </w:rPr>
  </w:style>
  <w:style w:type="character" w:customStyle="1" w:styleId="Tekstpodstawowy3Znak">
    <w:name w:val="Tekst podstawowy 3 Znak"/>
    <w:uiPriority w:val="99"/>
    <w:rsid w:val="00D94293"/>
    <w:rPr>
      <w:sz w:val="24"/>
      <w:lang w:val="pl-PL" w:eastAsia="ar-SA" w:bidi="ar-SA"/>
    </w:rPr>
  </w:style>
  <w:style w:type="character" w:customStyle="1" w:styleId="Nagwek7Znak">
    <w:name w:val="Nagłówek 7 Znak"/>
    <w:uiPriority w:val="99"/>
    <w:rsid w:val="00D94293"/>
    <w:rPr>
      <w:b/>
      <w:sz w:val="40"/>
      <w:lang w:val="pl-PL" w:eastAsia="ar-SA" w:bidi="ar-SA"/>
    </w:rPr>
  </w:style>
  <w:style w:type="character" w:customStyle="1" w:styleId="StopkaZnak1">
    <w:name w:val="Stopka Znak1"/>
    <w:basedOn w:val="Domylnaczcionkaakapitu3"/>
    <w:uiPriority w:val="99"/>
    <w:rsid w:val="00D94293"/>
    <w:rPr>
      <w:rFonts w:cs="Times New Roman"/>
    </w:rPr>
  </w:style>
  <w:style w:type="character" w:customStyle="1" w:styleId="ZnakZnak2">
    <w:name w:val="Znak Znak2"/>
    <w:uiPriority w:val="99"/>
    <w:rsid w:val="00D94293"/>
    <w:rPr>
      <w:rFonts w:ascii="Courier New" w:hAnsi="Courier New"/>
      <w:lang w:val="pl-PL" w:eastAsia="ar-SA" w:bidi="ar-SA"/>
    </w:rPr>
  </w:style>
  <w:style w:type="character" w:customStyle="1" w:styleId="TekstprzypisukocowegoZnak">
    <w:name w:val="Tekst przypisu końcowego Znak"/>
    <w:basedOn w:val="Domylnaczcionkaakapitu3"/>
    <w:uiPriority w:val="99"/>
    <w:rsid w:val="00D94293"/>
    <w:rPr>
      <w:rFonts w:cs="Times New Roman"/>
    </w:rPr>
  </w:style>
  <w:style w:type="character" w:customStyle="1" w:styleId="Nagwek4Znak">
    <w:name w:val="Nagłówek 4 Znak"/>
    <w:uiPriority w:val="99"/>
    <w:rsid w:val="00D94293"/>
    <w:rPr>
      <w:b/>
      <w:i/>
      <w:sz w:val="24"/>
    </w:rPr>
  </w:style>
  <w:style w:type="character" w:customStyle="1" w:styleId="Nagwek5Znak">
    <w:name w:val="Nagłówek 5 Znak"/>
    <w:uiPriority w:val="99"/>
    <w:rsid w:val="00D94293"/>
    <w:rPr>
      <w:b/>
    </w:rPr>
  </w:style>
  <w:style w:type="character" w:customStyle="1" w:styleId="Nagwek6Znak">
    <w:name w:val="Nagłówek 6 Znak"/>
    <w:uiPriority w:val="99"/>
    <w:rsid w:val="00D94293"/>
    <w:rPr>
      <w:sz w:val="24"/>
    </w:rPr>
  </w:style>
  <w:style w:type="character" w:customStyle="1" w:styleId="Nagwek8Znak">
    <w:name w:val="Nagłówek 8 Znak"/>
    <w:uiPriority w:val="99"/>
    <w:rsid w:val="00D94293"/>
    <w:rPr>
      <w:i/>
    </w:rPr>
  </w:style>
  <w:style w:type="character" w:customStyle="1" w:styleId="Nagwek9Znak">
    <w:name w:val="Nagłówek 9 Znak"/>
    <w:uiPriority w:val="99"/>
    <w:rsid w:val="00D94293"/>
    <w:rPr>
      <w:b/>
    </w:rPr>
  </w:style>
  <w:style w:type="character" w:customStyle="1" w:styleId="Tekstpodstawowywcity3Znak">
    <w:name w:val="Tekst podstawowy wcięty 3 Znak"/>
    <w:uiPriority w:val="99"/>
    <w:rsid w:val="00D94293"/>
    <w:rPr>
      <w:sz w:val="24"/>
    </w:rPr>
  </w:style>
  <w:style w:type="character" w:customStyle="1" w:styleId="TekstdymkaZnak">
    <w:name w:val="Tekst dymka Znak"/>
    <w:uiPriority w:val="99"/>
    <w:rsid w:val="00D94293"/>
    <w:rPr>
      <w:rFonts w:ascii="Tahoma" w:hAnsi="Tahoma"/>
      <w:sz w:val="16"/>
    </w:rPr>
  </w:style>
  <w:style w:type="character" w:customStyle="1" w:styleId="TekstkomentarzaZnak">
    <w:name w:val="Tekst komentarza Znak"/>
    <w:uiPriority w:val="99"/>
    <w:rsid w:val="00D94293"/>
  </w:style>
  <w:style w:type="character" w:customStyle="1" w:styleId="TematkomentarzaZnak">
    <w:name w:val="Temat komentarza Znak"/>
    <w:uiPriority w:val="99"/>
    <w:rsid w:val="00D94293"/>
    <w:rPr>
      <w:b/>
    </w:rPr>
  </w:style>
  <w:style w:type="character" w:customStyle="1" w:styleId="BodyTextChar">
    <w:name w:val="Body Text Char"/>
    <w:uiPriority w:val="99"/>
    <w:rsid w:val="00D94293"/>
    <w:rPr>
      <w:rFonts w:ascii="Arial" w:hAnsi="Arial"/>
      <w:sz w:val="24"/>
      <w:lang w:val="pl-PL"/>
    </w:rPr>
  </w:style>
  <w:style w:type="character" w:customStyle="1" w:styleId="FooterChar">
    <w:name w:val="Footer Char"/>
    <w:uiPriority w:val="99"/>
    <w:rsid w:val="00D94293"/>
    <w:rPr>
      <w:rFonts w:eastAsia="Times New Roman"/>
      <w:sz w:val="22"/>
      <w:lang w:val="pl-PL"/>
    </w:rPr>
  </w:style>
  <w:style w:type="character" w:customStyle="1" w:styleId="PlandokumentuZnak">
    <w:name w:val="Plan dokumentu Znak"/>
    <w:uiPriority w:val="99"/>
    <w:rsid w:val="00D94293"/>
    <w:rPr>
      <w:rFonts w:ascii="Tahoma" w:hAnsi="Tahoma"/>
      <w:sz w:val="24"/>
      <w:shd w:val="clear" w:color="auto" w:fill="000080"/>
    </w:rPr>
  </w:style>
  <w:style w:type="character" w:customStyle="1" w:styleId="TekstpodstawowyzwciciemZnak">
    <w:name w:val="Tekst podstawowy z wcięciem Znak"/>
    <w:uiPriority w:val="99"/>
    <w:rsid w:val="00D94293"/>
    <w:rPr>
      <w:sz w:val="24"/>
      <w:u w:val="single"/>
      <w:lang w:val="en-GB"/>
    </w:rPr>
  </w:style>
  <w:style w:type="character" w:customStyle="1" w:styleId="zwyklyZnakZnak">
    <w:name w:val="zwykly Znak Znak"/>
    <w:uiPriority w:val="99"/>
    <w:rsid w:val="00D94293"/>
    <w:rPr>
      <w:rFonts w:ascii="Arial" w:hAnsi="Arial"/>
      <w:sz w:val="24"/>
      <w:lang w:val="pl-PL"/>
    </w:rPr>
  </w:style>
  <w:style w:type="character" w:customStyle="1" w:styleId="zwyklywcietyZnakZnak">
    <w:name w:val="zwykly wciety Znak Znak"/>
    <w:uiPriority w:val="99"/>
    <w:rsid w:val="00D94293"/>
    <w:rPr>
      <w:rFonts w:ascii="Arial" w:hAnsi="Arial"/>
      <w:sz w:val="24"/>
      <w:lang w:val="pl-PL"/>
    </w:rPr>
  </w:style>
  <w:style w:type="character" w:customStyle="1" w:styleId="Nagwek20">
    <w:name w:val="Nagłówek #2_"/>
    <w:uiPriority w:val="99"/>
    <w:rsid w:val="00D94293"/>
    <w:rPr>
      <w:rFonts w:ascii="Verdana" w:hAnsi="Verdana"/>
      <w:b/>
      <w:sz w:val="16"/>
      <w:shd w:val="clear" w:color="auto" w:fill="FFFFFF"/>
    </w:rPr>
  </w:style>
  <w:style w:type="character" w:customStyle="1" w:styleId="TeksttreciPogrubienie">
    <w:name w:val="Tekst treści + Pogrubienie"/>
    <w:uiPriority w:val="99"/>
    <w:rsid w:val="00D94293"/>
    <w:rPr>
      <w:rFonts w:ascii="Verdana" w:hAnsi="Verdana"/>
      <w:b/>
      <w:spacing w:val="0"/>
      <w:sz w:val="16"/>
      <w:shd w:val="clear" w:color="auto" w:fill="FFFFFF"/>
      <w:lang w:eastAsia="ar-SA" w:bidi="ar-SA"/>
    </w:rPr>
  </w:style>
  <w:style w:type="character" w:customStyle="1" w:styleId="Nagwek10">
    <w:name w:val="Nagłówek #1_"/>
    <w:uiPriority w:val="99"/>
    <w:rsid w:val="00D94293"/>
    <w:rPr>
      <w:rFonts w:ascii="Verdana" w:hAnsi="Verdana"/>
      <w:b/>
      <w:sz w:val="16"/>
      <w:shd w:val="clear" w:color="auto" w:fill="FFFFFF"/>
    </w:rPr>
  </w:style>
  <w:style w:type="character" w:customStyle="1" w:styleId="Teksttreci2">
    <w:name w:val="Tekst treści (2)_"/>
    <w:uiPriority w:val="99"/>
    <w:rsid w:val="00D94293"/>
    <w:rPr>
      <w:rFonts w:ascii="Verdana" w:hAnsi="Verdana"/>
      <w:b/>
      <w:sz w:val="16"/>
      <w:shd w:val="clear" w:color="auto" w:fill="FFFFFF"/>
    </w:rPr>
  </w:style>
  <w:style w:type="character" w:customStyle="1" w:styleId="TeksttreciPogrubienie1">
    <w:name w:val="Tekst treści + Pogrubienie1"/>
    <w:uiPriority w:val="99"/>
    <w:rsid w:val="00D94293"/>
    <w:rPr>
      <w:rFonts w:ascii="Verdana" w:hAnsi="Verdana"/>
      <w:b/>
      <w:spacing w:val="0"/>
      <w:sz w:val="16"/>
      <w:shd w:val="clear" w:color="auto" w:fill="FFFFFF"/>
      <w:lang w:eastAsia="ar-SA" w:bidi="ar-SA"/>
    </w:rPr>
  </w:style>
  <w:style w:type="character" w:customStyle="1" w:styleId="PlainTextChar1">
    <w:name w:val="Plain Text Char1"/>
    <w:uiPriority w:val="99"/>
    <w:rsid w:val="00D94293"/>
    <w:rPr>
      <w:rFonts w:ascii="Courier New" w:hAnsi="Courier New"/>
      <w:lang w:val="pl-PL"/>
    </w:rPr>
  </w:style>
  <w:style w:type="character" w:customStyle="1" w:styleId="Bullet2Char">
    <w:name w:val="Bullet 2 Char"/>
    <w:uiPriority w:val="99"/>
    <w:rsid w:val="00D94293"/>
    <w:rPr>
      <w:rFonts w:ascii="Arial" w:hAnsi="Arial"/>
      <w:sz w:val="22"/>
      <w:lang w:val="en-GB"/>
    </w:rPr>
  </w:style>
  <w:style w:type="character" w:customStyle="1" w:styleId="st">
    <w:name w:val="st"/>
    <w:uiPriority w:val="99"/>
    <w:rsid w:val="00D94293"/>
  </w:style>
  <w:style w:type="character" w:customStyle="1" w:styleId="ZnakZnak11">
    <w:name w:val="Znak Znak11"/>
    <w:uiPriority w:val="99"/>
    <w:rsid w:val="00D94293"/>
    <w:rPr>
      <w:sz w:val="24"/>
      <w:lang w:val="pl-PL"/>
    </w:rPr>
  </w:style>
  <w:style w:type="character" w:customStyle="1" w:styleId="ZnakZnak21">
    <w:name w:val="Znak Znak21"/>
    <w:uiPriority w:val="99"/>
    <w:rsid w:val="00D94293"/>
    <w:rPr>
      <w:rFonts w:ascii="Courier New" w:hAnsi="Courier New"/>
      <w:lang w:val="pl-PL"/>
    </w:rPr>
  </w:style>
  <w:style w:type="character" w:customStyle="1" w:styleId="Odwodnienie1Char">
    <w:name w:val="Odwodnienie 1 Char"/>
    <w:uiPriority w:val="99"/>
    <w:rsid w:val="00D94293"/>
    <w:rPr>
      <w:b/>
      <w:sz w:val="23"/>
    </w:rPr>
  </w:style>
  <w:style w:type="character" w:styleId="Odwoanieprzypisudolnego">
    <w:name w:val="footnote reference"/>
    <w:basedOn w:val="Domylnaczcionkaakapitu"/>
    <w:uiPriority w:val="99"/>
    <w:rsid w:val="00D94293"/>
    <w:rPr>
      <w:rFonts w:cs="Times New Roman"/>
      <w:vertAlign w:val="superscript"/>
    </w:rPr>
  </w:style>
  <w:style w:type="character" w:styleId="Odwoanieprzypisukocowego">
    <w:name w:val="endnote reference"/>
    <w:basedOn w:val="Domylnaczcionkaakapitu"/>
    <w:uiPriority w:val="99"/>
    <w:rsid w:val="00D94293"/>
    <w:rPr>
      <w:rFonts w:cs="Times New Roman"/>
      <w:vertAlign w:val="superscript"/>
    </w:rPr>
  </w:style>
  <w:style w:type="paragraph" w:customStyle="1" w:styleId="Nagwek30">
    <w:name w:val="Nagłówek3"/>
    <w:basedOn w:val="Normalny"/>
    <w:next w:val="Tekstpodstawowy"/>
    <w:uiPriority w:val="99"/>
    <w:rsid w:val="00D94293"/>
    <w:pPr>
      <w:keepNext/>
      <w:spacing w:before="240" w:after="120"/>
    </w:pPr>
    <w:rPr>
      <w:rFonts w:ascii="Arial" w:eastAsia="Microsoft YaHei" w:hAnsi="Arial" w:cs="Mangal"/>
      <w:sz w:val="28"/>
      <w:szCs w:val="28"/>
    </w:rPr>
  </w:style>
  <w:style w:type="paragraph" w:styleId="Tekstpodstawowy">
    <w:name w:val="Body Text"/>
    <w:basedOn w:val="Normalny"/>
    <w:link w:val="TekstpodstawowyZnak1"/>
    <w:uiPriority w:val="99"/>
    <w:rsid w:val="00D94293"/>
    <w:pPr>
      <w:jc w:val="center"/>
    </w:pPr>
    <w:rPr>
      <w:b/>
      <w:bCs/>
      <w:szCs w:val="20"/>
      <w:u w:val="single"/>
    </w:rPr>
  </w:style>
  <w:style w:type="character" w:customStyle="1" w:styleId="TekstpodstawowyZnak1">
    <w:name w:val="Tekst podstawowy Znak1"/>
    <w:basedOn w:val="Domylnaczcionkaakapitu"/>
    <w:link w:val="Tekstpodstawowy"/>
    <w:uiPriority w:val="99"/>
    <w:semiHidden/>
    <w:rsid w:val="00F55E4E"/>
    <w:rPr>
      <w:sz w:val="24"/>
      <w:szCs w:val="24"/>
      <w:lang w:eastAsia="ar-SA"/>
    </w:rPr>
  </w:style>
  <w:style w:type="paragraph" w:styleId="Lista">
    <w:name w:val="List"/>
    <w:basedOn w:val="Normalny"/>
    <w:uiPriority w:val="99"/>
    <w:rsid w:val="00D94293"/>
    <w:pPr>
      <w:ind w:left="283" w:hanging="283"/>
    </w:pPr>
    <w:rPr>
      <w:szCs w:val="20"/>
    </w:rPr>
  </w:style>
  <w:style w:type="paragraph" w:customStyle="1" w:styleId="Podpis3">
    <w:name w:val="Podpis3"/>
    <w:basedOn w:val="Normalny"/>
    <w:uiPriority w:val="99"/>
    <w:rsid w:val="00D94293"/>
    <w:pPr>
      <w:suppressLineNumbers/>
      <w:spacing w:before="120" w:after="120"/>
    </w:pPr>
    <w:rPr>
      <w:rFonts w:cs="Mangal"/>
      <w:i/>
      <w:iCs/>
    </w:rPr>
  </w:style>
  <w:style w:type="paragraph" w:customStyle="1" w:styleId="Indeks">
    <w:name w:val="Indeks"/>
    <w:basedOn w:val="Normalny"/>
    <w:uiPriority w:val="99"/>
    <w:rsid w:val="00D94293"/>
    <w:pPr>
      <w:suppressLineNumbers/>
    </w:pPr>
    <w:rPr>
      <w:rFonts w:eastAsia="Batang" w:cs="Tahoma"/>
    </w:rPr>
  </w:style>
  <w:style w:type="paragraph" w:customStyle="1" w:styleId="Listapunktowana51">
    <w:name w:val="Lista punktowana 51"/>
    <w:basedOn w:val="Normalny"/>
    <w:uiPriority w:val="99"/>
    <w:rsid w:val="00D94293"/>
    <w:pPr>
      <w:numPr>
        <w:numId w:val="34"/>
      </w:numPr>
      <w:ind w:left="567" w:hanging="567"/>
      <w:jc w:val="both"/>
    </w:pPr>
    <w:rPr>
      <w:sz w:val="22"/>
      <w:szCs w:val="20"/>
    </w:rPr>
  </w:style>
  <w:style w:type="paragraph" w:customStyle="1" w:styleId="Listapunktowana1">
    <w:name w:val="Lista punktowana1"/>
    <w:basedOn w:val="Normalny"/>
    <w:uiPriority w:val="99"/>
    <w:rsid w:val="00D94293"/>
    <w:rPr>
      <w:szCs w:val="20"/>
    </w:rPr>
  </w:style>
  <w:style w:type="paragraph" w:customStyle="1" w:styleId="Listapunktowana21">
    <w:name w:val="Lista punktowana 21"/>
    <w:basedOn w:val="Normalny"/>
    <w:uiPriority w:val="99"/>
    <w:rsid w:val="00D94293"/>
    <w:rPr>
      <w:szCs w:val="20"/>
    </w:rPr>
  </w:style>
  <w:style w:type="paragraph" w:styleId="Tytu">
    <w:name w:val="Title"/>
    <w:basedOn w:val="Normalny"/>
    <w:next w:val="Podtytu"/>
    <w:link w:val="TytuZnak1"/>
    <w:uiPriority w:val="99"/>
    <w:qFormat/>
    <w:rsid w:val="00D94293"/>
    <w:pPr>
      <w:jc w:val="center"/>
    </w:pPr>
    <w:rPr>
      <w:b/>
      <w:sz w:val="22"/>
      <w:szCs w:val="20"/>
      <w:u w:val="double"/>
    </w:rPr>
  </w:style>
  <w:style w:type="character" w:customStyle="1" w:styleId="TytuZnak1">
    <w:name w:val="Tytuł Znak1"/>
    <w:basedOn w:val="Domylnaczcionkaakapitu"/>
    <w:link w:val="Tytu"/>
    <w:uiPriority w:val="10"/>
    <w:rsid w:val="00F55E4E"/>
    <w:rPr>
      <w:rFonts w:ascii="Cambria" w:eastAsia="Times New Roman" w:hAnsi="Cambria" w:cs="Times New Roman"/>
      <w:b/>
      <w:bCs/>
      <w:kern w:val="28"/>
      <w:sz w:val="32"/>
      <w:szCs w:val="32"/>
      <w:lang w:eastAsia="ar-SA"/>
    </w:rPr>
  </w:style>
  <w:style w:type="paragraph" w:styleId="Podtytu">
    <w:name w:val="Subtitle"/>
    <w:basedOn w:val="Normalny"/>
    <w:next w:val="Tekstpodstawowy"/>
    <w:link w:val="PodtytuZnak1"/>
    <w:uiPriority w:val="99"/>
    <w:qFormat/>
    <w:rsid w:val="00D94293"/>
    <w:pPr>
      <w:ind w:left="180" w:hanging="180"/>
    </w:pPr>
    <w:rPr>
      <w:b/>
      <w:sz w:val="26"/>
      <w:u w:val="single"/>
    </w:rPr>
  </w:style>
  <w:style w:type="character" w:customStyle="1" w:styleId="PodtytuZnak1">
    <w:name w:val="Podtytuł Znak1"/>
    <w:basedOn w:val="Domylnaczcionkaakapitu"/>
    <w:link w:val="Podtytu"/>
    <w:uiPriority w:val="11"/>
    <w:rsid w:val="00F55E4E"/>
    <w:rPr>
      <w:rFonts w:ascii="Cambria" w:eastAsia="Times New Roman" w:hAnsi="Cambria" w:cs="Times New Roman"/>
      <w:sz w:val="24"/>
      <w:szCs w:val="24"/>
      <w:lang w:eastAsia="ar-SA"/>
    </w:rPr>
  </w:style>
  <w:style w:type="paragraph" w:customStyle="1" w:styleId="Tekstpodstawowy22">
    <w:name w:val="Tekst podstawowy 22"/>
    <w:basedOn w:val="Normalny"/>
    <w:uiPriority w:val="99"/>
    <w:rsid w:val="00D94293"/>
    <w:pPr>
      <w:jc w:val="center"/>
    </w:pPr>
    <w:rPr>
      <w:b/>
      <w:shadow/>
      <w:sz w:val="56"/>
      <w:szCs w:val="20"/>
    </w:rPr>
  </w:style>
  <w:style w:type="paragraph" w:customStyle="1" w:styleId="Lista21">
    <w:name w:val="Lista 21"/>
    <w:basedOn w:val="Normalny"/>
    <w:uiPriority w:val="99"/>
    <w:rsid w:val="00D94293"/>
    <w:pPr>
      <w:ind w:left="566" w:hanging="283"/>
    </w:pPr>
    <w:rPr>
      <w:szCs w:val="20"/>
    </w:rPr>
  </w:style>
  <w:style w:type="paragraph" w:customStyle="1" w:styleId="Tekstpodstawowywcity32">
    <w:name w:val="Tekst podstawowy wcięty 32"/>
    <w:basedOn w:val="Normalny"/>
    <w:uiPriority w:val="99"/>
    <w:rsid w:val="00D94293"/>
    <w:pPr>
      <w:ind w:left="567"/>
      <w:jc w:val="both"/>
    </w:pPr>
    <w:rPr>
      <w:szCs w:val="20"/>
    </w:rPr>
  </w:style>
  <w:style w:type="paragraph" w:styleId="Tekstprzypisudolnego">
    <w:name w:val="footnote text"/>
    <w:basedOn w:val="Normalny"/>
    <w:link w:val="TekstprzypisudolnegoZnak1"/>
    <w:uiPriority w:val="99"/>
    <w:rsid w:val="00D94293"/>
    <w:rPr>
      <w:sz w:val="20"/>
      <w:szCs w:val="20"/>
    </w:rPr>
  </w:style>
  <w:style w:type="character" w:customStyle="1" w:styleId="TekstprzypisudolnegoZnak1">
    <w:name w:val="Tekst przypisu dolnego Znak1"/>
    <w:basedOn w:val="Domylnaczcionkaakapitu"/>
    <w:link w:val="Tekstprzypisudolnego"/>
    <w:uiPriority w:val="99"/>
    <w:semiHidden/>
    <w:rsid w:val="00F55E4E"/>
    <w:rPr>
      <w:sz w:val="20"/>
      <w:szCs w:val="20"/>
      <w:lang w:eastAsia="ar-SA"/>
    </w:rPr>
  </w:style>
  <w:style w:type="paragraph" w:customStyle="1" w:styleId="Tekstpodstawowywcity21">
    <w:name w:val="Tekst podstawowy wcięty 21"/>
    <w:basedOn w:val="Normalny"/>
    <w:uiPriority w:val="99"/>
    <w:rsid w:val="00D94293"/>
    <w:pPr>
      <w:ind w:left="426" w:hanging="426"/>
      <w:jc w:val="both"/>
    </w:pPr>
    <w:rPr>
      <w:szCs w:val="20"/>
    </w:rPr>
  </w:style>
  <w:style w:type="paragraph" w:styleId="Tekstpodstawowywcity">
    <w:name w:val="Body Text Indent"/>
    <w:basedOn w:val="Normalny"/>
    <w:link w:val="TekstpodstawowywcityZnak1"/>
    <w:uiPriority w:val="99"/>
    <w:rsid w:val="00D94293"/>
    <w:pPr>
      <w:ind w:left="567" w:hanging="567"/>
      <w:jc w:val="both"/>
    </w:pPr>
    <w:rPr>
      <w:b/>
      <w:szCs w:val="20"/>
    </w:rPr>
  </w:style>
  <w:style w:type="character" w:customStyle="1" w:styleId="TekstpodstawowywcityZnak1">
    <w:name w:val="Tekst podstawowy wcięty Znak1"/>
    <w:basedOn w:val="Domylnaczcionkaakapitu"/>
    <w:link w:val="Tekstpodstawowywcity"/>
    <w:uiPriority w:val="99"/>
    <w:semiHidden/>
    <w:rsid w:val="00F55E4E"/>
    <w:rPr>
      <w:sz w:val="24"/>
      <w:szCs w:val="24"/>
      <w:lang w:eastAsia="ar-SA"/>
    </w:rPr>
  </w:style>
  <w:style w:type="paragraph" w:customStyle="1" w:styleId="Lista51">
    <w:name w:val="Lista 51"/>
    <w:basedOn w:val="Normalny"/>
    <w:uiPriority w:val="99"/>
    <w:rsid w:val="00D94293"/>
    <w:pPr>
      <w:ind w:left="1415" w:hanging="283"/>
    </w:pPr>
    <w:rPr>
      <w:szCs w:val="20"/>
    </w:rPr>
  </w:style>
  <w:style w:type="paragraph" w:customStyle="1" w:styleId="Lista-kontynuacja21">
    <w:name w:val="Lista - kontynuacja 21"/>
    <w:basedOn w:val="Normalny"/>
    <w:uiPriority w:val="99"/>
    <w:rsid w:val="00D94293"/>
    <w:pPr>
      <w:spacing w:after="120"/>
      <w:ind w:left="566"/>
    </w:pPr>
    <w:rPr>
      <w:szCs w:val="20"/>
    </w:rPr>
  </w:style>
  <w:style w:type="paragraph" w:customStyle="1" w:styleId="Tekstpodstawowywcity22">
    <w:name w:val="Tekst podstawowy wcięty 22"/>
    <w:basedOn w:val="Normalny"/>
    <w:uiPriority w:val="99"/>
    <w:rsid w:val="00D94293"/>
    <w:pPr>
      <w:ind w:left="567"/>
      <w:jc w:val="both"/>
    </w:pPr>
    <w:rPr>
      <w:b/>
      <w:szCs w:val="20"/>
    </w:rPr>
  </w:style>
  <w:style w:type="paragraph" w:customStyle="1" w:styleId="Tekstpodstawowy21">
    <w:name w:val="Tekst podstawowy 21"/>
    <w:basedOn w:val="Normalny"/>
    <w:uiPriority w:val="99"/>
    <w:rsid w:val="00D94293"/>
    <w:pPr>
      <w:widowControl w:val="0"/>
      <w:overflowPunct w:val="0"/>
      <w:autoSpaceDE w:val="0"/>
      <w:spacing w:before="40"/>
      <w:jc w:val="both"/>
      <w:textAlignment w:val="baseline"/>
    </w:pPr>
    <w:rPr>
      <w:b/>
      <w:szCs w:val="20"/>
    </w:rPr>
  </w:style>
  <w:style w:type="paragraph" w:customStyle="1" w:styleId="Zwykytekst1">
    <w:name w:val="Zwykły tekst1"/>
    <w:basedOn w:val="Normalny"/>
    <w:uiPriority w:val="99"/>
    <w:rsid w:val="00D94293"/>
    <w:rPr>
      <w:rFonts w:ascii="Courier New" w:hAnsi="Courier New"/>
      <w:sz w:val="20"/>
      <w:szCs w:val="20"/>
    </w:rPr>
  </w:style>
  <w:style w:type="paragraph" w:customStyle="1" w:styleId="Tekstblokowy1">
    <w:name w:val="Tekst blokowy1"/>
    <w:basedOn w:val="Normalny"/>
    <w:uiPriority w:val="99"/>
    <w:rsid w:val="00D94293"/>
    <w:pPr>
      <w:ind w:left="567" w:right="-284" w:hanging="567"/>
      <w:jc w:val="both"/>
    </w:pPr>
    <w:rPr>
      <w:sz w:val="22"/>
      <w:szCs w:val="20"/>
    </w:rPr>
  </w:style>
  <w:style w:type="paragraph" w:customStyle="1" w:styleId="Tekstpodstawowy32">
    <w:name w:val="Tekst podstawowy 32"/>
    <w:basedOn w:val="Normalny"/>
    <w:uiPriority w:val="99"/>
    <w:rsid w:val="00D94293"/>
    <w:rPr>
      <w:szCs w:val="20"/>
    </w:rPr>
  </w:style>
  <w:style w:type="paragraph" w:customStyle="1" w:styleId="Legenda1">
    <w:name w:val="Legenda1"/>
    <w:basedOn w:val="Normalny"/>
    <w:next w:val="Normalny"/>
    <w:uiPriority w:val="99"/>
    <w:rsid w:val="00D94293"/>
    <w:pPr>
      <w:overflowPunct w:val="0"/>
      <w:autoSpaceDE w:val="0"/>
      <w:jc w:val="center"/>
      <w:textAlignment w:val="baseline"/>
    </w:pPr>
    <w:rPr>
      <w:i/>
      <w:szCs w:val="20"/>
    </w:rPr>
  </w:style>
  <w:style w:type="paragraph" w:customStyle="1" w:styleId="tekstost">
    <w:name w:val="tekst ost"/>
    <w:basedOn w:val="Normalny"/>
    <w:uiPriority w:val="99"/>
    <w:rsid w:val="00D94293"/>
    <w:pPr>
      <w:overflowPunct w:val="0"/>
      <w:autoSpaceDE w:val="0"/>
      <w:jc w:val="both"/>
    </w:pPr>
    <w:rPr>
      <w:sz w:val="20"/>
      <w:szCs w:val="20"/>
    </w:rPr>
  </w:style>
  <w:style w:type="paragraph" w:styleId="Nagwek">
    <w:name w:val="header"/>
    <w:basedOn w:val="Normalny"/>
    <w:link w:val="NagwekZnak1"/>
    <w:uiPriority w:val="99"/>
    <w:rsid w:val="00D94293"/>
    <w:rPr>
      <w:sz w:val="20"/>
      <w:szCs w:val="20"/>
    </w:rPr>
  </w:style>
  <w:style w:type="character" w:customStyle="1" w:styleId="NagwekZnak1">
    <w:name w:val="Nagłówek Znak1"/>
    <w:basedOn w:val="Domylnaczcionkaakapitu"/>
    <w:link w:val="Nagwek"/>
    <w:uiPriority w:val="99"/>
    <w:semiHidden/>
    <w:rsid w:val="00F55E4E"/>
    <w:rPr>
      <w:sz w:val="24"/>
      <w:szCs w:val="24"/>
      <w:lang w:eastAsia="ar-SA"/>
    </w:rPr>
  </w:style>
  <w:style w:type="paragraph" w:styleId="Stopka">
    <w:name w:val="footer"/>
    <w:basedOn w:val="Normalny"/>
    <w:link w:val="StopkaZnak2"/>
    <w:uiPriority w:val="99"/>
    <w:rsid w:val="00D94293"/>
    <w:rPr>
      <w:sz w:val="20"/>
      <w:szCs w:val="20"/>
    </w:rPr>
  </w:style>
  <w:style w:type="character" w:customStyle="1" w:styleId="StopkaZnak2">
    <w:name w:val="Stopka Znak2"/>
    <w:basedOn w:val="Domylnaczcionkaakapitu"/>
    <w:link w:val="Stopka"/>
    <w:uiPriority w:val="99"/>
    <w:semiHidden/>
    <w:rsid w:val="00F55E4E"/>
    <w:rPr>
      <w:sz w:val="24"/>
      <w:szCs w:val="24"/>
      <w:lang w:eastAsia="ar-SA"/>
    </w:rPr>
  </w:style>
  <w:style w:type="paragraph" w:customStyle="1" w:styleId="tytu0">
    <w:name w:val="tytuł"/>
    <w:basedOn w:val="Normalny"/>
    <w:next w:val="Normalny"/>
    <w:uiPriority w:val="99"/>
    <w:rsid w:val="00D94293"/>
    <w:pPr>
      <w:keepNext/>
      <w:spacing w:after="120"/>
      <w:ind w:left="720" w:hanging="720"/>
    </w:pPr>
    <w:rPr>
      <w:rFonts w:ascii="Verdana" w:hAnsi="Verdana"/>
      <w:b/>
      <w:sz w:val="18"/>
      <w:szCs w:val="18"/>
    </w:rPr>
  </w:style>
  <w:style w:type="paragraph" w:styleId="NormalnyWeb">
    <w:name w:val="Normal (Web)"/>
    <w:basedOn w:val="Normalny"/>
    <w:uiPriority w:val="99"/>
    <w:rsid w:val="00D94293"/>
    <w:pPr>
      <w:spacing w:before="280" w:after="280"/>
      <w:jc w:val="both"/>
    </w:pPr>
    <w:rPr>
      <w:sz w:val="20"/>
      <w:szCs w:val="20"/>
    </w:rPr>
  </w:style>
  <w:style w:type="paragraph" w:styleId="Indeks2">
    <w:name w:val="index 2"/>
    <w:basedOn w:val="Normalny"/>
    <w:next w:val="Normalny"/>
    <w:uiPriority w:val="99"/>
    <w:rsid w:val="00D94293"/>
    <w:pPr>
      <w:numPr>
        <w:numId w:val="32"/>
      </w:numPr>
      <w:overflowPunct w:val="0"/>
      <w:autoSpaceDE w:val="0"/>
      <w:jc w:val="both"/>
      <w:textAlignment w:val="baseline"/>
    </w:pPr>
    <w:rPr>
      <w:sz w:val="20"/>
      <w:szCs w:val="20"/>
    </w:rPr>
  </w:style>
  <w:style w:type="paragraph" w:styleId="Spistreci4">
    <w:name w:val="toc 4"/>
    <w:basedOn w:val="Normalny"/>
    <w:next w:val="Normalny"/>
    <w:uiPriority w:val="99"/>
    <w:rsid w:val="00D94293"/>
    <w:pPr>
      <w:jc w:val="both"/>
    </w:pPr>
    <w:rPr>
      <w:rFonts w:ascii="Arial" w:hAnsi="Arial"/>
    </w:rPr>
  </w:style>
  <w:style w:type="paragraph" w:customStyle="1" w:styleId="p3">
    <w:name w:val="p3"/>
    <w:basedOn w:val="Normalny"/>
    <w:uiPriority w:val="99"/>
    <w:rsid w:val="00D94293"/>
    <w:pPr>
      <w:widowControl w:val="0"/>
      <w:spacing w:line="280" w:lineRule="atLeast"/>
    </w:pPr>
    <w:rPr>
      <w:szCs w:val="20"/>
    </w:rPr>
  </w:style>
  <w:style w:type="paragraph" w:customStyle="1" w:styleId="NormalCyr">
    <w:name w:val="NormalCyr"/>
    <w:basedOn w:val="Normalny"/>
    <w:uiPriority w:val="99"/>
    <w:rsid w:val="00D94293"/>
    <w:pPr>
      <w:overflowPunct w:val="0"/>
      <w:autoSpaceDE w:val="0"/>
      <w:textAlignment w:val="baseline"/>
    </w:pPr>
    <w:rPr>
      <w:b/>
      <w:szCs w:val="20"/>
    </w:rPr>
  </w:style>
  <w:style w:type="paragraph" w:customStyle="1" w:styleId="Tekstprf">
    <w:name w:val="Tekst_prf"/>
    <w:basedOn w:val="Normalny"/>
    <w:uiPriority w:val="99"/>
    <w:rsid w:val="00D94293"/>
    <w:pPr>
      <w:spacing w:before="60" w:after="60"/>
      <w:ind w:firstLine="567"/>
      <w:jc w:val="both"/>
    </w:pPr>
    <w:rPr>
      <w:rFonts w:eastAsia="Batang"/>
    </w:rPr>
  </w:style>
  <w:style w:type="paragraph" w:customStyle="1" w:styleId="Lista31">
    <w:name w:val="Lista 31"/>
    <w:basedOn w:val="Normalny"/>
    <w:uiPriority w:val="99"/>
    <w:rsid w:val="00D94293"/>
    <w:pPr>
      <w:ind w:left="849" w:hanging="283"/>
    </w:pPr>
    <w:rPr>
      <w:sz w:val="20"/>
      <w:szCs w:val="20"/>
    </w:rPr>
  </w:style>
  <w:style w:type="paragraph" w:customStyle="1" w:styleId="Lista41">
    <w:name w:val="Lista 41"/>
    <w:basedOn w:val="Normalny"/>
    <w:uiPriority w:val="99"/>
    <w:rsid w:val="00D94293"/>
    <w:pPr>
      <w:ind w:left="1132" w:hanging="283"/>
    </w:pPr>
    <w:rPr>
      <w:sz w:val="20"/>
      <w:szCs w:val="20"/>
    </w:rPr>
  </w:style>
  <w:style w:type="paragraph" w:customStyle="1" w:styleId="Zwrotgrzecznociowy1">
    <w:name w:val="Zwrot grzecznościowy1"/>
    <w:basedOn w:val="Normalny"/>
    <w:next w:val="Normalny"/>
    <w:uiPriority w:val="99"/>
    <w:rsid w:val="00D94293"/>
    <w:rPr>
      <w:sz w:val="20"/>
      <w:szCs w:val="20"/>
    </w:rPr>
  </w:style>
  <w:style w:type="paragraph" w:customStyle="1" w:styleId="Listapunktowana31">
    <w:name w:val="Lista punktowana 31"/>
    <w:basedOn w:val="Normalny"/>
    <w:uiPriority w:val="99"/>
    <w:rsid w:val="00D94293"/>
    <w:rPr>
      <w:sz w:val="20"/>
      <w:szCs w:val="20"/>
    </w:rPr>
  </w:style>
  <w:style w:type="paragraph" w:customStyle="1" w:styleId="Lista-kontynuacja1">
    <w:name w:val="Lista - kontynuacja1"/>
    <w:basedOn w:val="Normalny"/>
    <w:uiPriority w:val="99"/>
    <w:rsid w:val="00D94293"/>
    <w:pPr>
      <w:spacing w:after="120"/>
      <w:ind w:left="283"/>
    </w:pPr>
    <w:rPr>
      <w:sz w:val="20"/>
      <w:szCs w:val="20"/>
    </w:rPr>
  </w:style>
  <w:style w:type="paragraph" w:customStyle="1" w:styleId="Lista-kontynuacja31">
    <w:name w:val="Lista - kontynuacja 31"/>
    <w:basedOn w:val="Normalny"/>
    <w:uiPriority w:val="99"/>
    <w:rsid w:val="00D94293"/>
    <w:pPr>
      <w:spacing w:after="120"/>
      <w:ind w:left="849"/>
    </w:pPr>
    <w:rPr>
      <w:sz w:val="20"/>
      <w:szCs w:val="20"/>
    </w:rPr>
  </w:style>
  <w:style w:type="paragraph" w:customStyle="1" w:styleId="Lista-kontynuacja51">
    <w:name w:val="Lista - kontynuacja 51"/>
    <w:basedOn w:val="Normalny"/>
    <w:uiPriority w:val="99"/>
    <w:rsid w:val="00D94293"/>
    <w:pPr>
      <w:spacing w:after="120"/>
      <w:ind w:left="1415"/>
    </w:pPr>
    <w:rPr>
      <w:sz w:val="20"/>
      <w:szCs w:val="20"/>
    </w:rPr>
  </w:style>
  <w:style w:type="paragraph" w:customStyle="1" w:styleId="Adreszwrotny">
    <w:name w:val="Adres zwrotny"/>
    <w:basedOn w:val="Normalny"/>
    <w:uiPriority w:val="99"/>
    <w:rsid w:val="00D94293"/>
    <w:rPr>
      <w:sz w:val="20"/>
      <w:szCs w:val="20"/>
    </w:rPr>
  </w:style>
  <w:style w:type="paragraph" w:customStyle="1" w:styleId="Akapit">
    <w:name w:val="Akapit"/>
    <w:basedOn w:val="Normalny"/>
    <w:uiPriority w:val="99"/>
    <w:rsid w:val="00D94293"/>
    <w:pPr>
      <w:spacing w:line="360" w:lineRule="auto"/>
      <w:ind w:firstLine="567"/>
      <w:jc w:val="both"/>
    </w:pPr>
    <w:rPr>
      <w:szCs w:val="20"/>
    </w:rPr>
  </w:style>
  <w:style w:type="paragraph" w:customStyle="1" w:styleId="s3">
    <w:name w:val="s3"/>
    <w:basedOn w:val="Normalny"/>
    <w:uiPriority w:val="99"/>
    <w:rsid w:val="00D94293"/>
    <w:pPr>
      <w:widowControl w:val="0"/>
      <w:overflowPunct w:val="0"/>
      <w:autoSpaceDE w:val="0"/>
      <w:jc w:val="both"/>
    </w:pPr>
  </w:style>
  <w:style w:type="paragraph" w:customStyle="1" w:styleId="font5">
    <w:name w:val="font5"/>
    <w:basedOn w:val="Normalny"/>
    <w:uiPriority w:val="99"/>
    <w:rsid w:val="00D94293"/>
    <w:pPr>
      <w:spacing w:before="280" w:after="280"/>
    </w:pPr>
    <w:rPr>
      <w:rFonts w:ascii="Arial" w:hAnsi="Arial" w:cs="Arial"/>
      <w:sz w:val="18"/>
      <w:szCs w:val="18"/>
    </w:rPr>
  </w:style>
  <w:style w:type="paragraph" w:customStyle="1" w:styleId="font6">
    <w:name w:val="font6"/>
    <w:basedOn w:val="Normalny"/>
    <w:uiPriority w:val="99"/>
    <w:rsid w:val="00D94293"/>
    <w:pPr>
      <w:spacing w:before="280" w:after="280"/>
    </w:pPr>
    <w:rPr>
      <w:rFonts w:ascii="Arial" w:hAnsi="Arial" w:cs="Arial"/>
      <w:sz w:val="18"/>
      <w:szCs w:val="18"/>
    </w:rPr>
  </w:style>
  <w:style w:type="paragraph" w:customStyle="1" w:styleId="font7">
    <w:name w:val="font7"/>
    <w:basedOn w:val="Normalny"/>
    <w:uiPriority w:val="99"/>
    <w:rsid w:val="00D94293"/>
    <w:pPr>
      <w:spacing w:before="280" w:after="280"/>
    </w:pPr>
    <w:rPr>
      <w:rFonts w:ascii="Arial" w:hAnsi="Arial" w:cs="Arial"/>
      <w:sz w:val="18"/>
      <w:szCs w:val="18"/>
    </w:rPr>
  </w:style>
  <w:style w:type="paragraph" w:customStyle="1" w:styleId="font8">
    <w:name w:val="font8"/>
    <w:basedOn w:val="Normalny"/>
    <w:uiPriority w:val="99"/>
    <w:rsid w:val="00D94293"/>
    <w:pPr>
      <w:spacing w:before="280" w:after="280"/>
    </w:pPr>
    <w:rPr>
      <w:rFonts w:ascii="Arial" w:hAnsi="Arial" w:cs="Arial"/>
      <w:color w:val="000000"/>
      <w:sz w:val="20"/>
      <w:szCs w:val="20"/>
    </w:rPr>
  </w:style>
  <w:style w:type="paragraph" w:customStyle="1" w:styleId="font9">
    <w:name w:val="font9"/>
    <w:basedOn w:val="Normalny"/>
    <w:uiPriority w:val="99"/>
    <w:rsid w:val="00D94293"/>
    <w:pPr>
      <w:spacing w:before="280" w:after="280"/>
    </w:pPr>
    <w:rPr>
      <w:rFonts w:ascii="Symbol" w:hAnsi="Symbol"/>
      <w:sz w:val="18"/>
      <w:szCs w:val="18"/>
    </w:rPr>
  </w:style>
  <w:style w:type="paragraph" w:customStyle="1" w:styleId="xl25">
    <w:name w:val="xl25"/>
    <w:basedOn w:val="Normalny"/>
    <w:uiPriority w:val="99"/>
    <w:rsid w:val="00D94293"/>
    <w:pPr>
      <w:spacing w:before="280" w:after="280"/>
      <w:jc w:val="center"/>
      <w:textAlignment w:val="top"/>
    </w:pPr>
    <w:rPr>
      <w:rFonts w:ascii="Arial" w:hAnsi="Arial" w:cs="Arial"/>
      <w:sz w:val="18"/>
      <w:szCs w:val="18"/>
    </w:rPr>
  </w:style>
  <w:style w:type="paragraph" w:customStyle="1" w:styleId="xl26">
    <w:name w:val="xl26"/>
    <w:basedOn w:val="Normalny"/>
    <w:uiPriority w:val="99"/>
    <w:rsid w:val="00D94293"/>
    <w:pPr>
      <w:spacing w:before="280" w:after="280"/>
      <w:textAlignment w:val="top"/>
    </w:pPr>
    <w:rPr>
      <w:rFonts w:ascii="Arial" w:hAnsi="Arial" w:cs="Arial"/>
      <w:sz w:val="18"/>
      <w:szCs w:val="18"/>
    </w:rPr>
  </w:style>
  <w:style w:type="paragraph" w:customStyle="1" w:styleId="xl27">
    <w:name w:val="xl27"/>
    <w:basedOn w:val="Normalny"/>
    <w:uiPriority w:val="99"/>
    <w:rsid w:val="00D94293"/>
    <w:pPr>
      <w:spacing w:before="280" w:after="280"/>
      <w:jc w:val="center"/>
      <w:textAlignment w:val="top"/>
    </w:pPr>
    <w:rPr>
      <w:rFonts w:ascii="Arial" w:hAnsi="Arial" w:cs="Arial"/>
      <w:sz w:val="18"/>
      <w:szCs w:val="18"/>
    </w:rPr>
  </w:style>
  <w:style w:type="paragraph" w:customStyle="1" w:styleId="xl28">
    <w:name w:val="xl28"/>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
    <w:name w:val="xl29"/>
    <w:basedOn w:val="Normalny"/>
    <w:uiPriority w:val="99"/>
    <w:rsid w:val="00D94293"/>
    <w:pPr>
      <w:spacing w:before="280" w:after="280"/>
      <w:jc w:val="center"/>
      <w:textAlignment w:val="top"/>
    </w:pPr>
    <w:rPr>
      <w:rFonts w:ascii="Arial" w:hAnsi="Arial" w:cs="Arial"/>
      <w:sz w:val="18"/>
      <w:szCs w:val="18"/>
    </w:rPr>
  </w:style>
  <w:style w:type="paragraph" w:customStyle="1" w:styleId="xl30">
    <w:name w:val="xl30"/>
    <w:basedOn w:val="Normalny"/>
    <w:uiPriority w:val="99"/>
    <w:rsid w:val="00D94293"/>
    <w:pPr>
      <w:spacing w:before="280" w:after="280"/>
      <w:jc w:val="center"/>
      <w:textAlignment w:val="top"/>
    </w:pPr>
    <w:rPr>
      <w:rFonts w:ascii="Arial" w:hAnsi="Arial" w:cs="Arial"/>
      <w:sz w:val="18"/>
      <w:szCs w:val="18"/>
    </w:rPr>
  </w:style>
  <w:style w:type="paragraph" w:customStyle="1" w:styleId="xl31">
    <w:name w:val="xl31"/>
    <w:basedOn w:val="Normalny"/>
    <w:uiPriority w:val="99"/>
    <w:rsid w:val="00D94293"/>
    <w:pPr>
      <w:spacing w:before="280" w:after="280"/>
      <w:textAlignment w:val="top"/>
    </w:pPr>
    <w:rPr>
      <w:rFonts w:ascii="Arial" w:hAnsi="Arial" w:cs="Arial"/>
      <w:sz w:val="18"/>
      <w:szCs w:val="18"/>
    </w:rPr>
  </w:style>
  <w:style w:type="paragraph" w:customStyle="1" w:styleId="xl32">
    <w:name w:val="xl32"/>
    <w:basedOn w:val="Normalny"/>
    <w:uiPriority w:val="99"/>
    <w:rsid w:val="00D94293"/>
    <w:pPr>
      <w:spacing w:before="280" w:after="280"/>
      <w:jc w:val="right"/>
      <w:textAlignment w:val="top"/>
    </w:pPr>
    <w:rPr>
      <w:rFonts w:ascii="Arial" w:hAnsi="Arial" w:cs="Arial"/>
      <w:sz w:val="18"/>
      <w:szCs w:val="18"/>
    </w:rPr>
  </w:style>
  <w:style w:type="paragraph" w:customStyle="1" w:styleId="xl33">
    <w:name w:val="xl33"/>
    <w:basedOn w:val="Normalny"/>
    <w:uiPriority w:val="99"/>
    <w:rsid w:val="00D94293"/>
    <w:pPr>
      <w:spacing w:before="280" w:after="280"/>
      <w:textAlignment w:val="top"/>
    </w:pPr>
    <w:rPr>
      <w:rFonts w:ascii="Arial" w:hAnsi="Arial" w:cs="Arial"/>
      <w:sz w:val="18"/>
      <w:szCs w:val="18"/>
    </w:rPr>
  </w:style>
  <w:style w:type="paragraph" w:customStyle="1" w:styleId="xl34">
    <w:name w:val="xl34"/>
    <w:basedOn w:val="Normalny"/>
    <w:uiPriority w:val="99"/>
    <w:rsid w:val="00D94293"/>
    <w:pPr>
      <w:spacing w:before="280" w:after="280"/>
      <w:textAlignment w:val="top"/>
    </w:pPr>
    <w:rPr>
      <w:rFonts w:ascii="Arial" w:hAnsi="Arial" w:cs="Arial"/>
      <w:sz w:val="18"/>
      <w:szCs w:val="18"/>
    </w:rPr>
  </w:style>
  <w:style w:type="paragraph" w:customStyle="1" w:styleId="xl35">
    <w:name w:val="xl35"/>
    <w:basedOn w:val="Normalny"/>
    <w:uiPriority w:val="99"/>
    <w:rsid w:val="00D94293"/>
    <w:pPr>
      <w:spacing w:before="280" w:after="280"/>
      <w:jc w:val="right"/>
      <w:textAlignment w:val="top"/>
    </w:pPr>
    <w:rPr>
      <w:rFonts w:ascii="Arial" w:hAnsi="Arial" w:cs="Arial"/>
      <w:sz w:val="18"/>
      <w:szCs w:val="18"/>
    </w:rPr>
  </w:style>
  <w:style w:type="paragraph" w:customStyle="1" w:styleId="xl36">
    <w:name w:val="xl36"/>
    <w:basedOn w:val="Normalny"/>
    <w:uiPriority w:val="99"/>
    <w:rsid w:val="00D94293"/>
    <w:pPr>
      <w:spacing w:before="280" w:after="280"/>
      <w:textAlignment w:val="top"/>
    </w:pPr>
    <w:rPr>
      <w:rFonts w:ascii="Arial" w:hAnsi="Arial" w:cs="Arial"/>
      <w:b/>
      <w:bCs/>
      <w:sz w:val="18"/>
      <w:szCs w:val="18"/>
    </w:rPr>
  </w:style>
  <w:style w:type="paragraph" w:customStyle="1" w:styleId="xl37">
    <w:name w:val="xl37"/>
    <w:basedOn w:val="Normalny"/>
    <w:uiPriority w:val="99"/>
    <w:rsid w:val="00D94293"/>
    <w:pPr>
      <w:spacing w:before="280" w:after="280"/>
      <w:jc w:val="right"/>
      <w:textAlignment w:val="top"/>
    </w:pPr>
    <w:rPr>
      <w:rFonts w:ascii="Arial" w:hAnsi="Arial" w:cs="Arial"/>
      <w:sz w:val="18"/>
      <w:szCs w:val="18"/>
    </w:rPr>
  </w:style>
  <w:style w:type="paragraph" w:customStyle="1" w:styleId="xl38">
    <w:name w:val="xl38"/>
    <w:basedOn w:val="Normalny"/>
    <w:uiPriority w:val="99"/>
    <w:rsid w:val="00D94293"/>
    <w:pPr>
      <w:spacing w:before="280" w:after="280"/>
      <w:jc w:val="right"/>
      <w:textAlignment w:val="top"/>
    </w:pPr>
    <w:rPr>
      <w:rFonts w:ascii="Arial" w:hAnsi="Arial" w:cs="Arial"/>
      <w:sz w:val="18"/>
      <w:szCs w:val="18"/>
    </w:rPr>
  </w:style>
  <w:style w:type="paragraph" w:customStyle="1" w:styleId="xl39">
    <w:name w:val="xl39"/>
    <w:basedOn w:val="Normalny"/>
    <w:uiPriority w:val="99"/>
    <w:rsid w:val="00D94293"/>
    <w:pPr>
      <w:spacing w:before="280" w:after="280"/>
      <w:jc w:val="right"/>
      <w:textAlignment w:val="top"/>
    </w:pPr>
    <w:rPr>
      <w:rFonts w:ascii="Arial" w:hAnsi="Arial" w:cs="Arial"/>
      <w:sz w:val="18"/>
      <w:szCs w:val="18"/>
    </w:rPr>
  </w:style>
  <w:style w:type="paragraph" w:customStyle="1" w:styleId="xl40">
    <w:name w:val="xl40"/>
    <w:basedOn w:val="Normalny"/>
    <w:uiPriority w:val="99"/>
    <w:rsid w:val="00D94293"/>
    <w:pPr>
      <w:spacing w:before="280" w:after="280"/>
      <w:jc w:val="right"/>
      <w:textAlignment w:val="top"/>
    </w:pPr>
    <w:rPr>
      <w:rFonts w:ascii="Arial" w:hAnsi="Arial" w:cs="Arial"/>
      <w:sz w:val="18"/>
      <w:szCs w:val="18"/>
    </w:rPr>
  </w:style>
  <w:style w:type="paragraph" w:customStyle="1" w:styleId="xl41">
    <w:name w:val="xl41"/>
    <w:basedOn w:val="Normalny"/>
    <w:uiPriority w:val="99"/>
    <w:rsid w:val="00D94293"/>
    <w:pPr>
      <w:spacing w:before="280" w:after="280"/>
      <w:jc w:val="center"/>
      <w:textAlignment w:val="center"/>
    </w:pPr>
    <w:rPr>
      <w:rFonts w:ascii="Arial" w:hAnsi="Arial" w:cs="Arial"/>
      <w:b/>
      <w:bCs/>
      <w:sz w:val="18"/>
      <w:szCs w:val="18"/>
    </w:rPr>
  </w:style>
  <w:style w:type="paragraph" w:customStyle="1" w:styleId="xl42">
    <w:name w:val="xl42"/>
    <w:basedOn w:val="Normalny"/>
    <w:uiPriority w:val="99"/>
    <w:rsid w:val="00D94293"/>
    <w:pPr>
      <w:spacing w:before="280" w:after="280"/>
      <w:jc w:val="center"/>
    </w:pPr>
    <w:rPr>
      <w:rFonts w:ascii="Arial" w:hAnsi="Arial" w:cs="Arial"/>
      <w:sz w:val="18"/>
      <w:szCs w:val="18"/>
    </w:rPr>
  </w:style>
  <w:style w:type="paragraph" w:customStyle="1" w:styleId="xl43">
    <w:name w:val="xl43"/>
    <w:basedOn w:val="Normalny"/>
    <w:uiPriority w:val="99"/>
    <w:rsid w:val="00D94293"/>
    <w:pPr>
      <w:spacing w:before="280" w:after="280"/>
      <w:jc w:val="center"/>
    </w:pPr>
    <w:rPr>
      <w:rFonts w:ascii="Arial" w:hAnsi="Arial" w:cs="Arial"/>
      <w:sz w:val="18"/>
      <w:szCs w:val="18"/>
    </w:rPr>
  </w:style>
  <w:style w:type="paragraph" w:customStyle="1" w:styleId="xl44">
    <w:name w:val="xl44"/>
    <w:basedOn w:val="Normalny"/>
    <w:uiPriority w:val="99"/>
    <w:rsid w:val="00D94293"/>
    <w:pPr>
      <w:spacing w:before="280" w:after="280"/>
      <w:jc w:val="center"/>
    </w:pPr>
    <w:rPr>
      <w:rFonts w:ascii="Arial" w:hAnsi="Arial" w:cs="Arial"/>
      <w:sz w:val="18"/>
      <w:szCs w:val="18"/>
    </w:rPr>
  </w:style>
  <w:style w:type="paragraph" w:customStyle="1" w:styleId="xl45">
    <w:name w:val="xl45"/>
    <w:basedOn w:val="Normalny"/>
    <w:uiPriority w:val="99"/>
    <w:rsid w:val="00D94293"/>
    <w:pPr>
      <w:spacing w:before="280" w:after="280"/>
      <w:jc w:val="center"/>
      <w:textAlignment w:val="top"/>
    </w:pPr>
    <w:rPr>
      <w:rFonts w:ascii="Arial" w:hAnsi="Arial" w:cs="Arial"/>
      <w:sz w:val="18"/>
      <w:szCs w:val="18"/>
    </w:rPr>
  </w:style>
  <w:style w:type="paragraph" w:customStyle="1" w:styleId="xl46">
    <w:name w:val="xl46"/>
    <w:basedOn w:val="Normalny"/>
    <w:uiPriority w:val="99"/>
    <w:rsid w:val="00D94293"/>
    <w:pPr>
      <w:spacing w:before="280" w:after="280"/>
      <w:jc w:val="center"/>
      <w:textAlignment w:val="top"/>
    </w:pPr>
    <w:rPr>
      <w:rFonts w:ascii="Arial" w:hAnsi="Arial" w:cs="Arial"/>
      <w:sz w:val="18"/>
      <w:szCs w:val="18"/>
    </w:rPr>
  </w:style>
  <w:style w:type="paragraph" w:customStyle="1" w:styleId="xl47">
    <w:name w:val="xl47"/>
    <w:basedOn w:val="Normalny"/>
    <w:uiPriority w:val="99"/>
    <w:rsid w:val="00D94293"/>
    <w:pPr>
      <w:spacing w:before="280" w:after="280"/>
      <w:jc w:val="center"/>
      <w:textAlignment w:val="top"/>
    </w:pPr>
    <w:rPr>
      <w:rFonts w:ascii="Arial" w:hAnsi="Arial" w:cs="Arial"/>
      <w:sz w:val="18"/>
      <w:szCs w:val="18"/>
    </w:rPr>
  </w:style>
  <w:style w:type="paragraph" w:customStyle="1" w:styleId="xl48">
    <w:name w:val="xl48"/>
    <w:basedOn w:val="Normalny"/>
    <w:uiPriority w:val="99"/>
    <w:rsid w:val="00D94293"/>
    <w:pPr>
      <w:spacing w:before="280" w:after="280"/>
      <w:jc w:val="center"/>
      <w:textAlignment w:val="top"/>
    </w:pPr>
    <w:rPr>
      <w:rFonts w:ascii="Arial" w:hAnsi="Arial" w:cs="Arial"/>
      <w:b/>
      <w:bCs/>
      <w:sz w:val="18"/>
      <w:szCs w:val="18"/>
    </w:rPr>
  </w:style>
  <w:style w:type="paragraph" w:customStyle="1" w:styleId="xl49">
    <w:name w:val="xl49"/>
    <w:basedOn w:val="Normalny"/>
    <w:uiPriority w:val="99"/>
    <w:rsid w:val="00D94293"/>
    <w:pPr>
      <w:spacing w:before="280" w:after="280"/>
      <w:textAlignment w:val="top"/>
    </w:pPr>
    <w:rPr>
      <w:rFonts w:ascii="Arial" w:hAnsi="Arial" w:cs="Arial"/>
      <w:b/>
      <w:bCs/>
      <w:sz w:val="18"/>
      <w:szCs w:val="18"/>
    </w:rPr>
  </w:style>
  <w:style w:type="paragraph" w:customStyle="1" w:styleId="xl50">
    <w:name w:val="xl50"/>
    <w:basedOn w:val="Normalny"/>
    <w:uiPriority w:val="99"/>
    <w:rsid w:val="00D94293"/>
    <w:pPr>
      <w:spacing w:before="280" w:after="280"/>
      <w:jc w:val="right"/>
      <w:textAlignment w:val="top"/>
    </w:pPr>
    <w:rPr>
      <w:rFonts w:ascii="Arial" w:hAnsi="Arial" w:cs="Arial"/>
      <w:sz w:val="18"/>
      <w:szCs w:val="18"/>
    </w:rPr>
  </w:style>
  <w:style w:type="paragraph" w:customStyle="1" w:styleId="xl51">
    <w:name w:val="xl51"/>
    <w:basedOn w:val="Normalny"/>
    <w:uiPriority w:val="99"/>
    <w:rsid w:val="00D94293"/>
    <w:pPr>
      <w:spacing w:before="280" w:after="280"/>
      <w:jc w:val="center"/>
      <w:textAlignment w:val="top"/>
    </w:pPr>
    <w:rPr>
      <w:rFonts w:ascii="Arial" w:hAnsi="Arial" w:cs="Arial"/>
      <w:sz w:val="18"/>
      <w:szCs w:val="18"/>
    </w:rPr>
  </w:style>
  <w:style w:type="paragraph" w:customStyle="1" w:styleId="xl52">
    <w:name w:val="xl52"/>
    <w:basedOn w:val="Normalny"/>
    <w:uiPriority w:val="99"/>
    <w:rsid w:val="00D94293"/>
    <w:pPr>
      <w:spacing w:before="280" w:after="280"/>
      <w:jc w:val="right"/>
      <w:textAlignment w:val="top"/>
    </w:pPr>
    <w:rPr>
      <w:rFonts w:ascii="Arial" w:hAnsi="Arial" w:cs="Arial"/>
      <w:sz w:val="18"/>
      <w:szCs w:val="18"/>
    </w:rPr>
  </w:style>
  <w:style w:type="paragraph" w:customStyle="1" w:styleId="xl53">
    <w:name w:val="xl53"/>
    <w:basedOn w:val="Normalny"/>
    <w:uiPriority w:val="99"/>
    <w:rsid w:val="00D94293"/>
    <w:pPr>
      <w:spacing w:before="280" w:after="280"/>
      <w:jc w:val="center"/>
      <w:textAlignment w:val="top"/>
    </w:pPr>
    <w:rPr>
      <w:rFonts w:ascii="Arial" w:hAnsi="Arial" w:cs="Arial"/>
      <w:sz w:val="18"/>
      <w:szCs w:val="18"/>
    </w:rPr>
  </w:style>
  <w:style w:type="paragraph" w:customStyle="1" w:styleId="xl54">
    <w:name w:val="xl54"/>
    <w:basedOn w:val="Normalny"/>
    <w:uiPriority w:val="99"/>
    <w:rsid w:val="00D94293"/>
    <w:pPr>
      <w:spacing w:before="280" w:after="280"/>
      <w:jc w:val="center"/>
      <w:textAlignment w:val="top"/>
    </w:pPr>
    <w:rPr>
      <w:rFonts w:ascii="Arial" w:hAnsi="Arial" w:cs="Arial"/>
      <w:sz w:val="18"/>
      <w:szCs w:val="18"/>
    </w:rPr>
  </w:style>
  <w:style w:type="paragraph" w:customStyle="1" w:styleId="xl55">
    <w:name w:val="xl55"/>
    <w:basedOn w:val="Normalny"/>
    <w:uiPriority w:val="99"/>
    <w:rsid w:val="00D94293"/>
    <w:pPr>
      <w:spacing w:before="280" w:after="280"/>
      <w:jc w:val="center"/>
      <w:textAlignment w:val="top"/>
    </w:pPr>
    <w:rPr>
      <w:rFonts w:ascii="Arial" w:hAnsi="Arial" w:cs="Arial"/>
      <w:sz w:val="18"/>
      <w:szCs w:val="18"/>
    </w:rPr>
  </w:style>
  <w:style w:type="paragraph" w:customStyle="1" w:styleId="xl56">
    <w:name w:val="xl56"/>
    <w:basedOn w:val="Normalny"/>
    <w:uiPriority w:val="99"/>
    <w:rsid w:val="00D94293"/>
    <w:pPr>
      <w:spacing w:before="280" w:after="280"/>
      <w:jc w:val="center"/>
      <w:textAlignment w:val="top"/>
    </w:pPr>
    <w:rPr>
      <w:rFonts w:ascii="Arial" w:hAnsi="Arial" w:cs="Arial"/>
      <w:sz w:val="18"/>
      <w:szCs w:val="18"/>
    </w:rPr>
  </w:style>
  <w:style w:type="paragraph" w:customStyle="1" w:styleId="xl57">
    <w:name w:val="xl57"/>
    <w:basedOn w:val="Normalny"/>
    <w:uiPriority w:val="99"/>
    <w:rsid w:val="00D94293"/>
    <w:pPr>
      <w:spacing w:before="280" w:after="280"/>
      <w:jc w:val="center"/>
      <w:textAlignment w:val="top"/>
    </w:pPr>
    <w:rPr>
      <w:rFonts w:ascii="Arial" w:hAnsi="Arial" w:cs="Arial"/>
      <w:sz w:val="18"/>
      <w:szCs w:val="18"/>
    </w:rPr>
  </w:style>
  <w:style w:type="paragraph" w:customStyle="1" w:styleId="xl58">
    <w:name w:val="xl58"/>
    <w:basedOn w:val="Normalny"/>
    <w:uiPriority w:val="99"/>
    <w:rsid w:val="00D94293"/>
    <w:pPr>
      <w:spacing w:before="280" w:after="280"/>
      <w:jc w:val="center"/>
      <w:textAlignment w:val="top"/>
    </w:pPr>
    <w:rPr>
      <w:rFonts w:ascii="Arial" w:hAnsi="Arial" w:cs="Arial"/>
      <w:sz w:val="18"/>
      <w:szCs w:val="18"/>
    </w:rPr>
  </w:style>
  <w:style w:type="paragraph" w:customStyle="1" w:styleId="xl59">
    <w:name w:val="xl59"/>
    <w:basedOn w:val="Normalny"/>
    <w:uiPriority w:val="99"/>
    <w:rsid w:val="00D94293"/>
    <w:pPr>
      <w:spacing w:before="280" w:after="280"/>
      <w:jc w:val="center"/>
      <w:textAlignment w:val="top"/>
    </w:pPr>
    <w:rPr>
      <w:rFonts w:ascii="Arial" w:hAnsi="Arial" w:cs="Arial"/>
      <w:sz w:val="18"/>
      <w:szCs w:val="18"/>
    </w:rPr>
  </w:style>
  <w:style w:type="paragraph" w:customStyle="1" w:styleId="xl60">
    <w:name w:val="xl60"/>
    <w:basedOn w:val="Normalny"/>
    <w:uiPriority w:val="99"/>
    <w:rsid w:val="00D94293"/>
    <w:pPr>
      <w:spacing w:before="280" w:after="280"/>
      <w:jc w:val="center"/>
      <w:textAlignment w:val="top"/>
    </w:pPr>
    <w:rPr>
      <w:rFonts w:ascii="Arial" w:hAnsi="Arial" w:cs="Arial"/>
      <w:sz w:val="18"/>
      <w:szCs w:val="18"/>
    </w:rPr>
  </w:style>
  <w:style w:type="paragraph" w:customStyle="1" w:styleId="xl61">
    <w:name w:val="xl61"/>
    <w:basedOn w:val="Normalny"/>
    <w:uiPriority w:val="99"/>
    <w:rsid w:val="00D94293"/>
    <w:pPr>
      <w:spacing w:before="280" w:after="280"/>
      <w:jc w:val="center"/>
      <w:textAlignment w:val="top"/>
    </w:pPr>
    <w:rPr>
      <w:rFonts w:ascii="Arial" w:hAnsi="Arial" w:cs="Arial"/>
      <w:sz w:val="18"/>
      <w:szCs w:val="18"/>
    </w:rPr>
  </w:style>
  <w:style w:type="paragraph" w:customStyle="1" w:styleId="xl62">
    <w:name w:val="xl62"/>
    <w:basedOn w:val="Normalny"/>
    <w:uiPriority w:val="99"/>
    <w:rsid w:val="00D94293"/>
    <w:pPr>
      <w:spacing w:before="280" w:after="280"/>
      <w:jc w:val="center"/>
      <w:textAlignment w:val="top"/>
    </w:pPr>
    <w:rPr>
      <w:rFonts w:ascii="Arial" w:hAnsi="Arial" w:cs="Arial"/>
      <w:sz w:val="18"/>
      <w:szCs w:val="18"/>
    </w:rPr>
  </w:style>
  <w:style w:type="paragraph" w:customStyle="1" w:styleId="xl63">
    <w:name w:val="xl63"/>
    <w:basedOn w:val="Normalny"/>
    <w:uiPriority w:val="99"/>
    <w:rsid w:val="00D94293"/>
    <w:pPr>
      <w:spacing w:before="280" w:after="280"/>
      <w:jc w:val="center"/>
      <w:textAlignment w:val="top"/>
    </w:pPr>
    <w:rPr>
      <w:rFonts w:ascii="Arial" w:hAnsi="Arial" w:cs="Arial"/>
      <w:sz w:val="18"/>
      <w:szCs w:val="18"/>
    </w:rPr>
  </w:style>
  <w:style w:type="paragraph" w:customStyle="1" w:styleId="xl64">
    <w:name w:val="xl64"/>
    <w:basedOn w:val="Normalny"/>
    <w:uiPriority w:val="99"/>
    <w:rsid w:val="00D94293"/>
    <w:pPr>
      <w:spacing w:before="280" w:after="280"/>
      <w:jc w:val="center"/>
      <w:textAlignment w:val="top"/>
    </w:pPr>
    <w:rPr>
      <w:rFonts w:ascii="Arial" w:hAnsi="Arial" w:cs="Arial"/>
      <w:sz w:val="18"/>
      <w:szCs w:val="18"/>
    </w:rPr>
  </w:style>
  <w:style w:type="paragraph" w:customStyle="1" w:styleId="xl65">
    <w:name w:val="xl65"/>
    <w:basedOn w:val="Normalny"/>
    <w:uiPriority w:val="99"/>
    <w:rsid w:val="00D94293"/>
    <w:pPr>
      <w:spacing w:before="280" w:after="280"/>
      <w:jc w:val="center"/>
      <w:textAlignment w:val="top"/>
    </w:pPr>
    <w:rPr>
      <w:rFonts w:ascii="Arial" w:hAnsi="Arial" w:cs="Arial"/>
      <w:b/>
      <w:bCs/>
      <w:sz w:val="18"/>
      <w:szCs w:val="18"/>
    </w:rPr>
  </w:style>
  <w:style w:type="paragraph" w:customStyle="1" w:styleId="xl66">
    <w:name w:val="xl66"/>
    <w:basedOn w:val="Normalny"/>
    <w:uiPriority w:val="99"/>
    <w:rsid w:val="00D94293"/>
    <w:pPr>
      <w:spacing w:before="280" w:after="280"/>
      <w:jc w:val="center"/>
      <w:textAlignment w:val="top"/>
    </w:pPr>
    <w:rPr>
      <w:rFonts w:ascii="Arial" w:hAnsi="Arial" w:cs="Arial"/>
      <w:sz w:val="18"/>
      <w:szCs w:val="18"/>
    </w:rPr>
  </w:style>
  <w:style w:type="paragraph" w:customStyle="1" w:styleId="xl67">
    <w:name w:val="xl67"/>
    <w:basedOn w:val="Normalny"/>
    <w:uiPriority w:val="99"/>
    <w:rsid w:val="00D94293"/>
    <w:pPr>
      <w:spacing w:before="280" w:after="280"/>
      <w:textAlignment w:val="top"/>
    </w:pPr>
    <w:rPr>
      <w:rFonts w:ascii="Arial" w:hAnsi="Arial" w:cs="Arial"/>
      <w:sz w:val="18"/>
      <w:szCs w:val="18"/>
    </w:rPr>
  </w:style>
  <w:style w:type="paragraph" w:customStyle="1" w:styleId="xl68">
    <w:name w:val="xl68"/>
    <w:basedOn w:val="Normalny"/>
    <w:uiPriority w:val="99"/>
    <w:rsid w:val="00D94293"/>
    <w:pPr>
      <w:spacing w:before="280" w:after="280"/>
      <w:jc w:val="center"/>
      <w:textAlignment w:val="top"/>
    </w:pPr>
    <w:rPr>
      <w:rFonts w:ascii="Arial" w:hAnsi="Arial" w:cs="Arial"/>
      <w:sz w:val="18"/>
      <w:szCs w:val="18"/>
    </w:rPr>
  </w:style>
  <w:style w:type="paragraph" w:customStyle="1" w:styleId="xl69">
    <w:name w:val="xl69"/>
    <w:basedOn w:val="Normalny"/>
    <w:uiPriority w:val="99"/>
    <w:rsid w:val="00D94293"/>
    <w:pPr>
      <w:spacing w:before="280" w:after="280"/>
      <w:jc w:val="right"/>
      <w:textAlignment w:val="top"/>
    </w:pPr>
    <w:rPr>
      <w:rFonts w:ascii="Arial" w:hAnsi="Arial" w:cs="Arial"/>
      <w:sz w:val="18"/>
      <w:szCs w:val="18"/>
    </w:rPr>
  </w:style>
  <w:style w:type="paragraph" w:customStyle="1" w:styleId="xl70">
    <w:name w:val="xl70"/>
    <w:basedOn w:val="Normalny"/>
    <w:uiPriority w:val="99"/>
    <w:rsid w:val="00D94293"/>
    <w:pPr>
      <w:spacing w:before="280" w:after="280"/>
      <w:jc w:val="center"/>
      <w:textAlignment w:val="top"/>
    </w:pPr>
    <w:rPr>
      <w:rFonts w:ascii="Arial" w:hAnsi="Arial" w:cs="Arial"/>
      <w:sz w:val="18"/>
      <w:szCs w:val="18"/>
    </w:rPr>
  </w:style>
  <w:style w:type="paragraph" w:customStyle="1" w:styleId="xl71">
    <w:name w:val="xl71"/>
    <w:basedOn w:val="Normalny"/>
    <w:uiPriority w:val="99"/>
    <w:rsid w:val="00D94293"/>
    <w:pPr>
      <w:spacing w:before="280" w:after="280"/>
      <w:jc w:val="center"/>
      <w:textAlignment w:val="top"/>
    </w:pPr>
    <w:rPr>
      <w:rFonts w:ascii="Arial" w:hAnsi="Arial" w:cs="Arial"/>
      <w:sz w:val="18"/>
      <w:szCs w:val="18"/>
    </w:rPr>
  </w:style>
  <w:style w:type="paragraph" w:customStyle="1" w:styleId="xl72">
    <w:name w:val="xl72"/>
    <w:basedOn w:val="Normalny"/>
    <w:uiPriority w:val="99"/>
    <w:rsid w:val="00D94293"/>
    <w:pPr>
      <w:spacing w:before="280" w:after="280"/>
      <w:jc w:val="center"/>
      <w:textAlignment w:val="top"/>
    </w:pPr>
    <w:rPr>
      <w:rFonts w:ascii="Arial" w:hAnsi="Arial" w:cs="Arial"/>
      <w:sz w:val="18"/>
      <w:szCs w:val="18"/>
    </w:rPr>
  </w:style>
  <w:style w:type="paragraph" w:customStyle="1" w:styleId="xl73">
    <w:name w:val="xl73"/>
    <w:basedOn w:val="Normalny"/>
    <w:uiPriority w:val="99"/>
    <w:rsid w:val="00D94293"/>
    <w:pPr>
      <w:spacing w:before="280" w:after="280"/>
      <w:jc w:val="center"/>
      <w:textAlignment w:val="top"/>
    </w:pPr>
    <w:rPr>
      <w:rFonts w:ascii="Arial" w:hAnsi="Arial" w:cs="Arial"/>
      <w:sz w:val="18"/>
      <w:szCs w:val="18"/>
    </w:rPr>
  </w:style>
  <w:style w:type="paragraph" w:customStyle="1" w:styleId="xl74">
    <w:name w:val="xl74"/>
    <w:basedOn w:val="Normalny"/>
    <w:uiPriority w:val="99"/>
    <w:rsid w:val="00D94293"/>
    <w:pPr>
      <w:spacing w:before="280" w:after="280"/>
      <w:jc w:val="center"/>
      <w:textAlignment w:val="top"/>
    </w:pPr>
    <w:rPr>
      <w:rFonts w:ascii="Arial" w:hAnsi="Arial" w:cs="Arial"/>
      <w:sz w:val="18"/>
      <w:szCs w:val="18"/>
    </w:rPr>
  </w:style>
  <w:style w:type="paragraph" w:customStyle="1" w:styleId="xl75">
    <w:name w:val="xl75"/>
    <w:basedOn w:val="Normalny"/>
    <w:uiPriority w:val="99"/>
    <w:rsid w:val="00D94293"/>
    <w:pPr>
      <w:spacing w:before="280" w:after="280"/>
      <w:jc w:val="center"/>
      <w:textAlignment w:val="top"/>
    </w:pPr>
    <w:rPr>
      <w:rFonts w:ascii="Arial" w:hAnsi="Arial" w:cs="Arial"/>
      <w:sz w:val="18"/>
      <w:szCs w:val="18"/>
    </w:rPr>
  </w:style>
  <w:style w:type="paragraph" w:customStyle="1" w:styleId="xl76">
    <w:name w:val="xl76"/>
    <w:basedOn w:val="Normalny"/>
    <w:uiPriority w:val="99"/>
    <w:rsid w:val="00D94293"/>
    <w:pPr>
      <w:spacing w:before="280" w:after="280"/>
      <w:jc w:val="center"/>
      <w:textAlignment w:val="top"/>
    </w:pPr>
    <w:rPr>
      <w:rFonts w:ascii="Arial" w:hAnsi="Arial" w:cs="Arial"/>
      <w:sz w:val="18"/>
      <w:szCs w:val="18"/>
    </w:rPr>
  </w:style>
  <w:style w:type="paragraph" w:customStyle="1" w:styleId="xl77">
    <w:name w:val="xl77"/>
    <w:basedOn w:val="Normalny"/>
    <w:uiPriority w:val="99"/>
    <w:rsid w:val="00D94293"/>
    <w:pPr>
      <w:spacing w:before="280" w:after="280"/>
      <w:jc w:val="center"/>
      <w:textAlignment w:val="top"/>
    </w:pPr>
    <w:rPr>
      <w:rFonts w:ascii="Arial" w:hAnsi="Arial" w:cs="Arial"/>
      <w:sz w:val="18"/>
      <w:szCs w:val="18"/>
    </w:rPr>
  </w:style>
  <w:style w:type="paragraph" w:customStyle="1" w:styleId="xl78">
    <w:name w:val="xl78"/>
    <w:basedOn w:val="Normalny"/>
    <w:uiPriority w:val="99"/>
    <w:rsid w:val="00D94293"/>
    <w:pPr>
      <w:spacing w:before="280" w:after="280"/>
      <w:jc w:val="center"/>
      <w:textAlignment w:val="top"/>
    </w:pPr>
    <w:rPr>
      <w:rFonts w:ascii="Arial" w:hAnsi="Arial" w:cs="Arial"/>
      <w:sz w:val="18"/>
      <w:szCs w:val="18"/>
    </w:rPr>
  </w:style>
  <w:style w:type="paragraph" w:customStyle="1" w:styleId="xl79">
    <w:name w:val="xl79"/>
    <w:basedOn w:val="Normalny"/>
    <w:uiPriority w:val="99"/>
    <w:rsid w:val="00D94293"/>
    <w:pPr>
      <w:spacing w:before="280" w:after="280"/>
      <w:jc w:val="center"/>
      <w:textAlignment w:val="top"/>
    </w:pPr>
    <w:rPr>
      <w:rFonts w:ascii="Arial" w:hAnsi="Arial" w:cs="Arial"/>
      <w:sz w:val="18"/>
      <w:szCs w:val="18"/>
    </w:rPr>
  </w:style>
  <w:style w:type="paragraph" w:customStyle="1" w:styleId="xl80">
    <w:name w:val="xl80"/>
    <w:basedOn w:val="Normalny"/>
    <w:uiPriority w:val="99"/>
    <w:rsid w:val="00D94293"/>
    <w:pPr>
      <w:spacing w:before="280" w:after="280"/>
      <w:jc w:val="center"/>
      <w:textAlignment w:val="top"/>
    </w:pPr>
    <w:rPr>
      <w:rFonts w:ascii="Arial" w:hAnsi="Arial" w:cs="Arial"/>
      <w:sz w:val="18"/>
      <w:szCs w:val="18"/>
    </w:rPr>
  </w:style>
  <w:style w:type="paragraph" w:customStyle="1" w:styleId="xl81">
    <w:name w:val="xl81"/>
    <w:basedOn w:val="Normalny"/>
    <w:uiPriority w:val="99"/>
    <w:rsid w:val="00D94293"/>
    <w:pPr>
      <w:spacing w:before="280" w:after="280"/>
      <w:jc w:val="center"/>
      <w:textAlignment w:val="top"/>
    </w:pPr>
    <w:rPr>
      <w:rFonts w:ascii="Arial" w:hAnsi="Arial" w:cs="Arial"/>
      <w:sz w:val="18"/>
      <w:szCs w:val="18"/>
    </w:rPr>
  </w:style>
  <w:style w:type="paragraph" w:customStyle="1" w:styleId="xl82">
    <w:name w:val="xl82"/>
    <w:basedOn w:val="Normalny"/>
    <w:uiPriority w:val="99"/>
    <w:rsid w:val="00D94293"/>
    <w:pPr>
      <w:spacing w:before="280" w:after="280"/>
      <w:jc w:val="center"/>
      <w:textAlignment w:val="top"/>
    </w:pPr>
    <w:rPr>
      <w:rFonts w:ascii="Arial" w:hAnsi="Arial" w:cs="Arial"/>
      <w:sz w:val="18"/>
      <w:szCs w:val="18"/>
    </w:rPr>
  </w:style>
  <w:style w:type="paragraph" w:customStyle="1" w:styleId="xl83">
    <w:name w:val="xl83"/>
    <w:basedOn w:val="Normalny"/>
    <w:uiPriority w:val="99"/>
    <w:rsid w:val="00D94293"/>
    <w:pPr>
      <w:spacing w:before="280" w:after="280"/>
      <w:jc w:val="center"/>
      <w:textAlignment w:val="top"/>
    </w:pPr>
    <w:rPr>
      <w:rFonts w:ascii="Arial" w:hAnsi="Arial" w:cs="Arial"/>
      <w:sz w:val="18"/>
      <w:szCs w:val="18"/>
    </w:rPr>
  </w:style>
  <w:style w:type="paragraph" w:customStyle="1" w:styleId="xl84">
    <w:name w:val="xl84"/>
    <w:basedOn w:val="Normalny"/>
    <w:uiPriority w:val="99"/>
    <w:rsid w:val="00D94293"/>
    <w:pPr>
      <w:spacing w:before="280" w:after="280"/>
      <w:jc w:val="right"/>
      <w:textAlignment w:val="top"/>
    </w:pPr>
    <w:rPr>
      <w:rFonts w:ascii="Arial" w:hAnsi="Arial" w:cs="Arial"/>
      <w:sz w:val="18"/>
      <w:szCs w:val="18"/>
    </w:rPr>
  </w:style>
  <w:style w:type="paragraph" w:customStyle="1" w:styleId="xl85">
    <w:name w:val="xl85"/>
    <w:basedOn w:val="Normalny"/>
    <w:uiPriority w:val="99"/>
    <w:rsid w:val="00D94293"/>
    <w:pPr>
      <w:spacing w:before="280" w:after="280"/>
      <w:jc w:val="center"/>
      <w:textAlignment w:val="top"/>
    </w:pPr>
    <w:rPr>
      <w:rFonts w:ascii="Arial" w:hAnsi="Arial" w:cs="Arial"/>
      <w:sz w:val="18"/>
      <w:szCs w:val="18"/>
    </w:rPr>
  </w:style>
  <w:style w:type="paragraph" w:customStyle="1" w:styleId="xl86">
    <w:name w:val="xl86"/>
    <w:basedOn w:val="Normalny"/>
    <w:uiPriority w:val="99"/>
    <w:rsid w:val="00D94293"/>
    <w:pPr>
      <w:spacing w:before="280" w:after="280"/>
      <w:jc w:val="center"/>
      <w:textAlignment w:val="top"/>
    </w:pPr>
    <w:rPr>
      <w:rFonts w:ascii="Arial" w:hAnsi="Arial" w:cs="Arial"/>
      <w:sz w:val="18"/>
      <w:szCs w:val="18"/>
    </w:rPr>
  </w:style>
  <w:style w:type="paragraph" w:customStyle="1" w:styleId="xl87">
    <w:name w:val="xl87"/>
    <w:basedOn w:val="Normalny"/>
    <w:uiPriority w:val="99"/>
    <w:rsid w:val="00D94293"/>
    <w:pPr>
      <w:spacing w:before="280" w:after="280"/>
      <w:jc w:val="center"/>
      <w:textAlignment w:val="top"/>
    </w:pPr>
    <w:rPr>
      <w:rFonts w:ascii="Arial" w:hAnsi="Arial" w:cs="Arial"/>
      <w:sz w:val="18"/>
      <w:szCs w:val="18"/>
    </w:rPr>
  </w:style>
  <w:style w:type="paragraph" w:customStyle="1" w:styleId="xl88">
    <w:name w:val="xl88"/>
    <w:basedOn w:val="Normalny"/>
    <w:uiPriority w:val="99"/>
    <w:rsid w:val="00D94293"/>
    <w:pPr>
      <w:spacing w:before="280" w:after="280"/>
      <w:jc w:val="center"/>
      <w:textAlignment w:val="top"/>
    </w:pPr>
    <w:rPr>
      <w:rFonts w:ascii="Arial" w:hAnsi="Arial" w:cs="Arial"/>
      <w:sz w:val="18"/>
      <w:szCs w:val="18"/>
    </w:rPr>
  </w:style>
  <w:style w:type="paragraph" w:customStyle="1" w:styleId="xl89">
    <w:name w:val="xl89"/>
    <w:basedOn w:val="Normalny"/>
    <w:uiPriority w:val="99"/>
    <w:rsid w:val="00D94293"/>
    <w:pPr>
      <w:spacing w:before="280" w:after="280"/>
      <w:jc w:val="center"/>
      <w:textAlignment w:val="top"/>
    </w:pPr>
    <w:rPr>
      <w:rFonts w:ascii="Arial" w:hAnsi="Arial" w:cs="Arial"/>
      <w:sz w:val="18"/>
      <w:szCs w:val="18"/>
    </w:rPr>
  </w:style>
  <w:style w:type="paragraph" w:customStyle="1" w:styleId="xl90">
    <w:name w:val="xl90"/>
    <w:basedOn w:val="Normalny"/>
    <w:uiPriority w:val="99"/>
    <w:rsid w:val="00D94293"/>
    <w:pPr>
      <w:spacing w:before="280" w:after="280"/>
      <w:textAlignment w:val="top"/>
    </w:pPr>
    <w:rPr>
      <w:rFonts w:ascii="Arial" w:hAnsi="Arial" w:cs="Arial"/>
      <w:sz w:val="18"/>
      <w:szCs w:val="18"/>
    </w:rPr>
  </w:style>
  <w:style w:type="paragraph" w:customStyle="1" w:styleId="xl91">
    <w:name w:val="xl91"/>
    <w:basedOn w:val="Normalny"/>
    <w:uiPriority w:val="99"/>
    <w:rsid w:val="00D94293"/>
    <w:pPr>
      <w:spacing w:before="280" w:after="280"/>
      <w:jc w:val="right"/>
      <w:textAlignment w:val="top"/>
    </w:pPr>
    <w:rPr>
      <w:rFonts w:ascii="Arial" w:hAnsi="Arial" w:cs="Arial"/>
      <w:sz w:val="18"/>
      <w:szCs w:val="18"/>
    </w:rPr>
  </w:style>
  <w:style w:type="paragraph" w:customStyle="1" w:styleId="xl92">
    <w:name w:val="xl92"/>
    <w:basedOn w:val="Normalny"/>
    <w:uiPriority w:val="99"/>
    <w:rsid w:val="00D94293"/>
    <w:pPr>
      <w:spacing w:before="280" w:after="280"/>
      <w:jc w:val="right"/>
      <w:textAlignment w:val="top"/>
    </w:pPr>
    <w:rPr>
      <w:rFonts w:ascii="Arial" w:hAnsi="Arial" w:cs="Arial"/>
      <w:sz w:val="18"/>
      <w:szCs w:val="18"/>
    </w:rPr>
  </w:style>
  <w:style w:type="paragraph" w:customStyle="1" w:styleId="xl93">
    <w:name w:val="xl93"/>
    <w:basedOn w:val="Normalny"/>
    <w:uiPriority w:val="99"/>
    <w:rsid w:val="00D94293"/>
    <w:pPr>
      <w:spacing w:before="280" w:after="280"/>
      <w:jc w:val="center"/>
      <w:textAlignment w:val="top"/>
    </w:pPr>
    <w:rPr>
      <w:rFonts w:ascii="Arial" w:hAnsi="Arial" w:cs="Arial"/>
      <w:sz w:val="18"/>
      <w:szCs w:val="18"/>
    </w:rPr>
  </w:style>
  <w:style w:type="paragraph" w:customStyle="1" w:styleId="xl94">
    <w:name w:val="xl94"/>
    <w:basedOn w:val="Normalny"/>
    <w:uiPriority w:val="99"/>
    <w:rsid w:val="00D94293"/>
    <w:pPr>
      <w:spacing w:before="280" w:after="280"/>
      <w:jc w:val="center"/>
      <w:textAlignment w:val="top"/>
    </w:pPr>
    <w:rPr>
      <w:rFonts w:ascii="Arial" w:hAnsi="Arial" w:cs="Arial"/>
      <w:sz w:val="18"/>
      <w:szCs w:val="18"/>
    </w:rPr>
  </w:style>
  <w:style w:type="paragraph" w:customStyle="1" w:styleId="xl95">
    <w:name w:val="xl95"/>
    <w:basedOn w:val="Normalny"/>
    <w:uiPriority w:val="99"/>
    <w:rsid w:val="00D94293"/>
    <w:pPr>
      <w:spacing w:before="280" w:after="280"/>
      <w:jc w:val="center"/>
      <w:textAlignment w:val="top"/>
    </w:pPr>
    <w:rPr>
      <w:rFonts w:ascii="Arial" w:hAnsi="Arial" w:cs="Arial"/>
      <w:sz w:val="18"/>
      <w:szCs w:val="18"/>
    </w:rPr>
  </w:style>
  <w:style w:type="paragraph" w:customStyle="1" w:styleId="xl96">
    <w:name w:val="xl96"/>
    <w:basedOn w:val="Normalny"/>
    <w:uiPriority w:val="99"/>
    <w:rsid w:val="00D94293"/>
    <w:pPr>
      <w:spacing w:before="280" w:after="280"/>
      <w:jc w:val="right"/>
      <w:textAlignment w:val="top"/>
    </w:pPr>
    <w:rPr>
      <w:rFonts w:ascii="Arial" w:hAnsi="Arial" w:cs="Arial"/>
      <w:sz w:val="18"/>
      <w:szCs w:val="18"/>
    </w:rPr>
  </w:style>
  <w:style w:type="paragraph" w:customStyle="1" w:styleId="xl97">
    <w:name w:val="xl97"/>
    <w:basedOn w:val="Normalny"/>
    <w:uiPriority w:val="99"/>
    <w:rsid w:val="00D94293"/>
    <w:pPr>
      <w:spacing w:before="280" w:after="280"/>
      <w:jc w:val="center"/>
      <w:textAlignment w:val="top"/>
    </w:pPr>
    <w:rPr>
      <w:rFonts w:ascii="Arial" w:hAnsi="Arial" w:cs="Arial"/>
      <w:sz w:val="18"/>
      <w:szCs w:val="18"/>
    </w:rPr>
  </w:style>
  <w:style w:type="paragraph" w:customStyle="1" w:styleId="xl98">
    <w:name w:val="xl98"/>
    <w:basedOn w:val="Normalny"/>
    <w:uiPriority w:val="99"/>
    <w:rsid w:val="00D94293"/>
    <w:pPr>
      <w:spacing w:before="280" w:after="280"/>
      <w:jc w:val="center"/>
      <w:textAlignment w:val="top"/>
    </w:pPr>
    <w:rPr>
      <w:rFonts w:ascii="Arial" w:hAnsi="Arial" w:cs="Arial"/>
      <w:sz w:val="18"/>
      <w:szCs w:val="18"/>
    </w:rPr>
  </w:style>
  <w:style w:type="paragraph" w:customStyle="1" w:styleId="xl99">
    <w:name w:val="xl99"/>
    <w:basedOn w:val="Normalny"/>
    <w:uiPriority w:val="99"/>
    <w:rsid w:val="00D94293"/>
    <w:pPr>
      <w:spacing w:before="280" w:after="280"/>
      <w:jc w:val="right"/>
      <w:textAlignment w:val="top"/>
    </w:pPr>
    <w:rPr>
      <w:rFonts w:ascii="Arial" w:hAnsi="Arial" w:cs="Arial"/>
      <w:sz w:val="18"/>
      <w:szCs w:val="18"/>
    </w:rPr>
  </w:style>
  <w:style w:type="paragraph" w:customStyle="1" w:styleId="xl100">
    <w:name w:val="xl100"/>
    <w:basedOn w:val="Normalny"/>
    <w:uiPriority w:val="99"/>
    <w:rsid w:val="00D94293"/>
    <w:pPr>
      <w:spacing w:before="280" w:after="280"/>
      <w:jc w:val="center"/>
      <w:textAlignment w:val="top"/>
    </w:pPr>
    <w:rPr>
      <w:rFonts w:ascii="Arial" w:hAnsi="Arial" w:cs="Arial"/>
      <w:sz w:val="18"/>
      <w:szCs w:val="18"/>
    </w:rPr>
  </w:style>
  <w:style w:type="paragraph" w:customStyle="1" w:styleId="xl101">
    <w:name w:val="xl101"/>
    <w:basedOn w:val="Normalny"/>
    <w:uiPriority w:val="99"/>
    <w:rsid w:val="00D94293"/>
    <w:pPr>
      <w:spacing w:before="280" w:after="280"/>
      <w:jc w:val="center"/>
      <w:textAlignment w:val="top"/>
    </w:pPr>
    <w:rPr>
      <w:rFonts w:ascii="Arial" w:hAnsi="Arial" w:cs="Arial"/>
      <w:sz w:val="18"/>
      <w:szCs w:val="18"/>
    </w:rPr>
  </w:style>
  <w:style w:type="paragraph" w:customStyle="1" w:styleId="xl102">
    <w:name w:val="xl102"/>
    <w:basedOn w:val="Normalny"/>
    <w:uiPriority w:val="99"/>
    <w:rsid w:val="00D94293"/>
    <w:pPr>
      <w:spacing w:before="280" w:after="280"/>
      <w:jc w:val="right"/>
      <w:textAlignment w:val="top"/>
    </w:pPr>
    <w:rPr>
      <w:rFonts w:ascii="Arial" w:hAnsi="Arial" w:cs="Arial"/>
      <w:sz w:val="18"/>
      <w:szCs w:val="18"/>
    </w:rPr>
  </w:style>
  <w:style w:type="paragraph" w:customStyle="1" w:styleId="xl103">
    <w:name w:val="xl103"/>
    <w:basedOn w:val="Normalny"/>
    <w:uiPriority w:val="99"/>
    <w:rsid w:val="00D94293"/>
    <w:pPr>
      <w:spacing w:before="280" w:after="280"/>
      <w:jc w:val="center"/>
      <w:textAlignment w:val="top"/>
    </w:pPr>
    <w:rPr>
      <w:rFonts w:ascii="Arial" w:hAnsi="Arial" w:cs="Arial"/>
      <w:sz w:val="18"/>
      <w:szCs w:val="18"/>
    </w:rPr>
  </w:style>
  <w:style w:type="paragraph" w:customStyle="1" w:styleId="xl104">
    <w:name w:val="xl104"/>
    <w:basedOn w:val="Normalny"/>
    <w:uiPriority w:val="99"/>
    <w:rsid w:val="00D94293"/>
    <w:pPr>
      <w:spacing w:before="280" w:after="280"/>
      <w:jc w:val="center"/>
      <w:textAlignment w:val="top"/>
    </w:pPr>
    <w:rPr>
      <w:rFonts w:ascii="Arial" w:hAnsi="Arial" w:cs="Arial"/>
      <w:sz w:val="18"/>
      <w:szCs w:val="18"/>
    </w:rPr>
  </w:style>
  <w:style w:type="paragraph" w:customStyle="1" w:styleId="xl105">
    <w:name w:val="xl105"/>
    <w:basedOn w:val="Normalny"/>
    <w:uiPriority w:val="99"/>
    <w:rsid w:val="00D94293"/>
    <w:pPr>
      <w:spacing w:before="280" w:after="280"/>
      <w:jc w:val="center"/>
      <w:textAlignment w:val="top"/>
    </w:pPr>
    <w:rPr>
      <w:rFonts w:ascii="Arial" w:hAnsi="Arial" w:cs="Arial"/>
      <w:sz w:val="18"/>
      <w:szCs w:val="18"/>
    </w:rPr>
  </w:style>
  <w:style w:type="paragraph" w:customStyle="1" w:styleId="xl106">
    <w:name w:val="xl106"/>
    <w:basedOn w:val="Normalny"/>
    <w:uiPriority w:val="99"/>
    <w:rsid w:val="00D94293"/>
    <w:pPr>
      <w:spacing w:before="280" w:after="280"/>
      <w:jc w:val="center"/>
      <w:textAlignment w:val="top"/>
    </w:pPr>
    <w:rPr>
      <w:rFonts w:ascii="Arial" w:hAnsi="Arial" w:cs="Arial"/>
      <w:b/>
      <w:bCs/>
      <w:sz w:val="18"/>
      <w:szCs w:val="18"/>
    </w:rPr>
  </w:style>
  <w:style w:type="paragraph" w:customStyle="1" w:styleId="xl107">
    <w:name w:val="xl107"/>
    <w:basedOn w:val="Normalny"/>
    <w:uiPriority w:val="99"/>
    <w:rsid w:val="00D94293"/>
    <w:pPr>
      <w:spacing w:before="280" w:after="280"/>
      <w:textAlignment w:val="top"/>
    </w:pPr>
    <w:rPr>
      <w:rFonts w:ascii="Arial" w:hAnsi="Arial" w:cs="Arial"/>
      <w:b/>
      <w:bCs/>
      <w:sz w:val="18"/>
      <w:szCs w:val="18"/>
    </w:rPr>
  </w:style>
  <w:style w:type="paragraph" w:customStyle="1" w:styleId="xl108">
    <w:name w:val="xl108"/>
    <w:basedOn w:val="Normalny"/>
    <w:uiPriority w:val="99"/>
    <w:rsid w:val="00D94293"/>
    <w:pPr>
      <w:spacing w:before="280" w:after="280"/>
      <w:jc w:val="center"/>
      <w:textAlignment w:val="top"/>
    </w:pPr>
    <w:rPr>
      <w:rFonts w:ascii="Arial" w:hAnsi="Arial" w:cs="Arial"/>
      <w:sz w:val="18"/>
      <w:szCs w:val="18"/>
    </w:rPr>
  </w:style>
  <w:style w:type="paragraph" w:customStyle="1" w:styleId="xl109">
    <w:name w:val="xl109"/>
    <w:basedOn w:val="Normalny"/>
    <w:uiPriority w:val="99"/>
    <w:rsid w:val="00D94293"/>
    <w:pPr>
      <w:spacing w:before="280" w:after="280"/>
      <w:jc w:val="right"/>
      <w:textAlignment w:val="top"/>
    </w:pPr>
    <w:rPr>
      <w:rFonts w:ascii="Arial" w:hAnsi="Arial" w:cs="Arial"/>
      <w:sz w:val="18"/>
      <w:szCs w:val="18"/>
    </w:rPr>
  </w:style>
  <w:style w:type="paragraph" w:customStyle="1" w:styleId="xl110">
    <w:name w:val="xl110"/>
    <w:basedOn w:val="Normalny"/>
    <w:uiPriority w:val="99"/>
    <w:rsid w:val="00D94293"/>
    <w:pPr>
      <w:spacing w:before="280" w:after="280"/>
      <w:textAlignment w:val="top"/>
    </w:pPr>
    <w:rPr>
      <w:rFonts w:ascii="Arial" w:hAnsi="Arial" w:cs="Arial"/>
      <w:sz w:val="18"/>
      <w:szCs w:val="18"/>
    </w:rPr>
  </w:style>
  <w:style w:type="paragraph" w:customStyle="1" w:styleId="xl111">
    <w:name w:val="xl111"/>
    <w:basedOn w:val="Normalny"/>
    <w:uiPriority w:val="99"/>
    <w:rsid w:val="00D94293"/>
    <w:pPr>
      <w:spacing w:before="280" w:after="280"/>
      <w:textAlignment w:val="top"/>
    </w:pPr>
    <w:rPr>
      <w:rFonts w:ascii="Arial" w:hAnsi="Arial" w:cs="Arial"/>
      <w:sz w:val="18"/>
      <w:szCs w:val="18"/>
    </w:rPr>
  </w:style>
  <w:style w:type="paragraph" w:customStyle="1" w:styleId="xl112">
    <w:name w:val="xl112"/>
    <w:basedOn w:val="Normalny"/>
    <w:uiPriority w:val="99"/>
    <w:rsid w:val="00D94293"/>
    <w:pPr>
      <w:spacing w:before="280" w:after="280"/>
      <w:jc w:val="right"/>
      <w:textAlignment w:val="top"/>
    </w:pPr>
    <w:rPr>
      <w:rFonts w:ascii="Arial" w:hAnsi="Arial" w:cs="Arial"/>
      <w:sz w:val="18"/>
      <w:szCs w:val="18"/>
    </w:rPr>
  </w:style>
  <w:style w:type="paragraph" w:customStyle="1" w:styleId="xl113">
    <w:name w:val="xl113"/>
    <w:basedOn w:val="Normalny"/>
    <w:uiPriority w:val="99"/>
    <w:rsid w:val="00D94293"/>
    <w:pPr>
      <w:spacing w:before="280" w:after="280"/>
      <w:textAlignment w:val="top"/>
    </w:pPr>
    <w:rPr>
      <w:rFonts w:ascii="Arial" w:hAnsi="Arial" w:cs="Arial"/>
      <w:sz w:val="18"/>
      <w:szCs w:val="18"/>
    </w:rPr>
  </w:style>
  <w:style w:type="paragraph" w:customStyle="1" w:styleId="xl114">
    <w:name w:val="xl114"/>
    <w:basedOn w:val="Normalny"/>
    <w:uiPriority w:val="99"/>
    <w:rsid w:val="00D94293"/>
    <w:pPr>
      <w:spacing w:before="280" w:after="280"/>
      <w:textAlignment w:val="top"/>
    </w:pPr>
    <w:rPr>
      <w:rFonts w:ascii="Arial" w:hAnsi="Arial" w:cs="Arial"/>
      <w:sz w:val="18"/>
      <w:szCs w:val="18"/>
    </w:rPr>
  </w:style>
  <w:style w:type="paragraph" w:customStyle="1" w:styleId="xl115">
    <w:name w:val="xl115"/>
    <w:basedOn w:val="Normalny"/>
    <w:uiPriority w:val="99"/>
    <w:rsid w:val="00D94293"/>
    <w:pPr>
      <w:spacing w:before="280" w:after="280"/>
      <w:textAlignment w:val="top"/>
    </w:pPr>
    <w:rPr>
      <w:rFonts w:ascii="Arial" w:hAnsi="Arial" w:cs="Arial"/>
      <w:sz w:val="18"/>
      <w:szCs w:val="18"/>
    </w:rPr>
  </w:style>
  <w:style w:type="paragraph" w:customStyle="1" w:styleId="xl116">
    <w:name w:val="xl116"/>
    <w:basedOn w:val="Normalny"/>
    <w:uiPriority w:val="99"/>
    <w:rsid w:val="00D94293"/>
    <w:pPr>
      <w:spacing w:before="280" w:after="280"/>
      <w:textAlignment w:val="top"/>
    </w:pPr>
    <w:rPr>
      <w:rFonts w:ascii="Arial" w:hAnsi="Arial" w:cs="Arial"/>
      <w:b/>
      <w:bCs/>
      <w:sz w:val="18"/>
      <w:szCs w:val="18"/>
    </w:rPr>
  </w:style>
  <w:style w:type="paragraph" w:customStyle="1" w:styleId="xl117">
    <w:name w:val="xl117"/>
    <w:basedOn w:val="Normalny"/>
    <w:uiPriority w:val="99"/>
    <w:rsid w:val="00D94293"/>
    <w:pPr>
      <w:spacing w:before="280" w:after="280"/>
      <w:jc w:val="center"/>
      <w:textAlignment w:val="top"/>
    </w:pPr>
    <w:rPr>
      <w:rFonts w:ascii="Arial" w:hAnsi="Arial" w:cs="Arial"/>
      <w:b/>
      <w:bCs/>
      <w:sz w:val="18"/>
      <w:szCs w:val="18"/>
    </w:rPr>
  </w:style>
  <w:style w:type="paragraph" w:customStyle="1" w:styleId="xl118">
    <w:name w:val="xl118"/>
    <w:basedOn w:val="Normalny"/>
    <w:uiPriority w:val="99"/>
    <w:rsid w:val="00D94293"/>
    <w:pPr>
      <w:spacing w:before="280" w:after="280"/>
      <w:jc w:val="center"/>
      <w:textAlignment w:val="top"/>
    </w:pPr>
    <w:rPr>
      <w:rFonts w:ascii="Arial" w:hAnsi="Arial" w:cs="Arial"/>
      <w:b/>
      <w:bCs/>
      <w:sz w:val="18"/>
      <w:szCs w:val="18"/>
    </w:rPr>
  </w:style>
  <w:style w:type="paragraph" w:customStyle="1" w:styleId="xl119">
    <w:name w:val="xl119"/>
    <w:basedOn w:val="Normalny"/>
    <w:uiPriority w:val="99"/>
    <w:rsid w:val="00D94293"/>
    <w:pPr>
      <w:spacing w:before="280" w:after="280"/>
      <w:jc w:val="center"/>
      <w:textAlignment w:val="top"/>
    </w:pPr>
    <w:rPr>
      <w:rFonts w:ascii="Arial" w:hAnsi="Arial" w:cs="Arial"/>
      <w:b/>
      <w:bCs/>
      <w:sz w:val="18"/>
      <w:szCs w:val="18"/>
    </w:rPr>
  </w:style>
  <w:style w:type="paragraph" w:customStyle="1" w:styleId="xl120">
    <w:name w:val="xl120"/>
    <w:basedOn w:val="Normalny"/>
    <w:uiPriority w:val="99"/>
    <w:rsid w:val="00D94293"/>
    <w:pPr>
      <w:spacing w:before="280" w:after="280"/>
      <w:jc w:val="center"/>
      <w:textAlignment w:val="top"/>
    </w:pPr>
    <w:rPr>
      <w:rFonts w:ascii="Arial" w:hAnsi="Arial" w:cs="Arial"/>
      <w:sz w:val="18"/>
      <w:szCs w:val="18"/>
    </w:rPr>
  </w:style>
  <w:style w:type="paragraph" w:customStyle="1" w:styleId="xl121">
    <w:name w:val="xl121"/>
    <w:basedOn w:val="Normalny"/>
    <w:uiPriority w:val="99"/>
    <w:rsid w:val="00D94293"/>
    <w:pPr>
      <w:spacing w:before="280" w:after="280"/>
      <w:jc w:val="center"/>
      <w:textAlignment w:val="top"/>
    </w:pPr>
    <w:rPr>
      <w:rFonts w:ascii="Arial" w:hAnsi="Arial" w:cs="Arial"/>
      <w:sz w:val="18"/>
      <w:szCs w:val="18"/>
    </w:rPr>
  </w:style>
  <w:style w:type="paragraph" w:customStyle="1" w:styleId="xl122">
    <w:name w:val="xl122"/>
    <w:basedOn w:val="Normalny"/>
    <w:uiPriority w:val="99"/>
    <w:rsid w:val="00D94293"/>
    <w:pPr>
      <w:spacing w:before="280" w:after="280"/>
      <w:jc w:val="center"/>
      <w:textAlignment w:val="top"/>
    </w:pPr>
    <w:rPr>
      <w:rFonts w:ascii="Arial" w:hAnsi="Arial" w:cs="Arial"/>
      <w:sz w:val="18"/>
      <w:szCs w:val="18"/>
    </w:rPr>
  </w:style>
  <w:style w:type="paragraph" w:customStyle="1" w:styleId="xl123">
    <w:name w:val="xl123"/>
    <w:basedOn w:val="Normalny"/>
    <w:uiPriority w:val="99"/>
    <w:rsid w:val="00D94293"/>
    <w:pPr>
      <w:spacing w:before="280" w:after="280"/>
      <w:jc w:val="center"/>
      <w:textAlignment w:val="top"/>
    </w:pPr>
    <w:rPr>
      <w:rFonts w:ascii="Arial" w:hAnsi="Arial" w:cs="Arial"/>
      <w:sz w:val="18"/>
      <w:szCs w:val="18"/>
    </w:rPr>
  </w:style>
  <w:style w:type="paragraph" w:customStyle="1" w:styleId="xl124">
    <w:name w:val="xl124"/>
    <w:basedOn w:val="Normalny"/>
    <w:uiPriority w:val="99"/>
    <w:rsid w:val="00D94293"/>
    <w:pPr>
      <w:spacing w:before="280" w:after="280"/>
      <w:jc w:val="center"/>
      <w:textAlignment w:val="top"/>
    </w:pPr>
    <w:rPr>
      <w:rFonts w:ascii="Arial" w:hAnsi="Arial" w:cs="Arial"/>
      <w:b/>
      <w:bCs/>
      <w:sz w:val="18"/>
      <w:szCs w:val="18"/>
    </w:rPr>
  </w:style>
  <w:style w:type="paragraph" w:customStyle="1" w:styleId="xl125">
    <w:name w:val="xl125"/>
    <w:basedOn w:val="Normalny"/>
    <w:uiPriority w:val="99"/>
    <w:rsid w:val="00D94293"/>
    <w:pPr>
      <w:spacing w:before="280" w:after="280"/>
      <w:textAlignment w:val="top"/>
    </w:pPr>
    <w:rPr>
      <w:rFonts w:ascii="Arial" w:hAnsi="Arial" w:cs="Arial"/>
      <w:b/>
      <w:bCs/>
      <w:sz w:val="18"/>
      <w:szCs w:val="18"/>
    </w:rPr>
  </w:style>
  <w:style w:type="paragraph" w:customStyle="1" w:styleId="xl126">
    <w:name w:val="xl126"/>
    <w:basedOn w:val="Normalny"/>
    <w:uiPriority w:val="99"/>
    <w:rsid w:val="00D94293"/>
    <w:pPr>
      <w:spacing w:before="280" w:after="280"/>
      <w:jc w:val="right"/>
      <w:textAlignment w:val="top"/>
    </w:pPr>
    <w:rPr>
      <w:rFonts w:ascii="Arial" w:hAnsi="Arial" w:cs="Arial"/>
      <w:sz w:val="18"/>
      <w:szCs w:val="18"/>
    </w:rPr>
  </w:style>
  <w:style w:type="paragraph" w:customStyle="1" w:styleId="xl127">
    <w:name w:val="xl127"/>
    <w:basedOn w:val="Normalny"/>
    <w:uiPriority w:val="99"/>
    <w:rsid w:val="00D94293"/>
    <w:pPr>
      <w:spacing w:before="280" w:after="280"/>
      <w:jc w:val="center"/>
      <w:textAlignment w:val="top"/>
    </w:pPr>
    <w:rPr>
      <w:rFonts w:ascii="Arial" w:hAnsi="Arial" w:cs="Arial"/>
      <w:sz w:val="18"/>
      <w:szCs w:val="18"/>
    </w:rPr>
  </w:style>
  <w:style w:type="paragraph" w:customStyle="1" w:styleId="xl128">
    <w:name w:val="xl128"/>
    <w:basedOn w:val="Normalny"/>
    <w:uiPriority w:val="99"/>
    <w:rsid w:val="00D94293"/>
    <w:pPr>
      <w:spacing w:before="280" w:after="280"/>
      <w:jc w:val="center"/>
      <w:textAlignment w:val="top"/>
    </w:pPr>
    <w:rPr>
      <w:rFonts w:ascii="Arial" w:hAnsi="Arial" w:cs="Arial"/>
      <w:sz w:val="18"/>
      <w:szCs w:val="18"/>
    </w:rPr>
  </w:style>
  <w:style w:type="paragraph" w:customStyle="1" w:styleId="xl129">
    <w:name w:val="xl129"/>
    <w:basedOn w:val="Normalny"/>
    <w:uiPriority w:val="99"/>
    <w:rsid w:val="00D94293"/>
    <w:pPr>
      <w:spacing w:before="280" w:after="280"/>
      <w:textAlignment w:val="center"/>
    </w:pPr>
    <w:rPr>
      <w:rFonts w:ascii="Arial" w:hAnsi="Arial" w:cs="Arial"/>
      <w:b/>
      <w:bCs/>
    </w:rPr>
  </w:style>
  <w:style w:type="paragraph" w:customStyle="1" w:styleId="xl130">
    <w:name w:val="xl130"/>
    <w:basedOn w:val="Normalny"/>
    <w:uiPriority w:val="99"/>
    <w:rsid w:val="00D94293"/>
    <w:pPr>
      <w:spacing w:before="280" w:after="280"/>
      <w:jc w:val="center"/>
      <w:textAlignment w:val="top"/>
    </w:pPr>
    <w:rPr>
      <w:rFonts w:ascii="Arial" w:hAnsi="Arial" w:cs="Arial"/>
      <w:sz w:val="18"/>
      <w:szCs w:val="18"/>
    </w:rPr>
  </w:style>
  <w:style w:type="paragraph" w:customStyle="1" w:styleId="xl131">
    <w:name w:val="xl131"/>
    <w:basedOn w:val="Normalny"/>
    <w:uiPriority w:val="99"/>
    <w:rsid w:val="00D94293"/>
    <w:pPr>
      <w:spacing w:before="280" w:after="280"/>
      <w:jc w:val="center"/>
      <w:textAlignment w:val="top"/>
    </w:pPr>
    <w:rPr>
      <w:rFonts w:ascii="Arial" w:hAnsi="Arial" w:cs="Arial"/>
      <w:sz w:val="18"/>
      <w:szCs w:val="18"/>
    </w:rPr>
  </w:style>
  <w:style w:type="paragraph" w:customStyle="1" w:styleId="xl132">
    <w:name w:val="xl132"/>
    <w:basedOn w:val="Normalny"/>
    <w:uiPriority w:val="99"/>
    <w:rsid w:val="00D94293"/>
    <w:pPr>
      <w:spacing w:before="280" w:after="280"/>
      <w:jc w:val="center"/>
      <w:textAlignment w:val="top"/>
    </w:pPr>
    <w:rPr>
      <w:rFonts w:ascii="Arial" w:hAnsi="Arial" w:cs="Arial"/>
      <w:sz w:val="18"/>
      <w:szCs w:val="18"/>
    </w:rPr>
  </w:style>
  <w:style w:type="paragraph" w:customStyle="1" w:styleId="xl133">
    <w:name w:val="xl133"/>
    <w:basedOn w:val="Normalny"/>
    <w:uiPriority w:val="99"/>
    <w:rsid w:val="00D94293"/>
    <w:pPr>
      <w:spacing w:before="280" w:after="280"/>
      <w:jc w:val="center"/>
      <w:textAlignment w:val="top"/>
    </w:pPr>
    <w:rPr>
      <w:rFonts w:ascii="Arial" w:hAnsi="Arial" w:cs="Arial"/>
      <w:sz w:val="18"/>
      <w:szCs w:val="18"/>
    </w:rPr>
  </w:style>
  <w:style w:type="paragraph" w:customStyle="1" w:styleId="xl134">
    <w:name w:val="xl134"/>
    <w:basedOn w:val="Normalny"/>
    <w:uiPriority w:val="99"/>
    <w:rsid w:val="00D94293"/>
    <w:pPr>
      <w:spacing w:before="280" w:after="280"/>
      <w:jc w:val="right"/>
      <w:textAlignment w:val="top"/>
    </w:pPr>
    <w:rPr>
      <w:sz w:val="18"/>
      <w:szCs w:val="18"/>
    </w:rPr>
  </w:style>
  <w:style w:type="paragraph" w:customStyle="1" w:styleId="xl135">
    <w:name w:val="xl135"/>
    <w:basedOn w:val="Normalny"/>
    <w:uiPriority w:val="99"/>
    <w:rsid w:val="00D94293"/>
    <w:pPr>
      <w:spacing w:before="280" w:after="280"/>
      <w:jc w:val="center"/>
      <w:textAlignment w:val="top"/>
    </w:pPr>
    <w:rPr>
      <w:rFonts w:ascii="Arial" w:hAnsi="Arial" w:cs="Arial"/>
      <w:sz w:val="18"/>
      <w:szCs w:val="18"/>
    </w:rPr>
  </w:style>
  <w:style w:type="paragraph" w:customStyle="1" w:styleId="xl136">
    <w:name w:val="xl136"/>
    <w:basedOn w:val="Normalny"/>
    <w:uiPriority w:val="99"/>
    <w:rsid w:val="00D94293"/>
    <w:pPr>
      <w:spacing w:before="280" w:after="280"/>
      <w:jc w:val="center"/>
      <w:textAlignment w:val="top"/>
    </w:pPr>
    <w:rPr>
      <w:rFonts w:ascii="Arial" w:hAnsi="Arial" w:cs="Arial"/>
      <w:sz w:val="18"/>
      <w:szCs w:val="18"/>
    </w:rPr>
  </w:style>
  <w:style w:type="paragraph" w:customStyle="1" w:styleId="xl137">
    <w:name w:val="xl137"/>
    <w:basedOn w:val="Normalny"/>
    <w:uiPriority w:val="99"/>
    <w:rsid w:val="00D94293"/>
    <w:pPr>
      <w:spacing w:before="280" w:after="280"/>
      <w:jc w:val="center"/>
      <w:textAlignment w:val="top"/>
    </w:pPr>
    <w:rPr>
      <w:rFonts w:ascii="Arial" w:hAnsi="Arial" w:cs="Arial"/>
      <w:sz w:val="18"/>
      <w:szCs w:val="18"/>
    </w:rPr>
  </w:style>
  <w:style w:type="paragraph" w:customStyle="1" w:styleId="xl138">
    <w:name w:val="xl138"/>
    <w:basedOn w:val="Normalny"/>
    <w:uiPriority w:val="99"/>
    <w:rsid w:val="00D94293"/>
    <w:pPr>
      <w:spacing w:before="280" w:after="280"/>
      <w:jc w:val="center"/>
      <w:textAlignment w:val="top"/>
    </w:pPr>
    <w:rPr>
      <w:rFonts w:ascii="Arial" w:hAnsi="Arial" w:cs="Arial"/>
      <w:sz w:val="18"/>
      <w:szCs w:val="18"/>
    </w:rPr>
  </w:style>
  <w:style w:type="paragraph" w:customStyle="1" w:styleId="xl139">
    <w:name w:val="xl139"/>
    <w:basedOn w:val="Normalny"/>
    <w:uiPriority w:val="99"/>
    <w:rsid w:val="00D94293"/>
    <w:pPr>
      <w:spacing w:before="280" w:after="280"/>
      <w:jc w:val="right"/>
      <w:textAlignment w:val="top"/>
    </w:pPr>
    <w:rPr>
      <w:rFonts w:ascii="Arial" w:hAnsi="Arial" w:cs="Arial"/>
      <w:sz w:val="18"/>
      <w:szCs w:val="18"/>
    </w:rPr>
  </w:style>
  <w:style w:type="paragraph" w:customStyle="1" w:styleId="xl140">
    <w:name w:val="xl140"/>
    <w:basedOn w:val="Normalny"/>
    <w:uiPriority w:val="99"/>
    <w:rsid w:val="00D94293"/>
    <w:pPr>
      <w:spacing w:before="280" w:after="280"/>
      <w:jc w:val="center"/>
      <w:textAlignment w:val="top"/>
    </w:pPr>
    <w:rPr>
      <w:rFonts w:ascii="Arial" w:hAnsi="Arial" w:cs="Arial"/>
      <w:sz w:val="18"/>
      <w:szCs w:val="18"/>
    </w:rPr>
  </w:style>
  <w:style w:type="paragraph" w:customStyle="1" w:styleId="xl141">
    <w:name w:val="xl141"/>
    <w:basedOn w:val="Normalny"/>
    <w:uiPriority w:val="99"/>
    <w:rsid w:val="00D94293"/>
    <w:pPr>
      <w:spacing w:before="280" w:after="280"/>
      <w:textAlignment w:val="top"/>
    </w:pPr>
    <w:rPr>
      <w:rFonts w:ascii="Arial" w:hAnsi="Arial" w:cs="Arial"/>
      <w:sz w:val="18"/>
      <w:szCs w:val="18"/>
    </w:rPr>
  </w:style>
  <w:style w:type="paragraph" w:customStyle="1" w:styleId="xl142">
    <w:name w:val="xl142"/>
    <w:basedOn w:val="Normalny"/>
    <w:uiPriority w:val="99"/>
    <w:rsid w:val="00D94293"/>
    <w:pPr>
      <w:spacing w:before="280" w:after="280"/>
      <w:jc w:val="center"/>
      <w:textAlignment w:val="top"/>
    </w:pPr>
    <w:rPr>
      <w:rFonts w:ascii="Arial" w:hAnsi="Arial" w:cs="Arial"/>
      <w:sz w:val="18"/>
      <w:szCs w:val="18"/>
    </w:rPr>
  </w:style>
  <w:style w:type="paragraph" w:customStyle="1" w:styleId="xl143">
    <w:name w:val="xl143"/>
    <w:basedOn w:val="Normalny"/>
    <w:uiPriority w:val="99"/>
    <w:rsid w:val="00D94293"/>
    <w:pPr>
      <w:spacing w:before="280" w:after="280"/>
      <w:textAlignment w:val="top"/>
    </w:pPr>
    <w:rPr>
      <w:sz w:val="18"/>
      <w:szCs w:val="18"/>
    </w:rPr>
  </w:style>
  <w:style w:type="paragraph" w:customStyle="1" w:styleId="xl144">
    <w:name w:val="xl144"/>
    <w:basedOn w:val="Normalny"/>
    <w:uiPriority w:val="99"/>
    <w:rsid w:val="00D94293"/>
    <w:pPr>
      <w:spacing w:before="280" w:after="280"/>
      <w:jc w:val="center"/>
      <w:textAlignment w:val="top"/>
    </w:pPr>
    <w:rPr>
      <w:rFonts w:ascii="Arial" w:hAnsi="Arial"/>
      <w:sz w:val="18"/>
      <w:szCs w:val="18"/>
    </w:rPr>
  </w:style>
  <w:style w:type="paragraph" w:customStyle="1" w:styleId="xl145">
    <w:name w:val="xl145"/>
    <w:basedOn w:val="Normalny"/>
    <w:uiPriority w:val="99"/>
    <w:rsid w:val="00D94293"/>
    <w:pPr>
      <w:spacing w:before="280" w:after="280"/>
      <w:jc w:val="center"/>
      <w:textAlignment w:val="top"/>
    </w:pPr>
    <w:rPr>
      <w:rFonts w:ascii="Arial" w:hAnsi="Arial" w:cs="Arial"/>
      <w:sz w:val="18"/>
      <w:szCs w:val="18"/>
    </w:rPr>
  </w:style>
  <w:style w:type="paragraph" w:customStyle="1" w:styleId="xl146">
    <w:name w:val="xl146"/>
    <w:basedOn w:val="Normalny"/>
    <w:uiPriority w:val="99"/>
    <w:rsid w:val="00D94293"/>
    <w:pPr>
      <w:spacing w:before="280" w:after="280"/>
      <w:textAlignment w:val="top"/>
    </w:pPr>
    <w:rPr>
      <w:rFonts w:ascii="Arial" w:hAnsi="Arial" w:cs="Arial"/>
      <w:sz w:val="18"/>
      <w:szCs w:val="18"/>
    </w:rPr>
  </w:style>
  <w:style w:type="paragraph" w:customStyle="1" w:styleId="xl147">
    <w:name w:val="xl147"/>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48">
    <w:name w:val="xl148"/>
    <w:basedOn w:val="Normalny"/>
    <w:uiPriority w:val="99"/>
    <w:rsid w:val="00D94293"/>
    <w:pPr>
      <w:spacing w:before="280" w:after="280"/>
      <w:jc w:val="center"/>
      <w:textAlignment w:val="top"/>
    </w:pPr>
    <w:rPr>
      <w:rFonts w:ascii="Arial" w:hAnsi="Arial"/>
      <w:color w:val="FF0000"/>
      <w:sz w:val="18"/>
      <w:szCs w:val="18"/>
    </w:rPr>
  </w:style>
  <w:style w:type="paragraph" w:customStyle="1" w:styleId="xl149">
    <w:name w:val="xl149"/>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0">
    <w:name w:val="xl150"/>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1">
    <w:name w:val="xl151"/>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2">
    <w:name w:val="xl152"/>
    <w:basedOn w:val="Normalny"/>
    <w:uiPriority w:val="99"/>
    <w:rsid w:val="00D94293"/>
    <w:pPr>
      <w:spacing w:before="280" w:after="280"/>
      <w:jc w:val="center"/>
      <w:textAlignment w:val="top"/>
    </w:pPr>
    <w:rPr>
      <w:rFonts w:ascii="Arial" w:hAnsi="Arial" w:cs="Arial"/>
      <w:color w:val="FF0000"/>
      <w:sz w:val="18"/>
      <w:szCs w:val="18"/>
    </w:rPr>
  </w:style>
  <w:style w:type="paragraph" w:customStyle="1" w:styleId="xl153">
    <w:name w:val="xl153"/>
    <w:basedOn w:val="Normalny"/>
    <w:uiPriority w:val="99"/>
    <w:rsid w:val="00D94293"/>
    <w:pPr>
      <w:spacing w:before="280" w:after="280"/>
      <w:jc w:val="right"/>
      <w:textAlignment w:val="top"/>
    </w:pPr>
    <w:rPr>
      <w:rFonts w:ascii="Arial" w:hAnsi="Arial" w:cs="Arial"/>
      <w:color w:val="FF0000"/>
      <w:sz w:val="18"/>
      <w:szCs w:val="18"/>
    </w:rPr>
  </w:style>
  <w:style w:type="paragraph" w:customStyle="1" w:styleId="xl154">
    <w:name w:val="xl154"/>
    <w:basedOn w:val="Normalny"/>
    <w:uiPriority w:val="99"/>
    <w:rsid w:val="00D94293"/>
    <w:pPr>
      <w:spacing w:before="280" w:after="280"/>
      <w:textAlignment w:val="top"/>
    </w:pPr>
    <w:rPr>
      <w:rFonts w:ascii="Arial" w:hAnsi="Arial"/>
      <w:color w:val="FF0000"/>
      <w:sz w:val="18"/>
      <w:szCs w:val="18"/>
    </w:rPr>
  </w:style>
  <w:style w:type="paragraph" w:customStyle="1" w:styleId="xl155">
    <w:name w:val="xl155"/>
    <w:basedOn w:val="Normalny"/>
    <w:uiPriority w:val="99"/>
    <w:rsid w:val="00D94293"/>
    <w:pPr>
      <w:spacing w:before="280" w:after="280"/>
      <w:textAlignment w:val="top"/>
    </w:pPr>
    <w:rPr>
      <w:rFonts w:ascii="Arial" w:hAnsi="Arial" w:cs="Arial"/>
      <w:sz w:val="18"/>
      <w:szCs w:val="18"/>
    </w:rPr>
  </w:style>
  <w:style w:type="paragraph" w:customStyle="1" w:styleId="xl156">
    <w:name w:val="xl156"/>
    <w:basedOn w:val="Normalny"/>
    <w:uiPriority w:val="99"/>
    <w:rsid w:val="00D94293"/>
    <w:pPr>
      <w:spacing w:before="280" w:after="280"/>
      <w:jc w:val="right"/>
      <w:textAlignment w:val="top"/>
    </w:pPr>
    <w:rPr>
      <w:rFonts w:ascii="Arial" w:hAnsi="Arial" w:cs="Arial"/>
      <w:sz w:val="18"/>
      <w:szCs w:val="18"/>
    </w:rPr>
  </w:style>
  <w:style w:type="paragraph" w:customStyle="1" w:styleId="xl157">
    <w:name w:val="xl157"/>
    <w:basedOn w:val="Normalny"/>
    <w:uiPriority w:val="99"/>
    <w:rsid w:val="00D94293"/>
    <w:pPr>
      <w:spacing w:before="280" w:after="280"/>
      <w:jc w:val="right"/>
      <w:textAlignment w:val="top"/>
    </w:pPr>
    <w:rPr>
      <w:rFonts w:ascii="Arial" w:hAnsi="Arial" w:cs="Arial"/>
      <w:sz w:val="18"/>
      <w:szCs w:val="18"/>
    </w:rPr>
  </w:style>
  <w:style w:type="paragraph" w:customStyle="1" w:styleId="xl158">
    <w:name w:val="xl158"/>
    <w:basedOn w:val="Normalny"/>
    <w:uiPriority w:val="99"/>
    <w:rsid w:val="00D94293"/>
    <w:pPr>
      <w:spacing w:before="280" w:after="280"/>
      <w:jc w:val="center"/>
      <w:textAlignment w:val="top"/>
    </w:pPr>
    <w:rPr>
      <w:rFonts w:ascii="Arial" w:hAnsi="Arial" w:cs="Arial"/>
      <w:sz w:val="18"/>
      <w:szCs w:val="18"/>
    </w:rPr>
  </w:style>
  <w:style w:type="paragraph" w:customStyle="1" w:styleId="xl159">
    <w:name w:val="xl159"/>
    <w:basedOn w:val="Normalny"/>
    <w:uiPriority w:val="99"/>
    <w:rsid w:val="00D94293"/>
    <w:pPr>
      <w:spacing w:before="280" w:after="280"/>
      <w:jc w:val="center"/>
      <w:textAlignment w:val="top"/>
    </w:pPr>
    <w:rPr>
      <w:rFonts w:ascii="Arial" w:hAnsi="Arial"/>
      <w:sz w:val="18"/>
      <w:szCs w:val="18"/>
    </w:rPr>
  </w:style>
  <w:style w:type="paragraph" w:customStyle="1" w:styleId="xl160">
    <w:name w:val="xl160"/>
    <w:basedOn w:val="Normalny"/>
    <w:uiPriority w:val="99"/>
    <w:rsid w:val="00D94293"/>
    <w:pPr>
      <w:spacing w:before="280" w:after="280"/>
      <w:jc w:val="right"/>
      <w:textAlignment w:val="top"/>
    </w:pPr>
    <w:rPr>
      <w:rFonts w:ascii="Arial" w:hAnsi="Arial"/>
      <w:sz w:val="18"/>
      <w:szCs w:val="18"/>
    </w:rPr>
  </w:style>
  <w:style w:type="paragraph" w:customStyle="1" w:styleId="xl161">
    <w:name w:val="xl161"/>
    <w:basedOn w:val="Normalny"/>
    <w:uiPriority w:val="99"/>
    <w:rsid w:val="00D94293"/>
    <w:pPr>
      <w:spacing w:before="280" w:after="280"/>
      <w:jc w:val="center"/>
      <w:textAlignment w:val="top"/>
    </w:pPr>
    <w:rPr>
      <w:rFonts w:ascii="Arial" w:hAnsi="Arial" w:cs="Arial"/>
      <w:sz w:val="18"/>
      <w:szCs w:val="18"/>
    </w:rPr>
  </w:style>
  <w:style w:type="paragraph" w:customStyle="1" w:styleId="xl162">
    <w:name w:val="xl162"/>
    <w:basedOn w:val="Normalny"/>
    <w:uiPriority w:val="99"/>
    <w:rsid w:val="00D94293"/>
    <w:pPr>
      <w:spacing w:before="280" w:after="280"/>
      <w:jc w:val="center"/>
      <w:textAlignment w:val="top"/>
    </w:pPr>
    <w:rPr>
      <w:rFonts w:ascii="Arial" w:hAnsi="Arial"/>
      <w:sz w:val="18"/>
      <w:szCs w:val="18"/>
    </w:rPr>
  </w:style>
  <w:style w:type="paragraph" w:customStyle="1" w:styleId="xl163">
    <w:name w:val="xl163"/>
    <w:basedOn w:val="Normalny"/>
    <w:uiPriority w:val="99"/>
    <w:rsid w:val="00D94293"/>
    <w:pPr>
      <w:spacing w:before="280" w:after="280"/>
      <w:jc w:val="center"/>
      <w:textAlignment w:val="top"/>
    </w:pPr>
    <w:rPr>
      <w:rFonts w:ascii="Arial" w:hAnsi="Arial"/>
      <w:sz w:val="18"/>
      <w:szCs w:val="18"/>
    </w:rPr>
  </w:style>
  <w:style w:type="paragraph" w:customStyle="1" w:styleId="xl164">
    <w:name w:val="xl164"/>
    <w:basedOn w:val="Normalny"/>
    <w:uiPriority w:val="99"/>
    <w:rsid w:val="00D94293"/>
    <w:pPr>
      <w:spacing w:before="280" w:after="280"/>
      <w:jc w:val="center"/>
      <w:textAlignment w:val="top"/>
    </w:pPr>
    <w:rPr>
      <w:rFonts w:ascii="Arial" w:hAnsi="Arial"/>
      <w:sz w:val="18"/>
      <w:szCs w:val="18"/>
    </w:rPr>
  </w:style>
  <w:style w:type="paragraph" w:customStyle="1" w:styleId="xl165">
    <w:name w:val="xl165"/>
    <w:basedOn w:val="Normalny"/>
    <w:uiPriority w:val="99"/>
    <w:rsid w:val="00D94293"/>
    <w:pPr>
      <w:spacing w:before="280" w:after="280"/>
      <w:jc w:val="center"/>
      <w:textAlignment w:val="top"/>
    </w:pPr>
    <w:rPr>
      <w:rFonts w:ascii="Arial" w:hAnsi="Arial" w:cs="Arial"/>
      <w:sz w:val="18"/>
      <w:szCs w:val="18"/>
    </w:rPr>
  </w:style>
  <w:style w:type="paragraph" w:customStyle="1" w:styleId="xl166">
    <w:name w:val="xl166"/>
    <w:basedOn w:val="Normalny"/>
    <w:uiPriority w:val="99"/>
    <w:rsid w:val="00D94293"/>
    <w:pPr>
      <w:spacing w:before="280" w:after="280"/>
      <w:jc w:val="center"/>
      <w:textAlignment w:val="top"/>
    </w:pPr>
    <w:rPr>
      <w:rFonts w:ascii="Arial" w:hAnsi="Arial"/>
      <w:sz w:val="18"/>
      <w:szCs w:val="18"/>
    </w:rPr>
  </w:style>
  <w:style w:type="paragraph" w:customStyle="1" w:styleId="xl167">
    <w:name w:val="xl167"/>
    <w:basedOn w:val="Normalny"/>
    <w:uiPriority w:val="99"/>
    <w:rsid w:val="00D94293"/>
    <w:pPr>
      <w:spacing w:before="280" w:after="280"/>
      <w:jc w:val="center"/>
      <w:textAlignment w:val="top"/>
    </w:pPr>
    <w:rPr>
      <w:rFonts w:ascii="Arial" w:hAnsi="Arial"/>
      <w:sz w:val="18"/>
      <w:szCs w:val="18"/>
    </w:rPr>
  </w:style>
  <w:style w:type="paragraph" w:customStyle="1" w:styleId="xl168">
    <w:name w:val="xl168"/>
    <w:basedOn w:val="Normalny"/>
    <w:uiPriority w:val="99"/>
    <w:rsid w:val="00D94293"/>
    <w:pPr>
      <w:spacing w:before="280" w:after="280"/>
      <w:jc w:val="center"/>
      <w:textAlignment w:val="top"/>
    </w:pPr>
    <w:rPr>
      <w:rFonts w:ascii="Arial" w:hAnsi="Arial"/>
      <w:sz w:val="18"/>
      <w:szCs w:val="18"/>
    </w:rPr>
  </w:style>
  <w:style w:type="paragraph" w:customStyle="1" w:styleId="xl169">
    <w:name w:val="xl169"/>
    <w:basedOn w:val="Normalny"/>
    <w:uiPriority w:val="99"/>
    <w:rsid w:val="00D94293"/>
    <w:pPr>
      <w:spacing w:before="280" w:after="280"/>
      <w:textAlignment w:val="top"/>
    </w:pPr>
    <w:rPr>
      <w:rFonts w:ascii="Arial" w:hAnsi="Arial" w:cs="Arial"/>
      <w:sz w:val="18"/>
      <w:szCs w:val="18"/>
    </w:rPr>
  </w:style>
  <w:style w:type="paragraph" w:customStyle="1" w:styleId="xl170">
    <w:name w:val="xl170"/>
    <w:basedOn w:val="Normalny"/>
    <w:uiPriority w:val="99"/>
    <w:rsid w:val="00D94293"/>
    <w:pPr>
      <w:spacing w:before="280" w:after="280"/>
      <w:jc w:val="center"/>
      <w:textAlignment w:val="top"/>
    </w:pPr>
    <w:rPr>
      <w:rFonts w:ascii="Arial" w:hAnsi="Arial" w:cs="Arial"/>
      <w:sz w:val="18"/>
      <w:szCs w:val="18"/>
    </w:rPr>
  </w:style>
  <w:style w:type="paragraph" w:customStyle="1" w:styleId="xl171">
    <w:name w:val="xl171"/>
    <w:basedOn w:val="Normalny"/>
    <w:uiPriority w:val="99"/>
    <w:rsid w:val="00D94293"/>
    <w:pPr>
      <w:spacing w:before="280" w:after="280"/>
      <w:textAlignment w:val="top"/>
    </w:pPr>
    <w:rPr>
      <w:rFonts w:ascii="Arial" w:hAnsi="Arial" w:cs="Arial"/>
      <w:sz w:val="18"/>
      <w:szCs w:val="18"/>
    </w:rPr>
  </w:style>
  <w:style w:type="paragraph" w:customStyle="1" w:styleId="xl172">
    <w:name w:val="xl172"/>
    <w:basedOn w:val="Normalny"/>
    <w:uiPriority w:val="99"/>
    <w:rsid w:val="00D94293"/>
    <w:pPr>
      <w:spacing w:before="280" w:after="280"/>
    </w:pPr>
    <w:rPr>
      <w:rFonts w:ascii="Arial" w:hAnsi="Arial" w:cs="Arial"/>
      <w:sz w:val="18"/>
      <w:szCs w:val="18"/>
    </w:rPr>
  </w:style>
  <w:style w:type="paragraph" w:customStyle="1" w:styleId="xl173">
    <w:name w:val="xl173"/>
    <w:basedOn w:val="Normalny"/>
    <w:uiPriority w:val="99"/>
    <w:rsid w:val="00D94293"/>
    <w:pPr>
      <w:spacing w:before="280" w:after="280"/>
    </w:pPr>
    <w:rPr>
      <w:rFonts w:ascii="Arial" w:hAnsi="Arial" w:cs="Arial"/>
      <w:sz w:val="18"/>
      <w:szCs w:val="18"/>
    </w:rPr>
  </w:style>
  <w:style w:type="paragraph" w:customStyle="1" w:styleId="xl174">
    <w:name w:val="xl174"/>
    <w:basedOn w:val="Normalny"/>
    <w:uiPriority w:val="99"/>
    <w:rsid w:val="00D94293"/>
    <w:pPr>
      <w:spacing w:before="280" w:after="280"/>
      <w:jc w:val="right"/>
      <w:textAlignment w:val="top"/>
    </w:pPr>
    <w:rPr>
      <w:rFonts w:ascii="Arial" w:hAnsi="Arial" w:cs="Arial"/>
      <w:sz w:val="18"/>
      <w:szCs w:val="18"/>
    </w:rPr>
  </w:style>
  <w:style w:type="paragraph" w:customStyle="1" w:styleId="xl175">
    <w:name w:val="xl175"/>
    <w:basedOn w:val="Normalny"/>
    <w:uiPriority w:val="99"/>
    <w:rsid w:val="00D94293"/>
    <w:pPr>
      <w:spacing w:before="280" w:after="280"/>
    </w:pPr>
    <w:rPr>
      <w:rFonts w:ascii="Arial" w:hAnsi="Arial" w:cs="Arial"/>
      <w:sz w:val="18"/>
      <w:szCs w:val="18"/>
    </w:rPr>
  </w:style>
  <w:style w:type="paragraph" w:customStyle="1" w:styleId="xl176">
    <w:name w:val="xl176"/>
    <w:basedOn w:val="Normalny"/>
    <w:uiPriority w:val="99"/>
    <w:rsid w:val="00D94293"/>
    <w:pPr>
      <w:spacing w:before="280" w:after="280"/>
      <w:jc w:val="center"/>
      <w:textAlignment w:val="top"/>
    </w:pPr>
    <w:rPr>
      <w:rFonts w:ascii="Arial" w:hAnsi="Arial" w:cs="Arial"/>
      <w:sz w:val="18"/>
      <w:szCs w:val="18"/>
    </w:rPr>
  </w:style>
  <w:style w:type="paragraph" w:customStyle="1" w:styleId="xl177">
    <w:name w:val="xl177"/>
    <w:basedOn w:val="Normalny"/>
    <w:uiPriority w:val="99"/>
    <w:rsid w:val="00D94293"/>
    <w:pPr>
      <w:spacing w:before="280" w:after="280"/>
      <w:jc w:val="center"/>
      <w:textAlignment w:val="top"/>
    </w:pPr>
    <w:rPr>
      <w:rFonts w:ascii="Arial" w:hAnsi="Arial" w:cs="Arial"/>
      <w:sz w:val="18"/>
      <w:szCs w:val="18"/>
    </w:rPr>
  </w:style>
  <w:style w:type="paragraph" w:customStyle="1" w:styleId="xl178">
    <w:name w:val="xl178"/>
    <w:basedOn w:val="Normalny"/>
    <w:uiPriority w:val="99"/>
    <w:rsid w:val="00D94293"/>
    <w:pPr>
      <w:spacing w:before="280" w:after="280"/>
      <w:jc w:val="center"/>
      <w:textAlignment w:val="top"/>
    </w:pPr>
    <w:rPr>
      <w:rFonts w:ascii="Arial" w:hAnsi="Arial" w:cs="Arial"/>
      <w:sz w:val="18"/>
      <w:szCs w:val="18"/>
    </w:rPr>
  </w:style>
  <w:style w:type="paragraph" w:customStyle="1" w:styleId="xl179">
    <w:name w:val="xl179"/>
    <w:basedOn w:val="Normalny"/>
    <w:uiPriority w:val="99"/>
    <w:rsid w:val="00D94293"/>
    <w:pPr>
      <w:spacing w:before="280" w:after="280"/>
      <w:jc w:val="center"/>
      <w:textAlignment w:val="top"/>
    </w:pPr>
    <w:rPr>
      <w:rFonts w:ascii="Arial" w:hAnsi="Arial" w:cs="Arial"/>
      <w:sz w:val="18"/>
      <w:szCs w:val="18"/>
    </w:rPr>
  </w:style>
  <w:style w:type="paragraph" w:customStyle="1" w:styleId="xl180">
    <w:name w:val="xl180"/>
    <w:basedOn w:val="Normalny"/>
    <w:uiPriority w:val="99"/>
    <w:rsid w:val="00D94293"/>
    <w:pPr>
      <w:spacing w:before="280" w:after="280"/>
      <w:jc w:val="right"/>
      <w:textAlignment w:val="top"/>
    </w:pPr>
    <w:rPr>
      <w:rFonts w:ascii="Arial" w:hAnsi="Arial"/>
      <w:sz w:val="18"/>
      <w:szCs w:val="18"/>
    </w:rPr>
  </w:style>
  <w:style w:type="paragraph" w:customStyle="1" w:styleId="xl181">
    <w:name w:val="xl181"/>
    <w:basedOn w:val="Normalny"/>
    <w:uiPriority w:val="99"/>
    <w:rsid w:val="00D94293"/>
    <w:pPr>
      <w:spacing w:before="280" w:after="280"/>
      <w:jc w:val="center"/>
      <w:textAlignment w:val="top"/>
    </w:pPr>
    <w:rPr>
      <w:rFonts w:ascii="Arial" w:hAnsi="Arial"/>
      <w:sz w:val="18"/>
      <w:szCs w:val="18"/>
    </w:rPr>
  </w:style>
  <w:style w:type="paragraph" w:customStyle="1" w:styleId="xl182">
    <w:name w:val="xl182"/>
    <w:basedOn w:val="Normalny"/>
    <w:uiPriority w:val="99"/>
    <w:rsid w:val="00D94293"/>
    <w:pPr>
      <w:spacing w:before="280" w:after="280"/>
      <w:jc w:val="center"/>
      <w:textAlignment w:val="top"/>
    </w:pPr>
    <w:rPr>
      <w:rFonts w:ascii="Arial" w:hAnsi="Arial" w:cs="Arial"/>
      <w:sz w:val="18"/>
      <w:szCs w:val="18"/>
    </w:rPr>
  </w:style>
  <w:style w:type="paragraph" w:customStyle="1" w:styleId="xl183">
    <w:name w:val="xl183"/>
    <w:basedOn w:val="Normalny"/>
    <w:uiPriority w:val="99"/>
    <w:rsid w:val="00D94293"/>
    <w:pPr>
      <w:spacing w:before="280" w:after="280"/>
      <w:textAlignment w:val="top"/>
    </w:pPr>
    <w:rPr>
      <w:rFonts w:ascii="Arial" w:hAnsi="Arial" w:cs="Arial"/>
      <w:sz w:val="18"/>
      <w:szCs w:val="18"/>
    </w:rPr>
  </w:style>
  <w:style w:type="paragraph" w:customStyle="1" w:styleId="xl184">
    <w:name w:val="xl184"/>
    <w:basedOn w:val="Normalny"/>
    <w:uiPriority w:val="99"/>
    <w:rsid w:val="00D94293"/>
    <w:pPr>
      <w:spacing w:before="280" w:after="280"/>
      <w:jc w:val="center"/>
      <w:textAlignment w:val="top"/>
    </w:pPr>
    <w:rPr>
      <w:rFonts w:ascii="Arial" w:hAnsi="Arial"/>
      <w:sz w:val="18"/>
      <w:szCs w:val="18"/>
    </w:rPr>
  </w:style>
  <w:style w:type="paragraph" w:customStyle="1" w:styleId="xl185">
    <w:name w:val="xl185"/>
    <w:basedOn w:val="Normalny"/>
    <w:uiPriority w:val="99"/>
    <w:rsid w:val="00D94293"/>
    <w:pPr>
      <w:spacing w:before="280" w:after="280"/>
      <w:jc w:val="right"/>
      <w:textAlignment w:val="top"/>
    </w:pPr>
    <w:rPr>
      <w:rFonts w:ascii="Arial" w:hAnsi="Arial" w:cs="Arial"/>
      <w:sz w:val="18"/>
      <w:szCs w:val="18"/>
    </w:rPr>
  </w:style>
  <w:style w:type="paragraph" w:customStyle="1" w:styleId="xl186">
    <w:name w:val="xl186"/>
    <w:basedOn w:val="Normalny"/>
    <w:uiPriority w:val="99"/>
    <w:rsid w:val="00D94293"/>
    <w:pPr>
      <w:spacing w:before="280" w:after="280"/>
      <w:textAlignment w:val="top"/>
    </w:pPr>
    <w:rPr>
      <w:rFonts w:ascii="Arial" w:hAnsi="Arial" w:cs="Arial"/>
      <w:sz w:val="18"/>
      <w:szCs w:val="18"/>
    </w:rPr>
  </w:style>
  <w:style w:type="paragraph" w:customStyle="1" w:styleId="xl187">
    <w:name w:val="xl187"/>
    <w:basedOn w:val="Normalny"/>
    <w:uiPriority w:val="99"/>
    <w:rsid w:val="00D94293"/>
    <w:pPr>
      <w:spacing w:before="280" w:after="280"/>
      <w:textAlignment w:val="top"/>
    </w:pPr>
    <w:rPr>
      <w:rFonts w:ascii="Arial" w:hAnsi="Arial" w:cs="Arial"/>
      <w:sz w:val="18"/>
      <w:szCs w:val="18"/>
    </w:rPr>
  </w:style>
  <w:style w:type="paragraph" w:customStyle="1" w:styleId="xl188">
    <w:name w:val="xl188"/>
    <w:basedOn w:val="Normalny"/>
    <w:uiPriority w:val="99"/>
    <w:rsid w:val="00D94293"/>
    <w:pPr>
      <w:spacing w:before="280" w:after="280"/>
      <w:textAlignment w:val="top"/>
    </w:pPr>
    <w:rPr>
      <w:rFonts w:ascii="Arial" w:hAnsi="Arial" w:cs="Arial"/>
      <w:sz w:val="18"/>
      <w:szCs w:val="18"/>
    </w:rPr>
  </w:style>
  <w:style w:type="paragraph" w:customStyle="1" w:styleId="xl189">
    <w:name w:val="xl189"/>
    <w:basedOn w:val="Normalny"/>
    <w:uiPriority w:val="99"/>
    <w:rsid w:val="00D94293"/>
    <w:pPr>
      <w:spacing w:before="280" w:after="280"/>
      <w:textAlignment w:val="top"/>
    </w:pPr>
    <w:rPr>
      <w:rFonts w:ascii="Arial" w:hAnsi="Arial" w:cs="Arial"/>
      <w:sz w:val="18"/>
      <w:szCs w:val="18"/>
    </w:rPr>
  </w:style>
  <w:style w:type="paragraph" w:customStyle="1" w:styleId="xl190">
    <w:name w:val="xl190"/>
    <w:basedOn w:val="Normalny"/>
    <w:uiPriority w:val="99"/>
    <w:rsid w:val="00D94293"/>
    <w:pPr>
      <w:spacing w:before="280" w:after="280"/>
      <w:jc w:val="right"/>
      <w:textAlignment w:val="top"/>
    </w:pPr>
    <w:rPr>
      <w:rFonts w:ascii="Arial" w:hAnsi="Arial" w:cs="Arial"/>
      <w:sz w:val="18"/>
      <w:szCs w:val="18"/>
    </w:rPr>
  </w:style>
  <w:style w:type="paragraph" w:customStyle="1" w:styleId="xl191">
    <w:name w:val="xl191"/>
    <w:basedOn w:val="Normalny"/>
    <w:uiPriority w:val="99"/>
    <w:rsid w:val="00D94293"/>
    <w:pPr>
      <w:spacing w:before="280" w:after="280"/>
      <w:textAlignment w:val="top"/>
    </w:pPr>
    <w:rPr>
      <w:rFonts w:ascii="Arial" w:hAnsi="Arial" w:cs="Arial"/>
      <w:sz w:val="18"/>
      <w:szCs w:val="18"/>
    </w:rPr>
  </w:style>
  <w:style w:type="paragraph" w:customStyle="1" w:styleId="xl192">
    <w:name w:val="xl192"/>
    <w:basedOn w:val="Normalny"/>
    <w:uiPriority w:val="99"/>
    <w:rsid w:val="00D94293"/>
    <w:pPr>
      <w:spacing w:before="280" w:after="280"/>
      <w:textAlignment w:val="top"/>
    </w:pPr>
    <w:rPr>
      <w:rFonts w:ascii="Arial" w:hAnsi="Arial" w:cs="Arial"/>
      <w:sz w:val="18"/>
      <w:szCs w:val="18"/>
    </w:rPr>
  </w:style>
  <w:style w:type="paragraph" w:customStyle="1" w:styleId="xl193">
    <w:name w:val="xl193"/>
    <w:basedOn w:val="Normalny"/>
    <w:uiPriority w:val="99"/>
    <w:rsid w:val="00D94293"/>
    <w:pPr>
      <w:spacing w:before="280" w:after="280"/>
      <w:jc w:val="right"/>
      <w:textAlignment w:val="top"/>
    </w:pPr>
    <w:rPr>
      <w:rFonts w:ascii="Arial" w:hAnsi="Arial" w:cs="Arial"/>
      <w:sz w:val="18"/>
      <w:szCs w:val="18"/>
    </w:rPr>
  </w:style>
  <w:style w:type="paragraph" w:customStyle="1" w:styleId="xl194">
    <w:name w:val="xl194"/>
    <w:basedOn w:val="Normalny"/>
    <w:uiPriority w:val="99"/>
    <w:rsid w:val="00D94293"/>
    <w:pPr>
      <w:spacing w:before="280" w:after="280"/>
      <w:jc w:val="center"/>
      <w:textAlignment w:val="top"/>
    </w:pPr>
    <w:rPr>
      <w:rFonts w:ascii="Arial" w:hAnsi="Arial" w:cs="Arial"/>
      <w:sz w:val="18"/>
      <w:szCs w:val="18"/>
    </w:rPr>
  </w:style>
  <w:style w:type="paragraph" w:customStyle="1" w:styleId="xl195">
    <w:name w:val="xl195"/>
    <w:basedOn w:val="Normalny"/>
    <w:uiPriority w:val="99"/>
    <w:rsid w:val="00D94293"/>
    <w:pPr>
      <w:spacing w:before="280" w:after="280"/>
      <w:textAlignment w:val="top"/>
    </w:pPr>
    <w:rPr>
      <w:rFonts w:ascii="Arial" w:hAnsi="Arial" w:cs="Arial"/>
      <w:sz w:val="18"/>
      <w:szCs w:val="18"/>
    </w:rPr>
  </w:style>
  <w:style w:type="paragraph" w:customStyle="1" w:styleId="xl196">
    <w:name w:val="xl196"/>
    <w:basedOn w:val="Normalny"/>
    <w:uiPriority w:val="99"/>
    <w:rsid w:val="00D94293"/>
    <w:pPr>
      <w:spacing w:before="280" w:after="280"/>
      <w:jc w:val="right"/>
      <w:textAlignment w:val="top"/>
    </w:pPr>
    <w:rPr>
      <w:rFonts w:ascii="Arial" w:hAnsi="Arial" w:cs="Arial"/>
      <w:sz w:val="18"/>
      <w:szCs w:val="18"/>
    </w:rPr>
  </w:style>
  <w:style w:type="paragraph" w:customStyle="1" w:styleId="xl197">
    <w:name w:val="xl197"/>
    <w:basedOn w:val="Normalny"/>
    <w:uiPriority w:val="99"/>
    <w:rsid w:val="00D94293"/>
    <w:pPr>
      <w:spacing w:before="280" w:after="280"/>
      <w:jc w:val="center"/>
      <w:textAlignment w:val="top"/>
    </w:pPr>
    <w:rPr>
      <w:rFonts w:ascii="Arial" w:hAnsi="Arial" w:cs="Arial"/>
      <w:sz w:val="18"/>
      <w:szCs w:val="18"/>
    </w:rPr>
  </w:style>
  <w:style w:type="paragraph" w:customStyle="1" w:styleId="xl198">
    <w:name w:val="xl198"/>
    <w:basedOn w:val="Normalny"/>
    <w:uiPriority w:val="99"/>
    <w:rsid w:val="00D94293"/>
    <w:pPr>
      <w:spacing w:before="280" w:after="280"/>
      <w:textAlignment w:val="top"/>
    </w:pPr>
    <w:rPr>
      <w:rFonts w:ascii="Arial" w:hAnsi="Arial"/>
      <w:sz w:val="18"/>
      <w:szCs w:val="18"/>
    </w:rPr>
  </w:style>
  <w:style w:type="paragraph" w:customStyle="1" w:styleId="xl199">
    <w:name w:val="xl199"/>
    <w:basedOn w:val="Normalny"/>
    <w:uiPriority w:val="99"/>
    <w:rsid w:val="00D94293"/>
    <w:pPr>
      <w:spacing w:before="280" w:after="280"/>
      <w:textAlignment w:val="top"/>
    </w:pPr>
    <w:rPr>
      <w:rFonts w:ascii="Arial" w:hAnsi="Arial"/>
      <w:sz w:val="18"/>
      <w:szCs w:val="18"/>
    </w:rPr>
  </w:style>
  <w:style w:type="paragraph" w:customStyle="1" w:styleId="xl200">
    <w:name w:val="xl200"/>
    <w:basedOn w:val="Normalny"/>
    <w:uiPriority w:val="99"/>
    <w:rsid w:val="00D94293"/>
    <w:pPr>
      <w:spacing w:before="280" w:after="280"/>
      <w:jc w:val="right"/>
      <w:textAlignment w:val="top"/>
    </w:pPr>
    <w:rPr>
      <w:rFonts w:ascii="Arial" w:hAnsi="Arial"/>
      <w:sz w:val="18"/>
      <w:szCs w:val="18"/>
    </w:rPr>
  </w:style>
  <w:style w:type="paragraph" w:customStyle="1" w:styleId="xl201">
    <w:name w:val="xl201"/>
    <w:basedOn w:val="Normalny"/>
    <w:uiPriority w:val="99"/>
    <w:rsid w:val="00D94293"/>
    <w:pPr>
      <w:spacing w:before="280" w:after="280"/>
      <w:textAlignment w:val="top"/>
    </w:pPr>
    <w:rPr>
      <w:rFonts w:ascii="Arial" w:hAnsi="Arial"/>
      <w:sz w:val="18"/>
      <w:szCs w:val="18"/>
    </w:rPr>
  </w:style>
  <w:style w:type="paragraph" w:customStyle="1" w:styleId="xl202">
    <w:name w:val="xl202"/>
    <w:basedOn w:val="Normalny"/>
    <w:uiPriority w:val="99"/>
    <w:rsid w:val="00D94293"/>
    <w:pPr>
      <w:spacing w:before="280" w:after="280"/>
      <w:jc w:val="right"/>
      <w:textAlignment w:val="top"/>
    </w:pPr>
    <w:rPr>
      <w:rFonts w:ascii="Arial" w:hAnsi="Arial" w:cs="Arial"/>
      <w:sz w:val="18"/>
      <w:szCs w:val="18"/>
    </w:rPr>
  </w:style>
  <w:style w:type="paragraph" w:customStyle="1" w:styleId="xl203">
    <w:name w:val="xl203"/>
    <w:basedOn w:val="Normalny"/>
    <w:uiPriority w:val="99"/>
    <w:rsid w:val="00D94293"/>
    <w:pPr>
      <w:spacing w:before="280" w:after="280"/>
      <w:textAlignment w:val="top"/>
    </w:pPr>
    <w:rPr>
      <w:rFonts w:ascii="Arial" w:hAnsi="Arial"/>
      <w:sz w:val="18"/>
      <w:szCs w:val="18"/>
    </w:rPr>
  </w:style>
  <w:style w:type="paragraph" w:customStyle="1" w:styleId="xl204">
    <w:name w:val="xl204"/>
    <w:basedOn w:val="Normalny"/>
    <w:uiPriority w:val="99"/>
    <w:rsid w:val="00D94293"/>
    <w:pPr>
      <w:spacing w:before="280" w:after="280"/>
      <w:textAlignment w:val="top"/>
    </w:pPr>
    <w:rPr>
      <w:rFonts w:ascii="Arial" w:hAnsi="Arial"/>
      <w:sz w:val="18"/>
      <w:szCs w:val="18"/>
    </w:rPr>
  </w:style>
  <w:style w:type="paragraph" w:customStyle="1" w:styleId="xl205">
    <w:name w:val="xl205"/>
    <w:basedOn w:val="Normalny"/>
    <w:uiPriority w:val="99"/>
    <w:rsid w:val="00D94293"/>
    <w:pPr>
      <w:spacing w:before="280" w:after="280"/>
      <w:jc w:val="center"/>
      <w:textAlignment w:val="top"/>
    </w:pPr>
    <w:rPr>
      <w:rFonts w:ascii="Arial" w:hAnsi="Arial"/>
      <w:sz w:val="18"/>
      <w:szCs w:val="18"/>
    </w:rPr>
  </w:style>
  <w:style w:type="paragraph" w:customStyle="1" w:styleId="xl206">
    <w:name w:val="xl206"/>
    <w:basedOn w:val="Normalny"/>
    <w:uiPriority w:val="99"/>
    <w:rsid w:val="00D94293"/>
    <w:pPr>
      <w:spacing w:before="280" w:after="280"/>
      <w:jc w:val="center"/>
      <w:textAlignment w:val="top"/>
    </w:pPr>
    <w:rPr>
      <w:rFonts w:ascii="Arial" w:hAnsi="Arial"/>
      <w:sz w:val="18"/>
      <w:szCs w:val="18"/>
    </w:rPr>
  </w:style>
  <w:style w:type="paragraph" w:customStyle="1" w:styleId="xl207">
    <w:name w:val="xl207"/>
    <w:basedOn w:val="Normalny"/>
    <w:uiPriority w:val="99"/>
    <w:rsid w:val="00D94293"/>
    <w:pPr>
      <w:spacing w:before="280" w:after="280"/>
      <w:jc w:val="center"/>
      <w:textAlignment w:val="top"/>
    </w:pPr>
    <w:rPr>
      <w:rFonts w:ascii="Arial" w:hAnsi="Arial"/>
      <w:sz w:val="18"/>
      <w:szCs w:val="18"/>
    </w:rPr>
  </w:style>
  <w:style w:type="paragraph" w:customStyle="1" w:styleId="xl208">
    <w:name w:val="xl208"/>
    <w:basedOn w:val="Normalny"/>
    <w:uiPriority w:val="99"/>
    <w:rsid w:val="00D94293"/>
    <w:pPr>
      <w:spacing w:before="280" w:after="280"/>
      <w:textAlignment w:val="top"/>
    </w:pPr>
    <w:rPr>
      <w:rFonts w:ascii="Arial" w:hAnsi="Arial"/>
      <w:sz w:val="18"/>
      <w:szCs w:val="18"/>
    </w:rPr>
  </w:style>
  <w:style w:type="paragraph" w:customStyle="1" w:styleId="xl209">
    <w:name w:val="xl209"/>
    <w:basedOn w:val="Normalny"/>
    <w:uiPriority w:val="99"/>
    <w:rsid w:val="00D94293"/>
    <w:pPr>
      <w:spacing w:before="280" w:after="280"/>
      <w:jc w:val="center"/>
      <w:textAlignment w:val="top"/>
    </w:pPr>
    <w:rPr>
      <w:rFonts w:ascii="Arial" w:hAnsi="Arial"/>
      <w:sz w:val="18"/>
      <w:szCs w:val="18"/>
    </w:rPr>
  </w:style>
  <w:style w:type="paragraph" w:customStyle="1" w:styleId="xl210">
    <w:name w:val="xl210"/>
    <w:basedOn w:val="Normalny"/>
    <w:uiPriority w:val="99"/>
    <w:rsid w:val="00D94293"/>
    <w:pPr>
      <w:spacing w:before="280" w:after="280"/>
      <w:jc w:val="center"/>
      <w:textAlignment w:val="top"/>
    </w:pPr>
    <w:rPr>
      <w:rFonts w:ascii="Arial" w:hAnsi="Arial"/>
      <w:sz w:val="18"/>
      <w:szCs w:val="18"/>
    </w:rPr>
  </w:style>
  <w:style w:type="paragraph" w:customStyle="1" w:styleId="xl211">
    <w:name w:val="xl211"/>
    <w:basedOn w:val="Normalny"/>
    <w:uiPriority w:val="99"/>
    <w:rsid w:val="00D94293"/>
    <w:pPr>
      <w:spacing w:before="280" w:after="280"/>
      <w:textAlignment w:val="top"/>
    </w:pPr>
    <w:rPr>
      <w:rFonts w:ascii="Arial" w:hAnsi="Arial"/>
      <w:sz w:val="18"/>
      <w:szCs w:val="18"/>
    </w:rPr>
  </w:style>
  <w:style w:type="paragraph" w:customStyle="1" w:styleId="xl212">
    <w:name w:val="xl212"/>
    <w:basedOn w:val="Normalny"/>
    <w:uiPriority w:val="99"/>
    <w:rsid w:val="00D94293"/>
    <w:pPr>
      <w:spacing w:before="280" w:after="280"/>
      <w:jc w:val="center"/>
      <w:textAlignment w:val="top"/>
    </w:pPr>
    <w:rPr>
      <w:rFonts w:ascii="Arial" w:hAnsi="Arial"/>
      <w:sz w:val="18"/>
      <w:szCs w:val="18"/>
    </w:rPr>
  </w:style>
  <w:style w:type="paragraph" w:customStyle="1" w:styleId="xl213">
    <w:name w:val="xl213"/>
    <w:basedOn w:val="Normalny"/>
    <w:uiPriority w:val="99"/>
    <w:rsid w:val="00D94293"/>
    <w:pPr>
      <w:spacing w:before="280" w:after="280"/>
      <w:jc w:val="center"/>
      <w:textAlignment w:val="top"/>
    </w:pPr>
    <w:rPr>
      <w:rFonts w:ascii="Arial" w:hAnsi="Arial"/>
      <w:sz w:val="18"/>
      <w:szCs w:val="18"/>
    </w:rPr>
  </w:style>
  <w:style w:type="paragraph" w:customStyle="1" w:styleId="xl214">
    <w:name w:val="xl214"/>
    <w:basedOn w:val="Normalny"/>
    <w:uiPriority w:val="99"/>
    <w:rsid w:val="00D94293"/>
    <w:pPr>
      <w:spacing w:before="280" w:after="280"/>
      <w:jc w:val="center"/>
      <w:textAlignment w:val="top"/>
    </w:pPr>
    <w:rPr>
      <w:rFonts w:ascii="Arial" w:hAnsi="Arial" w:cs="Arial"/>
      <w:b/>
      <w:bCs/>
      <w:sz w:val="18"/>
      <w:szCs w:val="18"/>
    </w:rPr>
  </w:style>
  <w:style w:type="paragraph" w:customStyle="1" w:styleId="xl215">
    <w:name w:val="xl215"/>
    <w:basedOn w:val="Normalny"/>
    <w:uiPriority w:val="99"/>
    <w:rsid w:val="00D94293"/>
    <w:pPr>
      <w:spacing w:before="280" w:after="280"/>
      <w:textAlignment w:val="top"/>
    </w:pPr>
    <w:rPr>
      <w:rFonts w:ascii="Arial" w:hAnsi="Arial" w:cs="Arial"/>
      <w:b/>
      <w:bCs/>
      <w:sz w:val="18"/>
      <w:szCs w:val="18"/>
    </w:rPr>
  </w:style>
  <w:style w:type="paragraph" w:customStyle="1" w:styleId="xl216">
    <w:name w:val="xl216"/>
    <w:basedOn w:val="Normalny"/>
    <w:uiPriority w:val="99"/>
    <w:rsid w:val="00D94293"/>
    <w:pPr>
      <w:spacing w:before="280" w:after="280"/>
      <w:jc w:val="center"/>
      <w:textAlignment w:val="top"/>
    </w:pPr>
    <w:rPr>
      <w:rFonts w:ascii="Arial" w:hAnsi="Arial" w:cs="Arial"/>
      <w:sz w:val="18"/>
      <w:szCs w:val="18"/>
    </w:rPr>
  </w:style>
  <w:style w:type="paragraph" w:customStyle="1" w:styleId="xl217">
    <w:name w:val="xl217"/>
    <w:basedOn w:val="Normalny"/>
    <w:uiPriority w:val="99"/>
    <w:rsid w:val="00D94293"/>
    <w:pPr>
      <w:spacing w:before="280" w:after="280"/>
      <w:textAlignment w:val="top"/>
    </w:pPr>
    <w:rPr>
      <w:rFonts w:ascii="Arial" w:hAnsi="Arial"/>
      <w:sz w:val="18"/>
      <w:szCs w:val="18"/>
    </w:rPr>
  </w:style>
  <w:style w:type="paragraph" w:customStyle="1" w:styleId="xl218">
    <w:name w:val="xl218"/>
    <w:basedOn w:val="Normalny"/>
    <w:uiPriority w:val="99"/>
    <w:rsid w:val="00D94293"/>
    <w:pPr>
      <w:spacing w:before="280" w:after="280"/>
      <w:textAlignment w:val="top"/>
    </w:pPr>
    <w:rPr>
      <w:rFonts w:ascii="Arial" w:hAnsi="Arial"/>
      <w:sz w:val="18"/>
      <w:szCs w:val="18"/>
    </w:rPr>
  </w:style>
  <w:style w:type="paragraph" w:customStyle="1" w:styleId="xl219">
    <w:name w:val="xl219"/>
    <w:basedOn w:val="Normalny"/>
    <w:uiPriority w:val="99"/>
    <w:rsid w:val="00D94293"/>
    <w:pPr>
      <w:spacing w:before="280" w:after="280"/>
      <w:textAlignment w:val="top"/>
    </w:pPr>
    <w:rPr>
      <w:rFonts w:ascii="Arial" w:hAnsi="Arial"/>
      <w:sz w:val="18"/>
      <w:szCs w:val="18"/>
    </w:rPr>
  </w:style>
  <w:style w:type="paragraph" w:customStyle="1" w:styleId="xl220">
    <w:name w:val="xl220"/>
    <w:basedOn w:val="Normalny"/>
    <w:uiPriority w:val="99"/>
    <w:rsid w:val="00D94293"/>
    <w:pPr>
      <w:spacing w:before="280" w:after="280"/>
      <w:textAlignment w:val="top"/>
    </w:pPr>
    <w:rPr>
      <w:rFonts w:ascii="Arial" w:hAnsi="Arial" w:cs="Arial"/>
      <w:sz w:val="18"/>
      <w:szCs w:val="18"/>
    </w:rPr>
  </w:style>
  <w:style w:type="paragraph" w:customStyle="1" w:styleId="xl221">
    <w:name w:val="xl221"/>
    <w:basedOn w:val="Normalny"/>
    <w:uiPriority w:val="99"/>
    <w:rsid w:val="00D94293"/>
    <w:pPr>
      <w:spacing w:before="280" w:after="280"/>
      <w:jc w:val="center"/>
    </w:pPr>
    <w:rPr>
      <w:rFonts w:ascii="Arial" w:hAnsi="Arial" w:cs="Arial"/>
      <w:b/>
      <w:bCs/>
      <w:sz w:val="18"/>
      <w:szCs w:val="18"/>
    </w:rPr>
  </w:style>
  <w:style w:type="paragraph" w:customStyle="1" w:styleId="xl222">
    <w:name w:val="xl222"/>
    <w:basedOn w:val="Normalny"/>
    <w:uiPriority w:val="99"/>
    <w:rsid w:val="00D94293"/>
    <w:pPr>
      <w:spacing w:before="280" w:after="280"/>
    </w:pPr>
    <w:rPr>
      <w:rFonts w:ascii="Arial" w:hAnsi="Arial" w:cs="Arial"/>
      <w:b/>
      <w:bCs/>
      <w:sz w:val="18"/>
      <w:szCs w:val="18"/>
    </w:rPr>
  </w:style>
  <w:style w:type="paragraph" w:customStyle="1" w:styleId="xl223">
    <w:name w:val="xl223"/>
    <w:basedOn w:val="Normalny"/>
    <w:uiPriority w:val="99"/>
    <w:rsid w:val="00D94293"/>
    <w:pPr>
      <w:spacing w:before="280" w:after="280"/>
      <w:jc w:val="center"/>
    </w:pPr>
    <w:rPr>
      <w:rFonts w:ascii="Arial" w:hAnsi="Arial" w:cs="Arial"/>
      <w:sz w:val="18"/>
      <w:szCs w:val="18"/>
    </w:rPr>
  </w:style>
  <w:style w:type="paragraph" w:customStyle="1" w:styleId="xl224">
    <w:name w:val="xl224"/>
    <w:basedOn w:val="Normalny"/>
    <w:uiPriority w:val="99"/>
    <w:rsid w:val="00D94293"/>
    <w:pPr>
      <w:spacing w:before="280" w:after="280"/>
      <w:jc w:val="right"/>
    </w:pPr>
    <w:rPr>
      <w:sz w:val="18"/>
      <w:szCs w:val="18"/>
    </w:rPr>
  </w:style>
  <w:style w:type="paragraph" w:customStyle="1" w:styleId="xl225">
    <w:name w:val="xl225"/>
    <w:basedOn w:val="Normalny"/>
    <w:uiPriority w:val="99"/>
    <w:rsid w:val="00D94293"/>
    <w:pPr>
      <w:spacing w:before="280" w:after="280"/>
      <w:jc w:val="center"/>
    </w:pPr>
    <w:rPr>
      <w:rFonts w:ascii="Arial" w:hAnsi="Arial" w:cs="Arial"/>
      <w:sz w:val="18"/>
      <w:szCs w:val="18"/>
    </w:rPr>
  </w:style>
  <w:style w:type="paragraph" w:customStyle="1" w:styleId="xl226">
    <w:name w:val="xl226"/>
    <w:basedOn w:val="Normalny"/>
    <w:uiPriority w:val="99"/>
    <w:rsid w:val="00D94293"/>
    <w:pPr>
      <w:spacing w:before="280" w:after="280"/>
      <w:jc w:val="right"/>
    </w:pPr>
    <w:rPr>
      <w:rFonts w:ascii="Arial" w:hAnsi="Arial" w:cs="Arial"/>
      <w:sz w:val="18"/>
      <w:szCs w:val="18"/>
    </w:rPr>
  </w:style>
  <w:style w:type="paragraph" w:customStyle="1" w:styleId="xl227">
    <w:name w:val="xl227"/>
    <w:basedOn w:val="Normalny"/>
    <w:uiPriority w:val="99"/>
    <w:rsid w:val="00D94293"/>
    <w:pPr>
      <w:spacing w:before="280" w:after="280"/>
      <w:jc w:val="center"/>
      <w:textAlignment w:val="top"/>
    </w:pPr>
    <w:rPr>
      <w:rFonts w:ascii="Arial" w:hAnsi="Arial"/>
      <w:sz w:val="18"/>
      <w:szCs w:val="18"/>
    </w:rPr>
  </w:style>
  <w:style w:type="paragraph" w:customStyle="1" w:styleId="xl228">
    <w:name w:val="xl228"/>
    <w:basedOn w:val="Normalny"/>
    <w:uiPriority w:val="99"/>
    <w:rsid w:val="00D94293"/>
    <w:pPr>
      <w:spacing w:before="280" w:after="280"/>
      <w:jc w:val="right"/>
      <w:textAlignment w:val="top"/>
    </w:pPr>
    <w:rPr>
      <w:rFonts w:ascii="Arial" w:hAnsi="Arial"/>
      <w:sz w:val="18"/>
      <w:szCs w:val="18"/>
    </w:rPr>
  </w:style>
  <w:style w:type="paragraph" w:customStyle="1" w:styleId="xl229">
    <w:name w:val="xl229"/>
    <w:basedOn w:val="Normalny"/>
    <w:uiPriority w:val="99"/>
    <w:rsid w:val="00D94293"/>
    <w:pPr>
      <w:spacing w:before="280" w:after="280"/>
      <w:jc w:val="center"/>
      <w:textAlignment w:val="top"/>
    </w:pPr>
    <w:rPr>
      <w:rFonts w:ascii="Arial" w:hAnsi="Arial"/>
      <w:sz w:val="18"/>
      <w:szCs w:val="18"/>
    </w:rPr>
  </w:style>
  <w:style w:type="paragraph" w:customStyle="1" w:styleId="xl230">
    <w:name w:val="xl230"/>
    <w:basedOn w:val="Normalny"/>
    <w:uiPriority w:val="99"/>
    <w:rsid w:val="00D94293"/>
    <w:pPr>
      <w:spacing w:before="280" w:after="280"/>
      <w:jc w:val="center"/>
      <w:textAlignment w:val="top"/>
    </w:pPr>
    <w:rPr>
      <w:rFonts w:ascii="Arial" w:hAnsi="Arial"/>
      <w:sz w:val="18"/>
      <w:szCs w:val="18"/>
    </w:rPr>
  </w:style>
  <w:style w:type="paragraph" w:customStyle="1" w:styleId="xl231">
    <w:name w:val="xl231"/>
    <w:basedOn w:val="Normalny"/>
    <w:uiPriority w:val="99"/>
    <w:rsid w:val="00D94293"/>
    <w:pPr>
      <w:spacing w:before="280" w:after="280"/>
      <w:jc w:val="right"/>
      <w:textAlignment w:val="top"/>
    </w:pPr>
    <w:rPr>
      <w:rFonts w:ascii="Arial" w:hAnsi="Arial" w:cs="Arial"/>
      <w:sz w:val="18"/>
      <w:szCs w:val="18"/>
    </w:rPr>
  </w:style>
  <w:style w:type="paragraph" w:customStyle="1" w:styleId="xl232">
    <w:name w:val="xl232"/>
    <w:basedOn w:val="Normalny"/>
    <w:uiPriority w:val="99"/>
    <w:rsid w:val="00D94293"/>
    <w:pPr>
      <w:spacing w:before="280" w:after="280"/>
      <w:jc w:val="center"/>
      <w:textAlignment w:val="top"/>
    </w:pPr>
    <w:rPr>
      <w:rFonts w:ascii="Arial" w:hAnsi="Arial" w:cs="Arial"/>
      <w:sz w:val="18"/>
      <w:szCs w:val="18"/>
    </w:rPr>
  </w:style>
  <w:style w:type="paragraph" w:customStyle="1" w:styleId="xl233">
    <w:name w:val="xl233"/>
    <w:basedOn w:val="Normalny"/>
    <w:uiPriority w:val="99"/>
    <w:rsid w:val="00D94293"/>
    <w:pPr>
      <w:spacing w:before="280" w:after="280"/>
      <w:jc w:val="center"/>
      <w:textAlignment w:val="top"/>
    </w:pPr>
    <w:rPr>
      <w:rFonts w:ascii="Arial" w:hAnsi="Arial"/>
      <w:sz w:val="18"/>
      <w:szCs w:val="18"/>
    </w:rPr>
  </w:style>
  <w:style w:type="paragraph" w:customStyle="1" w:styleId="xl234">
    <w:name w:val="xl234"/>
    <w:basedOn w:val="Normalny"/>
    <w:uiPriority w:val="99"/>
    <w:rsid w:val="00D94293"/>
    <w:pPr>
      <w:spacing w:before="280" w:after="280"/>
      <w:jc w:val="center"/>
      <w:textAlignment w:val="top"/>
    </w:pPr>
    <w:rPr>
      <w:rFonts w:ascii="Arial" w:hAnsi="Arial"/>
      <w:sz w:val="18"/>
      <w:szCs w:val="18"/>
    </w:rPr>
  </w:style>
  <w:style w:type="paragraph" w:customStyle="1" w:styleId="xl235">
    <w:name w:val="xl235"/>
    <w:basedOn w:val="Normalny"/>
    <w:uiPriority w:val="99"/>
    <w:rsid w:val="00D94293"/>
    <w:pPr>
      <w:spacing w:before="280" w:after="280"/>
      <w:jc w:val="center"/>
      <w:textAlignment w:val="top"/>
    </w:pPr>
    <w:rPr>
      <w:rFonts w:ascii="Arial" w:hAnsi="Arial" w:cs="Arial"/>
      <w:sz w:val="18"/>
      <w:szCs w:val="18"/>
    </w:rPr>
  </w:style>
  <w:style w:type="paragraph" w:customStyle="1" w:styleId="xl236">
    <w:name w:val="xl236"/>
    <w:basedOn w:val="Normalny"/>
    <w:uiPriority w:val="99"/>
    <w:rsid w:val="00D94293"/>
    <w:pPr>
      <w:spacing w:before="280" w:after="280"/>
      <w:jc w:val="center"/>
      <w:textAlignment w:val="top"/>
    </w:pPr>
    <w:rPr>
      <w:rFonts w:ascii="Arial" w:hAnsi="Arial"/>
      <w:sz w:val="18"/>
      <w:szCs w:val="18"/>
    </w:rPr>
  </w:style>
  <w:style w:type="paragraph" w:customStyle="1" w:styleId="xl237">
    <w:name w:val="xl237"/>
    <w:basedOn w:val="Normalny"/>
    <w:uiPriority w:val="99"/>
    <w:rsid w:val="00D94293"/>
    <w:pPr>
      <w:spacing w:before="280" w:after="280"/>
      <w:jc w:val="center"/>
      <w:textAlignment w:val="top"/>
    </w:pPr>
    <w:rPr>
      <w:rFonts w:ascii="Arial" w:hAnsi="Arial" w:cs="Arial"/>
      <w:sz w:val="18"/>
      <w:szCs w:val="18"/>
    </w:rPr>
  </w:style>
  <w:style w:type="paragraph" w:customStyle="1" w:styleId="xl238">
    <w:name w:val="xl238"/>
    <w:basedOn w:val="Normalny"/>
    <w:uiPriority w:val="99"/>
    <w:rsid w:val="00D94293"/>
    <w:pPr>
      <w:spacing w:before="280" w:after="280"/>
      <w:jc w:val="center"/>
      <w:textAlignment w:val="top"/>
    </w:pPr>
    <w:rPr>
      <w:sz w:val="18"/>
      <w:szCs w:val="18"/>
    </w:rPr>
  </w:style>
  <w:style w:type="paragraph" w:customStyle="1" w:styleId="xl239">
    <w:name w:val="xl239"/>
    <w:basedOn w:val="Normalny"/>
    <w:uiPriority w:val="99"/>
    <w:rsid w:val="00D94293"/>
    <w:pPr>
      <w:spacing w:before="280" w:after="280"/>
      <w:jc w:val="right"/>
      <w:textAlignment w:val="top"/>
    </w:pPr>
    <w:rPr>
      <w:sz w:val="18"/>
      <w:szCs w:val="18"/>
    </w:rPr>
  </w:style>
  <w:style w:type="paragraph" w:customStyle="1" w:styleId="xl240">
    <w:name w:val="xl240"/>
    <w:basedOn w:val="Normalny"/>
    <w:uiPriority w:val="99"/>
    <w:rsid w:val="00D94293"/>
    <w:pPr>
      <w:spacing w:before="280" w:after="280"/>
      <w:jc w:val="center"/>
      <w:textAlignment w:val="top"/>
    </w:pPr>
    <w:rPr>
      <w:sz w:val="18"/>
      <w:szCs w:val="18"/>
    </w:rPr>
  </w:style>
  <w:style w:type="paragraph" w:customStyle="1" w:styleId="xl241">
    <w:name w:val="xl241"/>
    <w:basedOn w:val="Normalny"/>
    <w:uiPriority w:val="99"/>
    <w:rsid w:val="00D94293"/>
    <w:pPr>
      <w:spacing w:before="280" w:after="280"/>
      <w:jc w:val="center"/>
      <w:textAlignment w:val="top"/>
    </w:pPr>
    <w:rPr>
      <w:sz w:val="18"/>
      <w:szCs w:val="18"/>
    </w:rPr>
  </w:style>
  <w:style w:type="paragraph" w:customStyle="1" w:styleId="xl242">
    <w:name w:val="xl242"/>
    <w:basedOn w:val="Normalny"/>
    <w:uiPriority w:val="99"/>
    <w:rsid w:val="00D94293"/>
    <w:pPr>
      <w:spacing w:before="280" w:after="280"/>
      <w:jc w:val="center"/>
      <w:textAlignment w:val="top"/>
    </w:pPr>
    <w:rPr>
      <w:rFonts w:ascii="Arial" w:hAnsi="Arial" w:cs="Arial"/>
      <w:sz w:val="18"/>
      <w:szCs w:val="18"/>
    </w:rPr>
  </w:style>
  <w:style w:type="paragraph" w:customStyle="1" w:styleId="xl243">
    <w:name w:val="xl243"/>
    <w:basedOn w:val="Normalny"/>
    <w:uiPriority w:val="99"/>
    <w:rsid w:val="00D94293"/>
    <w:pPr>
      <w:spacing w:before="280" w:after="280"/>
    </w:pPr>
    <w:rPr>
      <w:rFonts w:ascii="Arial" w:hAnsi="Arial"/>
      <w:sz w:val="18"/>
      <w:szCs w:val="18"/>
    </w:rPr>
  </w:style>
  <w:style w:type="paragraph" w:customStyle="1" w:styleId="xl244">
    <w:name w:val="xl244"/>
    <w:basedOn w:val="Normalny"/>
    <w:uiPriority w:val="99"/>
    <w:rsid w:val="00D94293"/>
    <w:pPr>
      <w:spacing w:before="280" w:after="280"/>
      <w:jc w:val="center"/>
      <w:textAlignment w:val="top"/>
    </w:pPr>
    <w:rPr>
      <w:rFonts w:ascii="Arial" w:hAnsi="Arial" w:cs="Arial"/>
      <w:sz w:val="18"/>
      <w:szCs w:val="18"/>
    </w:rPr>
  </w:style>
  <w:style w:type="paragraph" w:customStyle="1" w:styleId="xl245">
    <w:name w:val="xl245"/>
    <w:basedOn w:val="Normalny"/>
    <w:uiPriority w:val="99"/>
    <w:rsid w:val="00D94293"/>
    <w:pPr>
      <w:spacing w:before="280" w:after="280"/>
      <w:jc w:val="center"/>
    </w:pPr>
    <w:rPr>
      <w:rFonts w:ascii="Arial" w:hAnsi="Arial"/>
      <w:sz w:val="18"/>
      <w:szCs w:val="18"/>
    </w:rPr>
  </w:style>
  <w:style w:type="paragraph" w:customStyle="1" w:styleId="xl246">
    <w:name w:val="xl246"/>
    <w:basedOn w:val="Normalny"/>
    <w:uiPriority w:val="99"/>
    <w:rsid w:val="00D94293"/>
    <w:pPr>
      <w:spacing w:before="280" w:after="280"/>
      <w:jc w:val="right"/>
      <w:textAlignment w:val="top"/>
    </w:pPr>
    <w:rPr>
      <w:sz w:val="18"/>
      <w:szCs w:val="18"/>
    </w:rPr>
  </w:style>
  <w:style w:type="paragraph" w:customStyle="1" w:styleId="xl247">
    <w:name w:val="xl247"/>
    <w:basedOn w:val="Normalny"/>
    <w:uiPriority w:val="99"/>
    <w:rsid w:val="00D94293"/>
    <w:pPr>
      <w:spacing w:before="280" w:after="280"/>
      <w:jc w:val="center"/>
      <w:textAlignment w:val="top"/>
    </w:pPr>
    <w:rPr>
      <w:rFonts w:ascii="Arial" w:hAnsi="Arial" w:cs="Arial"/>
      <w:sz w:val="18"/>
      <w:szCs w:val="18"/>
    </w:rPr>
  </w:style>
  <w:style w:type="paragraph" w:customStyle="1" w:styleId="xl248">
    <w:name w:val="xl248"/>
    <w:basedOn w:val="Normalny"/>
    <w:uiPriority w:val="99"/>
    <w:rsid w:val="00D94293"/>
    <w:pPr>
      <w:spacing w:before="280" w:after="280"/>
      <w:jc w:val="center"/>
      <w:textAlignment w:val="top"/>
    </w:pPr>
    <w:rPr>
      <w:rFonts w:ascii="Arial" w:hAnsi="Arial" w:cs="Arial"/>
      <w:sz w:val="18"/>
      <w:szCs w:val="18"/>
    </w:rPr>
  </w:style>
  <w:style w:type="paragraph" w:customStyle="1" w:styleId="xl249">
    <w:name w:val="xl249"/>
    <w:basedOn w:val="Normalny"/>
    <w:uiPriority w:val="99"/>
    <w:rsid w:val="00D94293"/>
    <w:pPr>
      <w:spacing w:before="280" w:after="280"/>
      <w:jc w:val="center"/>
    </w:pPr>
    <w:rPr>
      <w:rFonts w:ascii="Arial" w:hAnsi="Arial"/>
      <w:sz w:val="18"/>
      <w:szCs w:val="18"/>
    </w:rPr>
  </w:style>
  <w:style w:type="paragraph" w:customStyle="1" w:styleId="xl250">
    <w:name w:val="xl250"/>
    <w:basedOn w:val="Normalny"/>
    <w:uiPriority w:val="99"/>
    <w:rsid w:val="00D94293"/>
    <w:pPr>
      <w:spacing w:before="280" w:after="280"/>
    </w:pPr>
    <w:rPr>
      <w:rFonts w:ascii="Arial" w:hAnsi="Arial"/>
      <w:sz w:val="18"/>
      <w:szCs w:val="18"/>
    </w:rPr>
  </w:style>
  <w:style w:type="paragraph" w:customStyle="1" w:styleId="xl251">
    <w:name w:val="xl251"/>
    <w:basedOn w:val="Normalny"/>
    <w:uiPriority w:val="99"/>
    <w:rsid w:val="00D94293"/>
    <w:pPr>
      <w:spacing w:before="280" w:after="280"/>
      <w:jc w:val="center"/>
      <w:textAlignment w:val="top"/>
    </w:pPr>
    <w:rPr>
      <w:rFonts w:ascii="Arial" w:hAnsi="Arial" w:cs="Arial"/>
      <w:sz w:val="18"/>
      <w:szCs w:val="18"/>
    </w:rPr>
  </w:style>
  <w:style w:type="paragraph" w:customStyle="1" w:styleId="xl252">
    <w:name w:val="xl252"/>
    <w:basedOn w:val="Normalny"/>
    <w:uiPriority w:val="99"/>
    <w:rsid w:val="00D94293"/>
    <w:pPr>
      <w:spacing w:before="280" w:after="280"/>
      <w:jc w:val="right"/>
      <w:textAlignment w:val="top"/>
    </w:pPr>
    <w:rPr>
      <w:sz w:val="18"/>
      <w:szCs w:val="18"/>
    </w:rPr>
  </w:style>
  <w:style w:type="paragraph" w:customStyle="1" w:styleId="xl253">
    <w:name w:val="xl253"/>
    <w:basedOn w:val="Normalny"/>
    <w:uiPriority w:val="99"/>
    <w:rsid w:val="00D94293"/>
    <w:pPr>
      <w:spacing w:before="280" w:after="280"/>
      <w:jc w:val="center"/>
      <w:textAlignment w:val="top"/>
    </w:pPr>
    <w:rPr>
      <w:rFonts w:ascii="Arial" w:hAnsi="Arial" w:cs="Arial"/>
      <w:sz w:val="18"/>
      <w:szCs w:val="18"/>
    </w:rPr>
  </w:style>
  <w:style w:type="paragraph" w:customStyle="1" w:styleId="xl254">
    <w:name w:val="xl254"/>
    <w:basedOn w:val="Normalny"/>
    <w:uiPriority w:val="99"/>
    <w:rsid w:val="00D94293"/>
    <w:pPr>
      <w:spacing w:before="280" w:after="280"/>
    </w:pPr>
    <w:rPr>
      <w:rFonts w:ascii="Arial" w:hAnsi="Arial" w:cs="Arial"/>
      <w:sz w:val="18"/>
      <w:szCs w:val="18"/>
    </w:rPr>
  </w:style>
  <w:style w:type="paragraph" w:customStyle="1" w:styleId="xl255">
    <w:name w:val="xl255"/>
    <w:basedOn w:val="Normalny"/>
    <w:uiPriority w:val="99"/>
    <w:rsid w:val="00D94293"/>
    <w:pPr>
      <w:spacing w:before="280" w:after="280"/>
      <w:jc w:val="right"/>
      <w:textAlignment w:val="top"/>
    </w:pPr>
    <w:rPr>
      <w:rFonts w:ascii="Arial" w:hAnsi="Arial" w:cs="Arial"/>
      <w:sz w:val="18"/>
      <w:szCs w:val="18"/>
    </w:rPr>
  </w:style>
  <w:style w:type="paragraph" w:customStyle="1" w:styleId="xl256">
    <w:name w:val="xl256"/>
    <w:basedOn w:val="Normalny"/>
    <w:uiPriority w:val="99"/>
    <w:rsid w:val="00D94293"/>
    <w:pPr>
      <w:spacing w:before="280" w:after="280"/>
    </w:pPr>
    <w:rPr>
      <w:sz w:val="18"/>
      <w:szCs w:val="18"/>
    </w:rPr>
  </w:style>
  <w:style w:type="paragraph" w:customStyle="1" w:styleId="xl257">
    <w:name w:val="xl257"/>
    <w:basedOn w:val="Normalny"/>
    <w:uiPriority w:val="99"/>
    <w:rsid w:val="00D94293"/>
    <w:pPr>
      <w:spacing w:before="280" w:after="280"/>
      <w:textAlignment w:val="top"/>
    </w:pPr>
    <w:rPr>
      <w:rFonts w:ascii="Arial" w:hAnsi="Arial" w:cs="Arial"/>
      <w:sz w:val="18"/>
      <w:szCs w:val="18"/>
    </w:rPr>
  </w:style>
  <w:style w:type="paragraph" w:customStyle="1" w:styleId="xl258">
    <w:name w:val="xl258"/>
    <w:basedOn w:val="Normalny"/>
    <w:uiPriority w:val="99"/>
    <w:rsid w:val="00D94293"/>
    <w:pPr>
      <w:spacing w:before="280" w:after="280"/>
      <w:jc w:val="center"/>
      <w:textAlignment w:val="top"/>
    </w:pPr>
    <w:rPr>
      <w:rFonts w:ascii="Arial" w:hAnsi="Arial"/>
      <w:sz w:val="18"/>
      <w:szCs w:val="18"/>
    </w:rPr>
  </w:style>
  <w:style w:type="paragraph" w:customStyle="1" w:styleId="xl259">
    <w:name w:val="xl259"/>
    <w:basedOn w:val="Normalny"/>
    <w:uiPriority w:val="99"/>
    <w:rsid w:val="00D94293"/>
    <w:pPr>
      <w:spacing w:before="280" w:after="280"/>
      <w:jc w:val="center"/>
      <w:textAlignment w:val="top"/>
    </w:pPr>
    <w:rPr>
      <w:rFonts w:ascii="Arial" w:hAnsi="Arial"/>
      <w:sz w:val="18"/>
      <w:szCs w:val="18"/>
    </w:rPr>
  </w:style>
  <w:style w:type="paragraph" w:customStyle="1" w:styleId="xl260">
    <w:name w:val="xl260"/>
    <w:basedOn w:val="Normalny"/>
    <w:uiPriority w:val="99"/>
    <w:rsid w:val="00D94293"/>
    <w:pPr>
      <w:spacing w:before="280" w:after="280"/>
      <w:jc w:val="center"/>
      <w:textAlignment w:val="top"/>
    </w:pPr>
    <w:rPr>
      <w:rFonts w:ascii="Arial" w:hAnsi="Arial"/>
      <w:sz w:val="18"/>
      <w:szCs w:val="18"/>
    </w:rPr>
  </w:style>
  <w:style w:type="paragraph" w:customStyle="1" w:styleId="xl261">
    <w:name w:val="xl261"/>
    <w:basedOn w:val="Normalny"/>
    <w:uiPriority w:val="99"/>
    <w:rsid w:val="00D94293"/>
    <w:pPr>
      <w:spacing w:before="280" w:after="280"/>
      <w:jc w:val="center"/>
      <w:textAlignment w:val="top"/>
    </w:pPr>
    <w:rPr>
      <w:rFonts w:ascii="Arial" w:hAnsi="Arial"/>
      <w:sz w:val="18"/>
      <w:szCs w:val="18"/>
    </w:rPr>
  </w:style>
  <w:style w:type="paragraph" w:customStyle="1" w:styleId="xl262">
    <w:name w:val="xl262"/>
    <w:basedOn w:val="Normalny"/>
    <w:uiPriority w:val="99"/>
    <w:rsid w:val="00D94293"/>
    <w:pPr>
      <w:spacing w:before="280" w:after="280"/>
      <w:jc w:val="center"/>
      <w:textAlignment w:val="top"/>
    </w:pPr>
    <w:rPr>
      <w:rFonts w:ascii="Arial" w:hAnsi="Arial" w:cs="Arial"/>
      <w:sz w:val="18"/>
      <w:szCs w:val="18"/>
    </w:rPr>
  </w:style>
  <w:style w:type="paragraph" w:customStyle="1" w:styleId="xl263">
    <w:name w:val="xl263"/>
    <w:basedOn w:val="Normalny"/>
    <w:uiPriority w:val="99"/>
    <w:rsid w:val="00D94293"/>
    <w:pPr>
      <w:spacing w:before="280" w:after="280"/>
      <w:textAlignment w:val="top"/>
    </w:pPr>
    <w:rPr>
      <w:rFonts w:ascii="Arial" w:hAnsi="Arial" w:cs="Arial"/>
      <w:sz w:val="18"/>
      <w:szCs w:val="18"/>
    </w:rPr>
  </w:style>
  <w:style w:type="paragraph" w:customStyle="1" w:styleId="xl264">
    <w:name w:val="xl264"/>
    <w:basedOn w:val="Normalny"/>
    <w:uiPriority w:val="99"/>
    <w:rsid w:val="00D94293"/>
    <w:pPr>
      <w:spacing w:before="280" w:after="280"/>
      <w:jc w:val="center"/>
      <w:textAlignment w:val="top"/>
    </w:pPr>
    <w:rPr>
      <w:rFonts w:ascii="Arial" w:hAnsi="Arial" w:cs="Arial"/>
      <w:sz w:val="18"/>
      <w:szCs w:val="18"/>
    </w:rPr>
  </w:style>
  <w:style w:type="paragraph" w:customStyle="1" w:styleId="xl265">
    <w:name w:val="xl265"/>
    <w:basedOn w:val="Normalny"/>
    <w:uiPriority w:val="99"/>
    <w:rsid w:val="00D94293"/>
    <w:pPr>
      <w:spacing w:before="280" w:after="280"/>
      <w:textAlignment w:val="top"/>
    </w:pPr>
    <w:rPr>
      <w:rFonts w:ascii="Arial" w:hAnsi="Arial" w:cs="Arial"/>
      <w:sz w:val="18"/>
      <w:szCs w:val="18"/>
    </w:rPr>
  </w:style>
  <w:style w:type="paragraph" w:customStyle="1" w:styleId="xl266">
    <w:name w:val="xl266"/>
    <w:basedOn w:val="Normalny"/>
    <w:uiPriority w:val="99"/>
    <w:rsid w:val="00D94293"/>
    <w:pPr>
      <w:spacing w:before="280" w:after="280"/>
      <w:jc w:val="right"/>
      <w:textAlignment w:val="top"/>
    </w:pPr>
    <w:rPr>
      <w:rFonts w:ascii="Arial" w:hAnsi="Arial" w:cs="Arial"/>
      <w:sz w:val="18"/>
      <w:szCs w:val="18"/>
    </w:rPr>
  </w:style>
  <w:style w:type="paragraph" w:customStyle="1" w:styleId="xl267">
    <w:name w:val="xl267"/>
    <w:basedOn w:val="Normalny"/>
    <w:uiPriority w:val="99"/>
    <w:rsid w:val="00D94293"/>
    <w:pPr>
      <w:spacing w:before="280" w:after="280"/>
      <w:jc w:val="center"/>
      <w:textAlignment w:val="top"/>
    </w:pPr>
    <w:rPr>
      <w:rFonts w:ascii="Arial" w:hAnsi="Arial" w:cs="Arial"/>
      <w:sz w:val="18"/>
      <w:szCs w:val="18"/>
    </w:rPr>
  </w:style>
  <w:style w:type="paragraph" w:customStyle="1" w:styleId="xl268">
    <w:name w:val="xl268"/>
    <w:basedOn w:val="Normalny"/>
    <w:uiPriority w:val="99"/>
    <w:rsid w:val="00D94293"/>
    <w:pPr>
      <w:spacing w:before="280" w:after="280"/>
    </w:pPr>
    <w:rPr>
      <w:sz w:val="18"/>
      <w:szCs w:val="18"/>
    </w:rPr>
  </w:style>
  <w:style w:type="paragraph" w:customStyle="1" w:styleId="xl269">
    <w:name w:val="xl269"/>
    <w:basedOn w:val="Normalny"/>
    <w:uiPriority w:val="99"/>
    <w:rsid w:val="00D94293"/>
    <w:pPr>
      <w:spacing w:before="280" w:after="280"/>
      <w:jc w:val="center"/>
      <w:textAlignment w:val="top"/>
    </w:pPr>
    <w:rPr>
      <w:rFonts w:ascii="Arial" w:hAnsi="Arial"/>
      <w:sz w:val="18"/>
      <w:szCs w:val="18"/>
    </w:rPr>
  </w:style>
  <w:style w:type="paragraph" w:customStyle="1" w:styleId="xl270">
    <w:name w:val="xl270"/>
    <w:basedOn w:val="Normalny"/>
    <w:uiPriority w:val="99"/>
    <w:rsid w:val="00D94293"/>
    <w:pPr>
      <w:spacing w:before="280" w:after="280"/>
    </w:pPr>
    <w:rPr>
      <w:rFonts w:ascii="Arial" w:hAnsi="Arial"/>
    </w:rPr>
  </w:style>
  <w:style w:type="paragraph" w:customStyle="1" w:styleId="xl271">
    <w:name w:val="xl271"/>
    <w:basedOn w:val="Normalny"/>
    <w:uiPriority w:val="99"/>
    <w:rsid w:val="00D94293"/>
    <w:pPr>
      <w:spacing w:before="280" w:after="280"/>
      <w:jc w:val="center"/>
      <w:textAlignment w:val="top"/>
    </w:pPr>
    <w:rPr>
      <w:rFonts w:ascii="Arial" w:hAnsi="Arial" w:cs="Arial"/>
      <w:sz w:val="18"/>
      <w:szCs w:val="18"/>
    </w:rPr>
  </w:style>
  <w:style w:type="paragraph" w:customStyle="1" w:styleId="xl272">
    <w:name w:val="xl272"/>
    <w:basedOn w:val="Normalny"/>
    <w:uiPriority w:val="99"/>
    <w:rsid w:val="00D94293"/>
    <w:pPr>
      <w:spacing w:before="280" w:after="280"/>
      <w:jc w:val="center"/>
      <w:textAlignment w:val="top"/>
    </w:pPr>
    <w:rPr>
      <w:rFonts w:ascii="Arial" w:hAnsi="Arial" w:cs="Arial"/>
      <w:b/>
      <w:bCs/>
      <w:sz w:val="18"/>
      <w:szCs w:val="18"/>
    </w:rPr>
  </w:style>
  <w:style w:type="paragraph" w:customStyle="1" w:styleId="xl273">
    <w:name w:val="xl273"/>
    <w:basedOn w:val="Normalny"/>
    <w:uiPriority w:val="99"/>
    <w:rsid w:val="00D94293"/>
    <w:pPr>
      <w:spacing w:before="280" w:after="280"/>
      <w:jc w:val="center"/>
      <w:textAlignment w:val="top"/>
    </w:pPr>
    <w:rPr>
      <w:rFonts w:ascii="Arial" w:hAnsi="Arial" w:cs="Arial"/>
      <w:b/>
      <w:bCs/>
      <w:sz w:val="18"/>
      <w:szCs w:val="18"/>
    </w:rPr>
  </w:style>
  <w:style w:type="paragraph" w:customStyle="1" w:styleId="xl274">
    <w:name w:val="xl274"/>
    <w:basedOn w:val="Normalny"/>
    <w:uiPriority w:val="99"/>
    <w:rsid w:val="00D94293"/>
    <w:pPr>
      <w:spacing w:before="280" w:after="280"/>
    </w:pPr>
    <w:rPr>
      <w:rFonts w:ascii="Arial" w:hAnsi="Arial"/>
      <w:sz w:val="18"/>
      <w:szCs w:val="18"/>
    </w:rPr>
  </w:style>
  <w:style w:type="paragraph" w:customStyle="1" w:styleId="xl275">
    <w:name w:val="xl275"/>
    <w:basedOn w:val="Normalny"/>
    <w:uiPriority w:val="99"/>
    <w:rsid w:val="00D94293"/>
    <w:pPr>
      <w:spacing w:before="280" w:after="280"/>
      <w:jc w:val="center"/>
      <w:textAlignment w:val="top"/>
    </w:pPr>
    <w:rPr>
      <w:rFonts w:ascii="Arial" w:hAnsi="Arial"/>
      <w:b/>
      <w:bCs/>
      <w:sz w:val="18"/>
      <w:szCs w:val="18"/>
    </w:rPr>
  </w:style>
  <w:style w:type="paragraph" w:customStyle="1" w:styleId="xl276">
    <w:name w:val="xl276"/>
    <w:basedOn w:val="Normalny"/>
    <w:uiPriority w:val="99"/>
    <w:rsid w:val="00D94293"/>
    <w:pPr>
      <w:spacing w:before="280" w:after="280"/>
      <w:jc w:val="center"/>
      <w:textAlignment w:val="top"/>
    </w:pPr>
    <w:rPr>
      <w:rFonts w:ascii="Arial" w:hAnsi="Arial" w:cs="Arial"/>
      <w:sz w:val="18"/>
      <w:szCs w:val="18"/>
    </w:rPr>
  </w:style>
  <w:style w:type="paragraph" w:customStyle="1" w:styleId="xl277">
    <w:name w:val="xl277"/>
    <w:basedOn w:val="Normalny"/>
    <w:uiPriority w:val="99"/>
    <w:rsid w:val="00D94293"/>
    <w:pPr>
      <w:spacing w:before="280" w:after="280"/>
    </w:pPr>
    <w:rPr>
      <w:rFonts w:ascii="Arial" w:hAnsi="Arial"/>
      <w:sz w:val="18"/>
      <w:szCs w:val="18"/>
    </w:rPr>
  </w:style>
  <w:style w:type="paragraph" w:customStyle="1" w:styleId="xl278">
    <w:name w:val="xl278"/>
    <w:basedOn w:val="Normalny"/>
    <w:uiPriority w:val="99"/>
    <w:rsid w:val="00D94293"/>
    <w:pPr>
      <w:spacing w:before="280" w:after="280"/>
    </w:pPr>
    <w:rPr>
      <w:rFonts w:ascii="Arial" w:hAnsi="Arial"/>
      <w:sz w:val="18"/>
      <w:szCs w:val="18"/>
    </w:rPr>
  </w:style>
  <w:style w:type="paragraph" w:customStyle="1" w:styleId="xl279">
    <w:name w:val="xl279"/>
    <w:basedOn w:val="Normalny"/>
    <w:uiPriority w:val="99"/>
    <w:rsid w:val="00D94293"/>
    <w:pPr>
      <w:spacing w:before="280" w:after="280"/>
      <w:jc w:val="center"/>
      <w:textAlignment w:val="top"/>
    </w:pPr>
    <w:rPr>
      <w:rFonts w:ascii="Arial" w:hAnsi="Arial"/>
      <w:sz w:val="18"/>
      <w:szCs w:val="18"/>
    </w:rPr>
  </w:style>
  <w:style w:type="paragraph" w:customStyle="1" w:styleId="xl280">
    <w:name w:val="xl280"/>
    <w:basedOn w:val="Normalny"/>
    <w:uiPriority w:val="99"/>
    <w:rsid w:val="00D94293"/>
    <w:pPr>
      <w:spacing w:before="280" w:after="280"/>
      <w:jc w:val="center"/>
      <w:textAlignment w:val="top"/>
    </w:pPr>
    <w:rPr>
      <w:rFonts w:ascii="Arial" w:hAnsi="Arial" w:cs="Arial"/>
      <w:sz w:val="18"/>
      <w:szCs w:val="18"/>
    </w:rPr>
  </w:style>
  <w:style w:type="paragraph" w:customStyle="1" w:styleId="xl281">
    <w:name w:val="xl281"/>
    <w:basedOn w:val="Normalny"/>
    <w:uiPriority w:val="99"/>
    <w:rsid w:val="00D94293"/>
    <w:pPr>
      <w:spacing w:before="280" w:after="280"/>
      <w:jc w:val="center"/>
      <w:textAlignment w:val="top"/>
    </w:pPr>
    <w:rPr>
      <w:rFonts w:ascii="Arial" w:hAnsi="Arial"/>
      <w:sz w:val="18"/>
      <w:szCs w:val="18"/>
    </w:rPr>
  </w:style>
  <w:style w:type="paragraph" w:customStyle="1" w:styleId="xl282">
    <w:name w:val="xl282"/>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3">
    <w:name w:val="xl283"/>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4">
    <w:name w:val="xl284"/>
    <w:basedOn w:val="Normalny"/>
    <w:uiPriority w:val="99"/>
    <w:rsid w:val="00D94293"/>
    <w:pPr>
      <w:spacing w:before="280" w:after="280"/>
      <w:textAlignment w:val="center"/>
    </w:pPr>
    <w:rPr>
      <w:rFonts w:ascii="Arial" w:hAnsi="Arial" w:cs="Arial"/>
      <w:b/>
      <w:bCs/>
    </w:rPr>
  </w:style>
  <w:style w:type="paragraph" w:customStyle="1" w:styleId="xl285">
    <w:name w:val="xl285"/>
    <w:basedOn w:val="Normalny"/>
    <w:uiPriority w:val="99"/>
    <w:rsid w:val="00D94293"/>
    <w:pPr>
      <w:spacing w:before="280" w:after="280"/>
      <w:jc w:val="center"/>
    </w:pPr>
    <w:rPr>
      <w:rFonts w:ascii="Arial" w:hAnsi="Arial" w:cs="Arial"/>
      <w:b/>
      <w:bCs/>
    </w:rPr>
  </w:style>
  <w:style w:type="paragraph" w:customStyle="1" w:styleId="xl286">
    <w:name w:val="xl286"/>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7">
    <w:name w:val="xl287"/>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8">
    <w:name w:val="xl288"/>
    <w:basedOn w:val="Normalny"/>
    <w:uiPriority w:val="99"/>
    <w:rsid w:val="00D94293"/>
    <w:pPr>
      <w:spacing w:before="280" w:after="280"/>
      <w:jc w:val="center"/>
      <w:textAlignment w:val="center"/>
    </w:pPr>
    <w:rPr>
      <w:rFonts w:ascii="Arial" w:hAnsi="Arial" w:cs="Arial"/>
      <w:b/>
      <w:bCs/>
      <w:sz w:val="18"/>
      <w:szCs w:val="18"/>
    </w:rPr>
  </w:style>
  <w:style w:type="paragraph" w:customStyle="1" w:styleId="xl289">
    <w:name w:val="xl289"/>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0">
    <w:name w:val="xl290"/>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1">
    <w:name w:val="xl291"/>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2">
    <w:name w:val="xl292"/>
    <w:basedOn w:val="Normalny"/>
    <w:uiPriority w:val="99"/>
    <w:rsid w:val="00D94293"/>
    <w:pPr>
      <w:spacing w:before="280" w:after="280"/>
      <w:jc w:val="center"/>
      <w:textAlignment w:val="center"/>
    </w:pPr>
    <w:rPr>
      <w:rFonts w:ascii="Arial" w:hAnsi="Arial" w:cs="Arial"/>
      <w:b/>
      <w:bCs/>
      <w:sz w:val="18"/>
      <w:szCs w:val="18"/>
    </w:rPr>
  </w:style>
  <w:style w:type="paragraph" w:customStyle="1" w:styleId="xl293">
    <w:name w:val="xl293"/>
    <w:basedOn w:val="Normalny"/>
    <w:uiPriority w:val="99"/>
    <w:rsid w:val="00D94293"/>
    <w:pPr>
      <w:spacing w:before="280" w:after="280"/>
      <w:jc w:val="center"/>
      <w:textAlignment w:val="center"/>
    </w:pPr>
    <w:rPr>
      <w:rFonts w:ascii="Arial" w:hAnsi="Arial" w:cs="Arial"/>
      <w:b/>
      <w:bCs/>
    </w:rPr>
  </w:style>
  <w:style w:type="paragraph" w:customStyle="1" w:styleId="tekstdokumentu">
    <w:name w:val="tekst dokumentu"/>
    <w:basedOn w:val="Normalny"/>
    <w:uiPriority w:val="99"/>
    <w:rsid w:val="00D94293"/>
    <w:pPr>
      <w:spacing w:after="120"/>
      <w:ind w:right="-51"/>
      <w:jc w:val="right"/>
    </w:pPr>
    <w:rPr>
      <w:rFonts w:ascii="Verdana" w:hAnsi="Verdana"/>
      <w:b/>
      <w:bCs/>
      <w:iCs/>
      <w:sz w:val="18"/>
      <w:szCs w:val="18"/>
    </w:rPr>
  </w:style>
  <w:style w:type="paragraph" w:customStyle="1" w:styleId="zacznik">
    <w:name w:val="załącznik"/>
    <w:basedOn w:val="Tekstpodstawowy"/>
    <w:uiPriority w:val="99"/>
    <w:rsid w:val="00D94293"/>
    <w:pPr>
      <w:spacing w:line="276" w:lineRule="auto"/>
      <w:jc w:val="both"/>
    </w:pPr>
    <w:rPr>
      <w:rFonts w:ascii="Verdana" w:hAnsi="Verdana"/>
      <w:b w:val="0"/>
      <w:iCs/>
      <w:sz w:val="20"/>
      <w:u w:val="none"/>
    </w:rPr>
  </w:style>
  <w:style w:type="paragraph" w:customStyle="1" w:styleId="rozdzia">
    <w:name w:val="rozdział"/>
    <w:basedOn w:val="Normalny"/>
    <w:uiPriority w:val="99"/>
    <w:rsid w:val="00D94293"/>
    <w:pPr>
      <w:ind w:left="851" w:right="-49"/>
      <w:jc w:val="center"/>
    </w:pPr>
    <w:rPr>
      <w:b/>
      <w:spacing w:val="4"/>
      <w:sz w:val="36"/>
      <w:szCs w:val="36"/>
    </w:rPr>
  </w:style>
  <w:style w:type="paragraph" w:customStyle="1" w:styleId="bullet">
    <w:name w:val="bullet"/>
    <w:basedOn w:val="Normalny"/>
    <w:uiPriority w:val="99"/>
    <w:rsid w:val="00D94293"/>
    <w:pPr>
      <w:spacing w:before="120"/>
      <w:ind w:left="567" w:hanging="567"/>
      <w:jc w:val="both"/>
    </w:pPr>
    <w:rPr>
      <w:szCs w:val="20"/>
    </w:rPr>
  </w:style>
  <w:style w:type="paragraph" w:customStyle="1" w:styleId="AAAAA">
    <w:name w:val="AAAAA"/>
    <w:uiPriority w:val="99"/>
    <w:rsid w:val="00D94293"/>
    <w:pPr>
      <w:suppressAutoHyphens/>
      <w:overflowPunct w:val="0"/>
      <w:autoSpaceDE w:val="0"/>
      <w:jc w:val="both"/>
      <w:textAlignment w:val="baseline"/>
    </w:pPr>
    <w:rPr>
      <w:lang w:eastAsia="ar-SA"/>
    </w:rPr>
  </w:style>
  <w:style w:type="paragraph" w:customStyle="1" w:styleId="numerowanie">
    <w:name w:val="numerowanie"/>
    <w:basedOn w:val="Normalny"/>
    <w:uiPriority w:val="99"/>
    <w:rsid w:val="00D94293"/>
    <w:pPr>
      <w:jc w:val="both"/>
    </w:pPr>
    <w:rPr>
      <w:rFonts w:ascii="Arial" w:hAnsi="Arial" w:cs="Arial"/>
      <w:b/>
      <w:color w:val="999999"/>
      <w:sz w:val="22"/>
      <w:szCs w:val="22"/>
    </w:rPr>
  </w:style>
  <w:style w:type="paragraph" w:customStyle="1" w:styleId="A">
    <w:name w:val="A"/>
    <w:uiPriority w:val="99"/>
    <w:rsid w:val="00D94293"/>
    <w:pPr>
      <w:keepNext/>
      <w:suppressAutoHyphens/>
      <w:spacing w:before="240" w:line="240" w:lineRule="exact"/>
      <w:ind w:left="720" w:hanging="720"/>
      <w:jc w:val="both"/>
    </w:pPr>
    <w:rPr>
      <w:sz w:val="24"/>
      <w:lang w:val="en-GB" w:eastAsia="ar-SA"/>
    </w:rPr>
  </w:style>
  <w:style w:type="paragraph" w:customStyle="1" w:styleId="Normalny12pt">
    <w:name w:val="Normalny + 12 pt"/>
    <w:basedOn w:val="Normalny"/>
    <w:uiPriority w:val="99"/>
    <w:rsid w:val="00D94293"/>
    <w:pPr>
      <w:spacing w:before="120"/>
      <w:jc w:val="both"/>
    </w:pPr>
  </w:style>
  <w:style w:type="paragraph" w:styleId="Tekstdymka">
    <w:name w:val="Balloon Text"/>
    <w:basedOn w:val="Normalny"/>
    <w:link w:val="TekstdymkaZnak1"/>
    <w:uiPriority w:val="99"/>
    <w:rsid w:val="00D94293"/>
    <w:rPr>
      <w:rFonts w:ascii="Tahoma" w:hAnsi="Tahoma"/>
      <w:sz w:val="16"/>
      <w:szCs w:val="16"/>
    </w:rPr>
  </w:style>
  <w:style w:type="character" w:customStyle="1" w:styleId="TekstdymkaZnak1">
    <w:name w:val="Tekst dymka Znak1"/>
    <w:basedOn w:val="Domylnaczcionkaakapitu"/>
    <w:link w:val="Tekstdymka"/>
    <w:uiPriority w:val="99"/>
    <w:semiHidden/>
    <w:rsid w:val="00F55E4E"/>
    <w:rPr>
      <w:sz w:val="0"/>
      <w:szCs w:val="0"/>
      <w:lang w:eastAsia="ar-SA"/>
    </w:rPr>
  </w:style>
  <w:style w:type="paragraph" w:customStyle="1" w:styleId="Tekstkomentarza1">
    <w:name w:val="Tekst komentarza1"/>
    <w:basedOn w:val="Normalny"/>
    <w:uiPriority w:val="99"/>
    <w:rsid w:val="00D94293"/>
    <w:rPr>
      <w:sz w:val="20"/>
      <w:szCs w:val="20"/>
    </w:rPr>
  </w:style>
  <w:style w:type="paragraph" w:styleId="Tekstkomentarza">
    <w:name w:val="annotation text"/>
    <w:basedOn w:val="Normalny"/>
    <w:link w:val="TekstkomentarzaZnak1"/>
    <w:uiPriority w:val="99"/>
    <w:semiHidden/>
    <w:rsid w:val="00280977"/>
    <w:rPr>
      <w:sz w:val="20"/>
      <w:szCs w:val="20"/>
    </w:rPr>
  </w:style>
  <w:style w:type="character" w:customStyle="1" w:styleId="TekstkomentarzaZnak1">
    <w:name w:val="Tekst komentarza Znak1"/>
    <w:basedOn w:val="Domylnaczcionkaakapitu"/>
    <w:link w:val="Tekstkomentarza"/>
    <w:uiPriority w:val="99"/>
    <w:semiHidden/>
    <w:rsid w:val="00F55E4E"/>
    <w:rPr>
      <w:sz w:val="20"/>
      <w:szCs w:val="20"/>
      <w:lang w:eastAsia="ar-SA"/>
    </w:rPr>
  </w:style>
  <w:style w:type="paragraph" w:styleId="Tematkomentarza">
    <w:name w:val="annotation subject"/>
    <w:basedOn w:val="Tekstkomentarza1"/>
    <w:next w:val="Tekstkomentarza1"/>
    <w:link w:val="TematkomentarzaZnak1"/>
    <w:uiPriority w:val="99"/>
    <w:rsid w:val="00D94293"/>
    <w:rPr>
      <w:b/>
      <w:bCs/>
    </w:rPr>
  </w:style>
  <w:style w:type="character" w:customStyle="1" w:styleId="TematkomentarzaZnak1">
    <w:name w:val="Temat komentarza Znak1"/>
    <w:basedOn w:val="TekstkomentarzaZnak1"/>
    <w:link w:val="Tematkomentarza"/>
    <w:uiPriority w:val="99"/>
    <w:semiHidden/>
    <w:rsid w:val="00F55E4E"/>
    <w:rPr>
      <w:b/>
      <w:bCs/>
    </w:rPr>
  </w:style>
  <w:style w:type="paragraph" w:customStyle="1" w:styleId="Obszartekstu">
    <w:name w:val="Obszar tekstu"/>
    <w:basedOn w:val="Normalny"/>
    <w:uiPriority w:val="99"/>
    <w:rsid w:val="00D94293"/>
    <w:pPr>
      <w:widowControl w:val="0"/>
      <w:autoSpaceDE w:val="0"/>
    </w:pPr>
  </w:style>
  <w:style w:type="paragraph" w:customStyle="1" w:styleId="WW-Tekstpodstawowy2">
    <w:name w:val="WW-Tekst podstawowy 2"/>
    <w:basedOn w:val="Normalny"/>
    <w:uiPriority w:val="99"/>
    <w:rsid w:val="00D94293"/>
    <w:pPr>
      <w:widowControl w:val="0"/>
      <w:overflowPunct w:val="0"/>
      <w:autoSpaceDE w:val="0"/>
      <w:textAlignment w:val="baseline"/>
    </w:pPr>
    <w:rPr>
      <w:szCs w:val="20"/>
    </w:rPr>
  </w:style>
  <w:style w:type="paragraph" w:customStyle="1" w:styleId="Standard">
    <w:name w:val="Standard"/>
    <w:uiPriority w:val="99"/>
    <w:rsid w:val="00D94293"/>
    <w:pPr>
      <w:widowControl w:val="0"/>
      <w:suppressAutoHyphens/>
    </w:pPr>
    <w:rPr>
      <w:lang w:eastAsia="ar-SA"/>
    </w:rPr>
  </w:style>
  <w:style w:type="paragraph" w:customStyle="1" w:styleId="ZnakZnak1">
    <w:name w:val="Znak Znak1"/>
    <w:basedOn w:val="Normalny"/>
    <w:uiPriority w:val="99"/>
    <w:rsid w:val="00D94293"/>
    <w:rPr>
      <w:rFonts w:ascii="Arial" w:hAnsi="Arial" w:cs="Arial"/>
    </w:rPr>
  </w:style>
  <w:style w:type="paragraph" w:customStyle="1" w:styleId="Zawartotabeli">
    <w:name w:val="Zawarto?? tabeli"/>
    <w:basedOn w:val="Normalny"/>
    <w:uiPriority w:val="99"/>
    <w:rsid w:val="00D94293"/>
    <w:pPr>
      <w:widowControl w:val="0"/>
      <w:suppressLineNumbers/>
    </w:pPr>
  </w:style>
  <w:style w:type="paragraph" w:customStyle="1" w:styleId="Nagwek21">
    <w:name w:val="Nagłówek2"/>
    <w:basedOn w:val="Normalny"/>
    <w:next w:val="Tekstpodstawowy"/>
    <w:uiPriority w:val="99"/>
    <w:rsid w:val="00D94293"/>
    <w:pPr>
      <w:keepNext/>
      <w:spacing w:before="240" w:after="120"/>
    </w:pPr>
    <w:rPr>
      <w:rFonts w:ascii="Arial" w:hAnsi="Arial" w:cs="Tahoma"/>
      <w:sz w:val="28"/>
      <w:szCs w:val="28"/>
    </w:rPr>
  </w:style>
  <w:style w:type="paragraph" w:customStyle="1" w:styleId="Podpis2">
    <w:name w:val="Podpis2"/>
    <w:basedOn w:val="Normalny"/>
    <w:uiPriority w:val="99"/>
    <w:rsid w:val="00D94293"/>
    <w:pPr>
      <w:suppressLineNumbers/>
      <w:spacing w:before="120" w:after="120"/>
    </w:pPr>
    <w:rPr>
      <w:rFonts w:eastAsia="Batang" w:cs="Tahoma"/>
      <w:i/>
      <w:iCs/>
    </w:rPr>
  </w:style>
  <w:style w:type="paragraph" w:customStyle="1" w:styleId="Nagwek11">
    <w:name w:val="Nagłówek1"/>
    <w:basedOn w:val="Normalny"/>
    <w:next w:val="Tekstpodstawowy"/>
    <w:uiPriority w:val="99"/>
    <w:rsid w:val="00D94293"/>
    <w:pPr>
      <w:keepNext/>
      <w:spacing w:before="240" w:after="120"/>
    </w:pPr>
    <w:rPr>
      <w:rFonts w:ascii="Arial" w:hAnsi="Arial" w:cs="Tahoma"/>
      <w:sz w:val="28"/>
      <w:szCs w:val="28"/>
    </w:rPr>
  </w:style>
  <w:style w:type="paragraph" w:customStyle="1" w:styleId="Podpis1">
    <w:name w:val="Podpis1"/>
    <w:basedOn w:val="Normalny"/>
    <w:uiPriority w:val="99"/>
    <w:rsid w:val="00D94293"/>
    <w:pPr>
      <w:suppressLineNumbers/>
      <w:spacing w:before="120" w:after="120"/>
    </w:pPr>
    <w:rPr>
      <w:rFonts w:eastAsia="Batang" w:cs="Tahoma"/>
      <w:i/>
      <w:iCs/>
    </w:rPr>
  </w:style>
  <w:style w:type="paragraph" w:customStyle="1" w:styleId="Zawartotabeli0">
    <w:name w:val="Zawartość tabeli"/>
    <w:basedOn w:val="Normalny"/>
    <w:uiPriority w:val="99"/>
    <w:rsid w:val="00D94293"/>
    <w:pPr>
      <w:suppressLineNumbers/>
    </w:pPr>
    <w:rPr>
      <w:rFonts w:eastAsia="Batang"/>
    </w:rPr>
  </w:style>
  <w:style w:type="paragraph" w:customStyle="1" w:styleId="Nagwektabeli">
    <w:name w:val="Nagłówek tabeli"/>
    <w:basedOn w:val="Zawartotabeli0"/>
    <w:uiPriority w:val="99"/>
    <w:rsid w:val="00D94293"/>
    <w:pPr>
      <w:jc w:val="center"/>
    </w:pPr>
    <w:rPr>
      <w:b/>
      <w:bCs/>
    </w:rPr>
  </w:style>
  <w:style w:type="paragraph" w:customStyle="1" w:styleId="Tekstpodstawowyzwciciem21">
    <w:name w:val="Tekst podstawowy z wcięciem 21"/>
    <w:basedOn w:val="Tekstpodstawowywcity"/>
    <w:uiPriority w:val="99"/>
    <w:rsid w:val="00D94293"/>
    <w:pPr>
      <w:widowControl w:val="0"/>
      <w:spacing w:after="120"/>
      <w:ind w:left="283" w:firstLine="210"/>
      <w:jc w:val="left"/>
    </w:pPr>
    <w:rPr>
      <w:rFonts w:ascii="Arial" w:hAnsi="Arial"/>
      <w:b w:val="0"/>
      <w:sz w:val="22"/>
    </w:rPr>
  </w:style>
  <w:style w:type="paragraph" w:customStyle="1" w:styleId="Tekstpodstawowy31">
    <w:name w:val="Tekst podstawowy 31"/>
    <w:basedOn w:val="Normalny"/>
    <w:uiPriority w:val="99"/>
    <w:rsid w:val="00D94293"/>
    <w:pPr>
      <w:widowControl w:val="0"/>
      <w:spacing w:after="120"/>
    </w:pPr>
    <w:rPr>
      <w:sz w:val="16"/>
      <w:szCs w:val="16"/>
    </w:rPr>
  </w:style>
  <w:style w:type="paragraph" w:customStyle="1" w:styleId="WW-Tekstpodstawowywcity3">
    <w:name w:val="WW-Tekst podstawowy wcięty 3"/>
    <w:basedOn w:val="Normalny"/>
    <w:uiPriority w:val="99"/>
    <w:rsid w:val="00D94293"/>
    <w:pPr>
      <w:widowControl w:val="0"/>
      <w:ind w:left="426"/>
      <w:jc w:val="both"/>
    </w:pPr>
  </w:style>
  <w:style w:type="paragraph" w:styleId="Tekstprzypisukocowego">
    <w:name w:val="endnote text"/>
    <w:basedOn w:val="Normalny"/>
    <w:link w:val="TekstprzypisukocowegoZnak1"/>
    <w:uiPriority w:val="99"/>
    <w:rsid w:val="00D94293"/>
    <w:rPr>
      <w:sz w:val="20"/>
      <w:szCs w:val="20"/>
    </w:rPr>
  </w:style>
  <w:style w:type="character" w:customStyle="1" w:styleId="TekstprzypisukocowegoZnak1">
    <w:name w:val="Tekst przypisu końcowego Znak1"/>
    <w:basedOn w:val="Domylnaczcionkaakapitu"/>
    <w:link w:val="Tekstprzypisukocowego"/>
    <w:uiPriority w:val="99"/>
    <w:semiHidden/>
    <w:rsid w:val="00F55E4E"/>
    <w:rPr>
      <w:sz w:val="20"/>
      <w:szCs w:val="20"/>
      <w:lang w:eastAsia="ar-SA"/>
    </w:rPr>
  </w:style>
  <w:style w:type="paragraph" w:customStyle="1" w:styleId="pkt">
    <w:name w:val="pkt"/>
    <w:basedOn w:val="Normalny"/>
    <w:uiPriority w:val="99"/>
    <w:rsid w:val="00D94293"/>
    <w:pPr>
      <w:overflowPunct w:val="0"/>
      <w:autoSpaceDE w:val="0"/>
      <w:spacing w:before="60" w:after="60"/>
      <w:ind w:left="851" w:hanging="295"/>
      <w:jc w:val="both"/>
    </w:pPr>
    <w:rPr>
      <w:szCs w:val="20"/>
    </w:rPr>
  </w:style>
  <w:style w:type="paragraph" w:styleId="Bezodstpw">
    <w:name w:val="No Spacing"/>
    <w:uiPriority w:val="99"/>
    <w:qFormat/>
    <w:rsid w:val="00D94293"/>
    <w:pPr>
      <w:suppressAutoHyphens/>
    </w:pPr>
    <w:rPr>
      <w:rFonts w:ascii="Calibri" w:hAnsi="Calibri"/>
      <w:sz w:val="22"/>
      <w:szCs w:val="22"/>
      <w:lang w:eastAsia="ar-SA"/>
    </w:rPr>
  </w:style>
  <w:style w:type="paragraph" w:customStyle="1" w:styleId="Listapunktowana41">
    <w:name w:val="Lista punktowana 41"/>
    <w:basedOn w:val="Normalny"/>
    <w:uiPriority w:val="99"/>
    <w:rsid w:val="00D94293"/>
    <w:rPr>
      <w:sz w:val="20"/>
      <w:szCs w:val="20"/>
    </w:rPr>
  </w:style>
  <w:style w:type="paragraph" w:customStyle="1" w:styleId="Standardowytekst">
    <w:name w:val="Standardowy.tekst"/>
    <w:uiPriority w:val="99"/>
    <w:rsid w:val="00D94293"/>
    <w:pPr>
      <w:suppressAutoHyphens/>
      <w:jc w:val="both"/>
    </w:pPr>
    <w:rPr>
      <w:lang w:eastAsia="ar-SA"/>
    </w:rPr>
  </w:style>
  <w:style w:type="paragraph" w:customStyle="1" w:styleId="StylIwony">
    <w:name w:val="Styl Iwony"/>
    <w:basedOn w:val="Normalny"/>
    <w:uiPriority w:val="99"/>
    <w:rsid w:val="00D94293"/>
    <w:pPr>
      <w:spacing w:before="120" w:after="120"/>
      <w:jc w:val="both"/>
    </w:pPr>
    <w:rPr>
      <w:rFonts w:ascii="Bookman Old Style" w:hAnsi="Bookman Old Style"/>
      <w:szCs w:val="20"/>
    </w:rPr>
  </w:style>
  <w:style w:type="paragraph" w:customStyle="1" w:styleId="Table">
    <w:name w:val="Table"/>
    <w:basedOn w:val="Normalny"/>
    <w:uiPriority w:val="99"/>
    <w:rsid w:val="00D94293"/>
    <w:pPr>
      <w:spacing w:after="120"/>
      <w:jc w:val="center"/>
    </w:pPr>
    <w:rPr>
      <w:rFonts w:ascii="PL Courier New" w:hAnsi="PL Courier New"/>
      <w:sz w:val="20"/>
      <w:szCs w:val="20"/>
    </w:rPr>
  </w:style>
  <w:style w:type="paragraph" w:customStyle="1" w:styleId="Equation">
    <w:name w:val="Equation"/>
    <w:basedOn w:val="Normalny"/>
    <w:uiPriority w:val="99"/>
    <w:rsid w:val="00D94293"/>
    <w:pPr>
      <w:spacing w:line="240" w:lineRule="atLeast"/>
      <w:ind w:right="-1"/>
      <w:jc w:val="both"/>
    </w:pPr>
    <w:rPr>
      <w:rFonts w:ascii="PL Courier New" w:hAnsi="PL Courier New"/>
      <w:sz w:val="20"/>
      <w:szCs w:val="20"/>
      <w:lang w:val="en-GB"/>
    </w:rPr>
  </w:style>
  <w:style w:type="paragraph" w:customStyle="1" w:styleId="Bullet0">
    <w:name w:val="Bullet"/>
    <w:basedOn w:val="Normalny"/>
    <w:uiPriority w:val="99"/>
    <w:rsid w:val="00D94293"/>
    <w:pPr>
      <w:widowControl w:val="0"/>
      <w:spacing w:before="60" w:after="120"/>
      <w:ind w:left="1418" w:hanging="567"/>
    </w:pPr>
    <w:rPr>
      <w:sz w:val="20"/>
      <w:szCs w:val="20"/>
      <w:lang w:val="en-GB"/>
    </w:rPr>
  </w:style>
  <w:style w:type="paragraph" w:customStyle="1" w:styleId="Tabela">
    <w:name w:val="Tabela"/>
    <w:basedOn w:val="Normalny"/>
    <w:uiPriority w:val="99"/>
    <w:rsid w:val="00D94293"/>
  </w:style>
  <w:style w:type="paragraph" w:customStyle="1" w:styleId="Tekst">
    <w:name w:val="Tekst"/>
    <w:uiPriority w:val="99"/>
    <w:rsid w:val="00D94293"/>
    <w:pPr>
      <w:tabs>
        <w:tab w:val="left" w:pos="851"/>
        <w:tab w:val="left" w:pos="1701"/>
        <w:tab w:val="left" w:pos="2835"/>
        <w:tab w:val="left" w:pos="3969"/>
      </w:tabs>
      <w:suppressAutoHyphens/>
      <w:spacing w:before="120"/>
      <w:ind w:firstLine="851"/>
      <w:jc w:val="both"/>
    </w:pPr>
    <w:rPr>
      <w:rFonts w:ascii="Arial" w:hAnsi="Arial"/>
      <w:color w:val="000000"/>
      <w:lang w:eastAsia="ar-SA"/>
    </w:rPr>
  </w:style>
  <w:style w:type="paragraph" w:customStyle="1" w:styleId="PN">
    <w:name w:val="PN"/>
    <w:basedOn w:val="Normalny"/>
    <w:uiPriority w:val="99"/>
    <w:rsid w:val="00D94293"/>
    <w:pPr>
      <w:spacing w:before="120"/>
      <w:ind w:left="2835" w:hanging="2268"/>
    </w:pPr>
    <w:rPr>
      <w:rFonts w:ascii="Arial" w:hAnsi="Arial"/>
      <w:color w:val="000000"/>
    </w:rPr>
  </w:style>
  <w:style w:type="paragraph" w:customStyle="1" w:styleId="Standardowypodkrelony">
    <w:name w:val="Standardowy_podkreślony"/>
    <w:basedOn w:val="Normalny"/>
    <w:uiPriority w:val="99"/>
    <w:rsid w:val="00D94293"/>
    <w:rPr>
      <w:u w:val="single"/>
    </w:rPr>
  </w:style>
  <w:style w:type="paragraph" w:customStyle="1" w:styleId="Plandokumentu1">
    <w:name w:val="Plan dokumentu1"/>
    <w:basedOn w:val="Normalny"/>
    <w:uiPriority w:val="99"/>
    <w:rsid w:val="00D94293"/>
    <w:pPr>
      <w:shd w:val="clear" w:color="auto" w:fill="000080"/>
    </w:pPr>
    <w:rPr>
      <w:rFonts w:ascii="Tahoma" w:hAnsi="Tahoma"/>
    </w:rPr>
  </w:style>
  <w:style w:type="paragraph" w:customStyle="1" w:styleId="Lista123">
    <w:name w:val="Lista 123"/>
    <w:basedOn w:val="Normalny"/>
    <w:uiPriority w:val="99"/>
    <w:rsid w:val="00D94293"/>
    <w:pPr>
      <w:spacing w:before="120"/>
    </w:pPr>
    <w:rPr>
      <w:sz w:val="20"/>
      <w:szCs w:val="20"/>
    </w:rPr>
  </w:style>
  <w:style w:type="paragraph" w:customStyle="1" w:styleId="Norma">
    <w:name w:val="Norma"/>
    <w:basedOn w:val="Normalny"/>
    <w:uiPriority w:val="99"/>
    <w:rsid w:val="00D94293"/>
    <w:pPr>
      <w:spacing w:before="120"/>
    </w:pPr>
    <w:rPr>
      <w:sz w:val="20"/>
      <w:szCs w:val="20"/>
    </w:rPr>
  </w:style>
  <w:style w:type="paragraph" w:customStyle="1" w:styleId="ZnakZnak1CharChar">
    <w:name w:val="Znak Znak1 Char Char"/>
    <w:basedOn w:val="Normalny"/>
    <w:uiPriority w:val="99"/>
    <w:rsid w:val="00D94293"/>
  </w:style>
  <w:style w:type="paragraph" w:customStyle="1" w:styleId="Tekstpodstawowywcity31">
    <w:name w:val="Tekst podstawowy wcięty 31"/>
    <w:basedOn w:val="Normalny"/>
    <w:uiPriority w:val="99"/>
    <w:rsid w:val="00D94293"/>
    <w:pPr>
      <w:ind w:left="1416"/>
      <w:jc w:val="both"/>
    </w:pPr>
    <w:rPr>
      <w:rFonts w:ascii="Tahoma" w:hAnsi="Tahoma"/>
      <w:szCs w:val="20"/>
    </w:rPr>
  </w:style>
  <w:style w:type="paragraph" w:customStyle="1" w:styleId="Teksttreci1">
    <w:name w:val="Tekst treści1"/>
    <w:basedOn w:val="Normalny"/>
    <w:uiPriority w:val="99"/>
    <w:rsid w:val="00D94293"/>
    <w:pPr>
      <w:shd w:val="clear" w:color="auto" w:fill="FFFFFF"/>
      <w:spacing w:line="437" w:lineRule="exact"/>
      <w:ind w:hanging="3080"/>
    </w:pPr>
    <w:rPr>
      <w:rFonts w:ascii="Verdana" w:hAnsi="Verdana"/>
      <w:sz w:val="16"/>
      <w:szCs w:val="16"/>
    </w:rPr>
  </w:style>
  <w:style w:type="paragraph" w:customStyle="1" w:styleId="Teksttreci0">
    <w:name w:val="Tekst treści"/>
    <w:basedOn w:val="Normalny"/>
    <w:uiPriority w:val="99"/>
    <w:rsid w:val="00D94293"/>
    <w:pPr>
      <w:shd w:val="clear" w:color="auto" w:fill="FFFFFF"/>
      <w:spacing w:before="480" w:after="480" w:line="240" w:lineRule="atLeast"/>
      <w:ind w:hanging="460"/>
    </w:pPr>
    <w:rPr>
      <w:rFonts w:ascii="Verdana" w:hAnsi="Verdana"/>
      <w:sz w:val="16"/>
      <w:szCs w:val="16"/>
    </w:rPr>
  </w:style>
  <w:style w:type="paragraph" w:customStyle="1" w:styleId="Akapitzlist1">
    <w:name w:val="Akapit z listą1"/>
    <w:basedOn w:val="Normalny"/>
    <w:uiPriority w:val="99"/>
    <w:rsid w:val="00D94293"/>
    <w:pPr>
      <w:spacing w:after="200" w:line="276" w:lineRule="auto"/>
      <w:ind w:left="720"/>
    </w:pPr>
    <w:rPr>
      <w:rFonts w:ascii="Calibri" w:hAnsi="Calibri"/>
      <w:sz w:val="22"/>
      <w:szCs w:val="22"/>
    </w:rPr>
  </w:style>
  <w:style w:type="paragraph" w:customStyle="1" w:styleId="normaltableau">
    <w:name w:val="normal_tableau"/>
    <w:basedOn w:val="Normalny"/>
    <w:uiPriority w:val="99"/>
    <w:rsid w:val="00D94293"/>
    <w:pPr>
      <w:spacing w:before="120" w:after="120"/>
      <w:jc w:val="both"/>
    </w:pPr>
    <w:rPr>
      <w:rFonts w:ascii="Optima" w:hAnsi="Optima"/>
      <w:sz w:val="22"/>
      <w:szCs w:val="20"/>
      <w:lang w:val="en-GB"/>
    </w:rPr>
  </w:style>
  <w:style w:type="paragraph" w:customStyle="1" w:styleId="WW-Akapitzlist1">
    <w:name w:val="WW-Akapit z listą1"/>
    <w:basedOn w:val="Normalny"/>
    <w:uiPriority w:val="99"/>
    <w:rsid w:val="00D94293"/>
    <w:pPr>
      <w:spacing w:after="200" w:line="276" w:lineRule="auto"/>
      <w:ind w:left="720"/>
    </w:pPr>
    <w:rPr>
      <w:rFonts w:ascii="Calibri" w:hAnsi="Calibri"/>
      <w:sz w:val="22"/>
      <w:szCs w:val="22"/>
    </w:rPr>
  </w:style>
  <w:style w:type="paragraph" w:customStyle="1" w:styleId="Adresat">
    <w:name w:val="Adresat"/>
    <w:basedOn w:val="Normalny"/>
    <w:uiPriority w:val="99"/>
    <w:rsid w:val="00D94293"/>
    <w:pPr>
      <w:spacing w:line="400" w:lineRule="exact"/>
      <w:jc w:val="both"/>
    </w:pPr>
    <w:rPr>
      <w:rFonts w:ascii="Arial" w:hAnsi="Arial"/>
      <w:b/>
      <w:i/>
      <w:sz w:val="28"/>
    </w:rPr>
  </w:style>
  <w:style w:type="paragraph" w:customStyle="1" w:styleId="Dowiadomoci">
    <w:name w:val="Do wiadomości"/>
    <w:basedOn w:val="Tekstpodstawowywcity22"/>
    <w:uiPriority w:val="99"/>
    <w:rsid w:val="00D94293"/>
    <w:pPr>
      <w:overflowPunct w:val="0"/>
      <w:autoSpaceDE w:val="0"/>
      <w:spacing w:line="280" w:lineRule="exact"/>
      <w:textAlignment w:val="baseline"/>
    </w:pPr>
    <w:rPr>
      <w:rFonts w:ascii="Arial" w:hAnsi="Arial"/>
      <w:b w:val="0"/>
      <w:i/>
      <w:sz w:val="20"/>
    </w:rPr>
  </w:style>
  <w:style w:type="paragraph" w:styleId="Akapitzlist">
    <w:name w:val="List Paragraph"/>
    <w:basedOn w:val="Normalny"/>
    <w:uiPriority w:val="99"/>
    <w:qFormat/>
    <w:rsid w:val="00D94293"/>
    <w:pPr>
      <w:ind w:left="720"/>
    </w:pPr>
  </w:style>
  <w:style w:type="paragraph" w:styleId="Spistreci1">
    <w:name w:val="toc 1"/>
    <w:basedOn w:val="Normalny"/>
    <w:next w:val="Normalny"/>
    <w:uiPriority w:val="99"/>
    <w:rsid w:val="00D94293"/>
  </w:style>
  <w:style w:type="paragraph" w:customStyle="1" w:styleId="ust">
    <w:name w:val="ust"/>
    <w:uiPriority w:val="99"/>
    <w:rsid w:val="00D94293"/>
    <w:pPr>
      <w:suppressAutoHyphens/>
      <w:overflowPunct w:val="0"/>
      <w:autoSpaceDE w:val="0"/>
      <w:spacing w:before="60" w:after="60"/>
      <w:ind w:left="426" w:hanging="284"/>
      <w:jc w:val="both"/>
    </w:pPr>
    <w:rPr>
      <w:sz w:val="24"/>
      <w:lang w:eastAsia="ar-SA"/>
    </w:rPr>
  </w:style>
  <w:style w:type="paragraph" w:customStyle="1" w:styleId="pkt1">
    <w:name w:val="pkt1"/>
    <w:basedOn w:val="pkt"/>
    <w:uiPriority w:val="99"/>
    <w:rsid w:val="00D94293"/>
    <w:pPr>
      <w:ind w:left="850" w:hanging="425"/>
    </w:pPr>
  </w:style>
  <w:style w:type="paragraph" w:customStyle="1" w:styleId="Nagwekstrony">
    <w:name w:val="Nag?—wek strony"/>
    <w:basedOn w:val="Normalny"/>
    <w:uiPriority w:val="99"/>
    <w:rsid w:val="00D94293"/>
    <w:rPr>
      <w:sz w:val="20"/>
      <w:szCs w:val="20"/>
      <w:lang w:val="en-GB"/>
    </w:rPr>
  </w:style>
  <w:style w:type="paragraph" w:customStyle="1" w:styleId="tabulka">
    <w:name w:val="tabulka"/>
    <w:basedOn w:val="Normalny"/>
    <w:uiPriority w:val="99"/>
    <w:rsid w:val="00D94293"/>
    <w:pPr>
      <w:widowControl w:val="0"/>
      <w:spacing w:before="120" w:line="240" w:lineRule="exact"/>
      <w:jc w:val="center"/>
    </w:pPr>
    <w:rPr>
      <w:rFonts w:ascii="Arial" w:hAnsi="Arial"/>
      <w:sz w:val="20"/>
      <w:szCs w:val="20"/>
      <w:lang w:val="cs-CZ"/>
    </w:rPr>
  </w:style>
  <w:style w:type="paragraph" w:customStyle="1" w:styleId="Text1">
    <w:name w:val="Text_1"/>
    <w:basedOn w:val="Normalny"/>
    <w:uiPriority w:val="99"/>
    <w:rsid w:val="00D94293"/>
    <w:pPr>
      <w:spacing w:after="120"/>
      <w:ind w:left="425" w:hanging="425"/>
      <w:jc w:val="both"/>
    </w:pPr>
    <w:rPr>
      <w:sz w:val="22"/>
      <w:szCs w:val="20"/>
    </w:rPr>
  </w:style>
  <w:style w:type="paragraph" w:customStyle="1" w:styleId="B">
    <w:name w:val="B"/>
    <w:uiPriority w:val="99"/>
    <w:rsid w:val="00D94293"/>
    <w:pPr>
      <w:suppressAutoHyphens/>
      <w:spacing w:before="240" w:line="240" w:lineRule="exact"/>
      <w:ind w:left="720"/>
      <w:jc w:val="both"/>
    </w:pPr>
    <w:rPr>
      <w:sz w:val="24"/>
      <w:lang w:val="en-GB" w:eastAsia="ar-SA"/>
    </w:rPr>
  </w:style>
  <w:style w:type="paragraph" w:customStyle="1" w:styleId="WP1Tekstpodstawowy">
    <w:name w:val="WP1 Tekst podstawowy"/>
    <w:basedOn w:val="Tekstpodstawowy32"/>
    <w:uiPriority w:val="99"/>
    <w:rsid w:val="00D94293"/>
    <w:pPr>
      <w:spacing w:before="120"/>
      <w:jc w:val="both"/>
    </w:pPr>
    <w:rPr>
      <w:rFonts w:ascii="Arial" w:hAnsi="Arial"/>
      <w:sz w:val="20"/>
      <w:szCs w:val="16"/>
    </w:rPr>
  </w:style>
  <w:style w:type="paragraph" w:customStyle="1" w:styleId="Trescznumztab">
    <w:name w:val="Tresc z num. z tab."/>
    <w:basedOn w:val="Normalny"/>
    <w:uiPriority w:val="99"/>
    <w:rsid w:val="00D94293"/>
    <w:pPr>
      <w:widowControl w:val="0"/>
      <w:spacing w:after="120" w:line="300" w:lineRule="auto"/>
    </w:pPr>
    <w:rPr>
      <w:szCs w:val="20"/>
    </w:rPr>
  </w:style>
  <w:style w:type="paragraph" w:customStyle="1" w:styleId="Tresc">
    <w:name w:val="Tresc"/>
    <w:basedOn w:val="Normalny"/>
    <w:uiPriority w:val="99"/>
    <w:rsid w:val="00D94293"/>
    <w:pPr>
      <w:spacing w:after="120" w:line="300" w:lineRule="auto"/>
      <w:jc w:val="both"/>
    </w:pPr>
    <w:rPr>
      <w:szCs w:val="20"/>
    </w:rPr>
  </w:style>
  <w:style w:type="paragraph" w:customStyle="1" w:styleId="ZnakZnak1ZnakZnak">
    <w:name w:val="Znak Znak1 Znak Znak"/>
    <w:basedOn w:val="Normalny"/>
    <w:uiPriority w:val="99"/>
    <w:rsid w:val="00D94293"/>
  </w:style>
  <w:style w:type="paragraph" w:customStyle="1" w:styleId="msolistparagraph0">
    <w:name w:val="msolistparagraph"/>
    <w:basedOn w:val="Normalny"/>
    <w:uiPriority w:val="99"/>
    <w:rsid w:val="00D94293"/>
    <w:pPr>
      <w:ind w:left="720"/>
    </w:pPr>
    <w:rPr>
      <w:rFonts w:ascii="Calibri" w:hAnsi="Calibri"/>
      <w:sz w:val="22"/>
      <w:szCs w:val="22"/>
    </w:rPr>
  </w:style>
  <w:style w:type="paragraph" w:customStyle="1" w:styleId="ZnakZnak1ZnakZnak1">
    <w:name w:val="Znak Znak1 Znak Znak1"/>
    <w:basedOn w:val="Normalny"/>
    <w:uiPriority w:val="99"/>
    <w:rsid w:val="00D94293"/>
  </w:style>
  <w:style w:type="paragraph" w:customStyle="1" w:styleId="Default">
    <w:name w:val="Default"/>
    <w:uiPriority w:val="99"/>
    <w:rsid w:val="00D94293"/>
    <w:pPr>
      <w:suppressAutoHyphens/>
      <w:autoSpaceDE w:val="0"/>
    </w:pPr>
    <w:rPr>
      <w:rFonts w:ascii="Arial" w:hAnsi="Arial" w:cs="Arial"/>
      <w:color w:val="000000"/>
      <w:sz w:val="24"/>
      <w:szCs w:val="24"/>
      <w:lang w:eastAsia="ar-SA"/>
    </w:rPr>
  </w:style>
  <w:style w:type="paragraph" w:customStyle="1" w:styleId="Nagwekspisutreci1">
    <w:name w:val="Nagłówek spisu treści1"/>
    <w:basedOn w:val="Nagwek1"/>
    <w:next w:val="Normalny"/>
    <w:uiPriority w:val="99"/>
    <w:rsid w:val="00D94293"/>
    <w:pPr>
      <w:keepLines/>
      <w:numPr>
        <w:numId w:val="0"/>
      </w:numPr>
      <w:spacing w:before="480" w:line="276" w:lineRule="auto"/>
      <w:jc w:val="left"/>
    </w:pPr>
    <w:rPr>
      <w:rFonts w:ascii="Cambria" w:hAnsi="Cambria"/>
      <w:bCs/>
      <w:color w:val="365F91"/>
      <w:sz w:val="28"/>
      <w:szCs w:val="28"/>
    </w:rPr>
  </w:style>
  <w:style w:type="paragraph" w:styleId="Spistreci2">
    <w:name w:val="toc 2"/>
    <w:basedOn w:val="Normalny"/>
    <w:next w:val="Normalny"/>
    <w:uiPriority w:val="99"/>
    <w:rsid w:val="00D94293"/>
    <w:pPr>
      <w:widowControl w:val="0"/>
      <w:autoSpaceDE w:val="0"/>
      <w:ind w:left="200"/>
    </w:pPr>
    <w:rPr>
      <w:rFonts w:ascii="Arial" w:hAnsi="Arial" w:cs="Arial"/>
      <w:sz w:val="20"/>
      <w:szCs w:val="20"/>
    </w:rPr>
  </w:style>
  <w:style w:type="paragraph" w:customStyle="1" w:styleId="Poprawka1">
    <w:name w:val="Poprawka1"/>
    <w:uiPriority w:val="99"/>
    <w:rsid w:val="00D94293"/>
    <w:pPr>
      <w:suppressAutoHyphens/>
    </w:pPr>
    <w:rPr>
      <w:rFonts w:ascii="Arial" w:hAnsi="Arial" w:cs="Arial"/>
      <w:lang w:eastAsia="ar-SA"/>
    </w:rPr>
  </w:style>
  <w:style w:type="paragraph" w:styleId="Poprawka">
    <w:name w:val="Revision"/>
    <w:uiPriority w:val="99"/>
    <w:rsid w:val="00D94293"/>
    <w:pPr>
      <w:suppressAutoHyphens/>
    </w:pPr>
    <w:rPr>
      <w:sz w:val="24"/>
      <w:szCs w:val="24"/>
      <w:lang w:eastAsia="ar-SA"/>
    </w:rPr>
  </w:style>
  <w:style w:type="paragraph" w:styleId="Nagwekspisutreci">
    <w:name w:val="TOC Heading"/>
    <w:basedOn w:val="Nagwek1"/>
    <w:next w:val="Normalny"/>
    <w:uiPriority w:val="99"/>
    <w:qFormat/>
    <w:rsid w:val="00D94293"/>
    <w:pPr>
      <w:keepLines/>
      <w:numPr>
        <w:numId w:val="0"/>
      </w:numPr>
      <w:spacing w:before="480" w:line="276" w:lineRule="auto"/>
      <w:jc w:val="left"/>
    </w:pPr>
    <w:rPr>
      <w:rFonts w:ascii="Cambria" w:hAnsi="Cambria"/>
      <w:bCs/>
      <w:color w:val="365F91"/>
      <w:sz w:val="28"/>
      <w:szCs w:val="28"/>
    </w:rPr>
  </w:style>
  <w:style w:type="paragraph" w:customStyle="1" w:styleId="1">
    <w:name w:val="1"/>
    <w:basedOn w:val="Normalny"/>
    <w:next w:val="Nagwek"/>
    <w:uiPriority w:val="99"/>
    <w:rsid w:val="00D94293"/>
  </w:style>
  <w:style w:type="paragraph" w:customStyle="1" w:styleId="Head12">
    <w:name w:val="Head 1.2"/>
    <w:basedOn w:val="Normalny"/>
    <w:uiPriority w:val="99"/>
    <w:rsid w:val="00D94293"/>
    <w:pPr>
      <w:autoSpaceDE w:val="0"/>
      <w:spacing w:line="360" w:lineRule="auto"/>
    </w:pPr>
    <w:rPr>
      <w:b/>
      <w:bCs/>
      <w:sz w:val="20"/>
      <w:szCs w:val="20"/>
    </w:rPr>
  </w:style>
  <w:style w:type="paragraph" w:customStyle="1" w:styleId="xl24">
    <w:name w:val="xl24"/>
    <w:basedOn w:val="Normalny"/>
    <w:uiPriority w:val="99"/>
    <w:rsid w:val="00D94293"/>
    <w:pPr>
      <w:spacing w:before="280" w:after="280"/>
    </w:pPr>
    <w:rPr>
      <w:rFonts w:ascii="Arial Narrow" w:hAnsi="Arial Narrow" w:cs="Arial Narrow"/>
      <w:b/>
      <w:bCs/>
    </w:rPr>
  </w:style>
  <w:style w:type="paragraph" w:customStyle="1" w:styleId="Tekstpodstawowyzwciciem1">
    <w:name w:val="Tekst podstawowy z wcięciem1"/>
    <w:basedOn w:val="Tekstpodstawowy"/>
    <w:uiPriority w:val="99"/>
    <w:rsid w:val="00D94293"/>
    <w:pPr>
      <w:spacing w:after="120"/>
      <w:ind w:firstLine="210"/>
      <w:jc w:val="left"/>
    </w:pPr>
    <w:rPr>
      <w:b w:val="0"/>
      <w:bCs w:val="0"/>
      <w:lang w:val="en-GB"/>
    </w:rPr>
  </w:style>
  <w:style w:type="paragraph" w:customStyle="1" w:styleId="font0">
    <w:name w:val="font0"/>
    <w:basedOn w:val="Normalny"/>
    <w:uiPriority w:val="99"/>
    <w:rsid w:val="00D94293"/>
    <w:pPr>
      <w:spacing w:before="280" w:after="280"/>
    </w:pPr>
    <w:rPr>
      <w:rFonts w:ascii="Arial" w:hAnsi="Arial" w:cs="Arial"/>
      <w:sz w:val="20"/>
      <w:szCs w:val="20"/>
      <w:lang w:val="en-GB"/>
    </w:rPr>
  </w:style>
  <w:style w:type="paragraph" w:customStyle="1" w:styleId="WW-Tekstpodstawowy3">
    <w:name w:val="WW-Tekst podstawowy 3"/>
    <w:basedOn w:val="Normalny"/>
    <w:uiPriority w:val="99"/>
    <w:rsid w:val="00D94293"/>
    <w:pPr>
      <w:spacing w:line="360" w:lineRule="auto"/>
      <w:jc w:val="both"/>
    </w:pPr>
    <w:rPr>
      <w:color w:val="FF0000"/>
    </w:rPr>
  </w:style>
  <w:style w:type="paragraph" w:customStyle="1" w:styleId="zwyklyZnak">
    <w:name w:val="zwykly Znak"/>
    <w:basedOn w:val="Normalny"/>
    <w:uiPriority w:val="99"/>
    <w:rsid w:val="00D94293"/>
    <w:pPr>
      <w:spacing w:before="30" w:after="30" w:line="360" w:lineRule="auto"/>
      <w:jc w:val="both"/>
    </w:pPr>
    <w:rPr>
      <w:rFonts w:ascii="Arial" w:hAnsi="Arial" w:cs="Arial"/>
      <w:sz w:val="22"/>
      <w:szCs w:val="22"/>
    </w:rPr>
  </w:style>
  <w:style w:type="paragraph" w:customStyle="1" w:styleId="zwyklywcietyZnak">
    <w:name w:val="zwykly wciety Znak"/>
    <w:basedOn w:val="Normalny"/>
    <w:uiPriority w:val="99"/>
    <w:rsid w:val="00D94293"/>
    <w:pPr>
      <w:spacing w:before="30" w:after="30" w:line="360" w:lineRule="auto"/>
      <w:ind w:firstLine="567"/>
      <w:jc w:val="both"/>
    </w:pPr>
    <w:rPr>
      <w:rFonts w:ascii="Arial" w:hAnsi="Arial" w:cs="Arial"/>
      <w:sz w:val="22"/>
      <w:szCs w:val="22"/>
    </w:rPr>
  </w:style>
  <w:style w:type="paragraph" w:customStyle="1" w:styleId="wyliczanie">
    <w:name w:val="wyliczanie"/>
    <w:basedOn w:val="Normalny"/>
    <w:uiPriority w:val="99"/>
    <w:rsid w:val="00D94293"/>
    <w:pPr>
      <w:spacing w:before="30" w:after="30" w:line="360" w:lineRule="auto"/>
      <w:ind w:left="360" w:hanging="360"/>
    </w:pPr>
    <w:rPr>
      <w:rFonts w:ascii="Arial" w:hAnsi="Arial" w:cs="Arial"/>
      <w:sz w:val="22"/>
      <w:szCs w:val="22"/>
    </w:rPr>
  </w:style>
  <w:style w:type="paragraph" w:customStyle="1" w:styleId="StylPrzed0pt">
    <w:name w:val="Styl Przed:  0 pt"/>
    <w:basedOn w:val="Normalny"/>
    <w:uiPriority w:val="99"/>
    <w:rsid w:val="00D94293"/>
  </w:style>
  <w:style w:type="paragraph" w:customStyle="1" w:styleId="Nagowek3">
    <w:name w:val="Nagłowek 3"/>
    <w:basedOn w:val="Nagwek2"/>
    <w:uiPriority w:val="99"/>
    <w:rsid w:val="00D94293"/>
    <w:pPr>
      <w:numPr>
        <w:ilvl w:val="0"/>
        <w:numId w:val="0"/>
      </w:numPr>
      <w:snapToGrid w:val="0"/>
      <w:spacing w:before="240"/>
      <w:jc w:val="both"/>
    </w:pPr>
    <w:rPr>
      <w:rFonts w:cs="Arial"/>
      <w:bCs/>
      <w:szCs w:val="24"/>
    </w:rPr>
  </w:style>
  <w:style w:type="paragraph" w:customStyle="1" w:styleId="edek">
    <w:name w:val="edek"/>
    <w:basedOn w:val="Normalny"/>
    <w:uiPriority w:val="99"/>
    <w:rsid w:val="00D94293"/>
    <w:pPr>
      <w:snapToGrid w:val="0"/>
      <w:jc w:val="both"/>
    </w:pPr>
  </w:style>
  <w:style w:type="paragraph" w:customStyle="1" w:styleId="WW-Domylnie">
    <w:name w:val="WW-Domyślnie"/>
    <w:uiPriority w:val="99"/>
    <w:rsid w:val="00D94293"/>
    <w:pPr>
      <w:widowControl w:val="0"/>
      <w:suppressAutoHyphens/>
      <w:autoSpaceDE w:val="0"/>
    </w:pPr>
    <w:rPr>
      <w:sz w:val="24"/>
      <w:szCs w:val="24"/>
      <w:lang w:eastAsia="ar-SA"/>
    </w:rPr>
  </w:style>
  <w:style w:type="paragraph" w:customStyle="1" w:styleId="Przem1">
    <w:name w:val="Przem1"/>
    <w:uiPriority w:val="99"/>
    <w:rsid w:val="00D94293"/>
    <w:pPr>
      <w:widowControl w:val="0"/>
      <w:suppressAutoHyphens/>
    </w:pPr>
    <w:rPr>
      <w:color w:val="000000"/>
      <w:sz w:val="28"/>
      <w:szCs w:val="28"/>
      <w:lang w:eastAsia="ar-SA"/>
    </w:rPr>
  </w:style>
  <w:style w:type="paragraph" w:customStyle="1" w:styleId="WW-Tekstpodstawowy21">
    <w:name w:val="WW-Tekst podstawowy 21"/>
    <w:basedOn w:val="Normalny"/>
    <w:uiPriority w:val="99"/>
    <w:rsid w:val="00D94293"/>
    <w:pPr>
      <w:jc w:val="both"/>
    </w:pPr>
  </w:style>
  <w:style w:type="paragraph" w:customStyle="1" w:styleId="Heading21">
    <w:name w:val="Heading 21"/>
    <w:basedOn w:val="Normalny"/>
    <w:next w:val="Normalny"/>
    <w:uiPriority w:val="99"/>
    <w:rsid w:val="00D94293"/>
    <w:pPr>
      <w:keepNext/>
      <w:spacing w:after="120" w:line="360" w:lineRule="auto"/>
    </w:pPr>
  </w:style>
  <w:style w:type="paragraph" w:customStyle="1" w:styleId="Listanumerowana21">
    <w:name w:val="Lista numerowana 21"/>
    <w:basedOn w:val="Normalny"/>
    <w:uiPriority w:val="99"/>
    <w:rsid w:val="00D94293"/>
  </w:style>
  <w:style w:type="paragraph" w:customStyle="1" w:styleId="BodyText31">
    <w:name w:val="Body Text 31"/>
    <w:basedOn w:val="Normalny"/>
    <w:uiPriority w:val="99"/>
    <w:rsid w:val="00D94293"/>
    <w:pPr>
      <w:overflowPunct w:val="0"/>
      <w:autoSpaceDE w:val="0"/>
      <w:jc w:val="both"/>
      <w:textAlignment w:val="baseline"/>
    </w:pPr>
  </w:style>
  <w:style w:type="paragraph" w:customStyle="1" w:styleId="BodyText21">
    <w:name w:val="Body Text 21"/>
    <w:basedOn w:val="Normalny"/>
    <w:uiPriority w:val="99"/>
    <w:rsid w:val="00D94293"/>
    <w:pPr>
      <w:widowControl w:val="0"/>
      <w:overflowPunct w:val="0"/>
      <w:autoSpaceDE w:val="0"/>
      <w:spacing w:before="40"/>
      <w:jc w:val="both"/>
      <w:textAlignment w:val="baseline"/>
    </w:pPr>
    <w:rPr>
      <w:b/>
      <w:bCs/>
    </w:rPr>
  </w:style>
  <w:style w:type="paragraph" w:customStyle="1" w:styleId="WW-ZnakZnak1CharChar">
    <w:name w:val="WW-Znak Znak1 Char Char"/>
    <w:basedOn w:val="Normalny"/>
    <w:uiPriority w:val="99"/>
    <w:rsid w:val="00D94293"/>
  </w:style>
  <w:style w:type="paragraph" w:customStyle="1" w:styleId="Znak12">
    <w:name w:val="Znak12"/>
    <w:basedOn w:val="Normalny"/>
    <w:uiPriority w:val="99"/>
    <w:rsid w:val="00D94293"/>
  </w:style>
  <w:style w:type="paragraph" w:customStyle="1" w:styleId="akapit2">
    <w:name w:val="akapit2"/>
    <w:basedOn w:val="Normalny"/>
    <w:next w:val="Listanumerowana21"/>
    <w:uiPriority w:val="99"/>
    <w:rsid w:val="00D94293"/>
    <w:pPr>
      <w:spacing w:before="120" w:after="120" w:line="360" w:lineRule="auto"/>
    </w:pPr>
    <w:rPr>
      <w:b/>
      <w:bCs/>
    </w:rPr>
  </w:style>
  <w:style w:type="paragraph" w:customStyle="1" w:styleId="BodyText22">
    <w:name w:val="Body Text 22"/>
    <w:basedOn w:val="Normalny"/>
    <w:uiPriority w:val="99"/>
    <w:rsid w:val="00D94293"/>
    <w:pPr>
      <w:widowControl w:val="0"/>
      <w:overflowPunct w:val="0"/>
      <w:autoSpaceDE w:val="0"/>
      <w:spacing w:before="40"/>
      <w:jc w:val="both"/>
      <w:textAlignment w:val="baseline"/>
    </w:pPr>
    <w:rPr>
      <w:b/>
      <w:bCs/>
    </w:rPr>
  </w:style>
  <w:style w:type="paragraph" w:customStyle="1" w:styleId="BodyTextIndent21">
    <w:name w:val="Body Text Indent 21"/>
    <w:basedOn w:val="Normalny"/>
    <w:uiPriority w:val="99"/>
    <w:rsid w:val="00D94293"/>
    <w:pPr>
      <w:ind w:left="426" w:hanging="426"/>
      <w:jc w:val="both"/>
    </w:pPr>
  </w:style>
  <w:style w:type="paragraph" w:customStyle="1" w:styleId="Styl">
    <w:name w:val="Styl"/>
    <w:uiPriority w:val="99"/>
    <w:rsid w:val="00D94293"/>
    <w:pPr>
      <w:widowControl w:val="0"/>
      <w:suppressAutoHyphens/>
      <w:autoSpaceDE w:val="0"/>
    </w:pPr>
    <w:rPr>
      <w:sz w:val="24"/>
      <w:szCs w:val="24"/>
      <w:lang w:eastAsia="ar-SA"/>
    </w:rPr>
  </w:style>
  <w:style w:type="paragraph" w:customStyle="1" w:styleId="BodyTextIndent31">
    <w:name w:val="Body Text Indent 31"/>
    <w:basedOn w:val="Normalny"/>
    <w:uiPriority w:val="99"/>
    <w:rsid w:val="00D94293"/>
    <w:pPr>
      <w:overflowPunct w:val="0"/>
      <w:autoSpaceDE w:val="0"/>
      <w:ind w:firstLine="709"/>
      <w:jc w:val="both"/>
      <w:textAlignment w:val="baseline"/>
    </w:pPr>
    <w:rPr>
      <w:sz w:val="20"/>
      <w:szCs w:val="20"/>
    </w:rPr>
  </w:style>
  <w:style w:type="paragraph" w:customStyle="1" w:styleId="ZnakZnak1Znak">
    <w:name w:val="Znak Znak1 Znak"/>
    <w:basedOn w:val="Normalny"/>
    <w:uiPriority w:val="99"/>
    <w:rsid w:val="00D94293"/>
  </w:style>
  <w:style w:type="paragraph" w:customStyle="1" w:styleId="Nagwek22">
    <w:name w:val="Nagłówek #2"/>
    <w:basedOn w:val="Normalny"/>
    <w:uiPriority w:val="99"/>
    <w:rsid w:val="00D94293"/>
    <w:pPr>
      <w:shd w:val="clear" w:color="auto" w:fill="FFFFFF"/>
      <w:spacing w:after="480" w:line="240" w:lineRule="atLeast"/>
    </w:pPr>
    <w:rPr>
      <w:rFonts w:ascii="Verdana" w:hAnsi="Verdana"/>
      <w:b/>
      <w:bCs/>
      <w:sz w:val="16"/>
      <w:szCs w:val="16"/>
    </w:rPr>
  </w:style>
  <w:style w:type="paragraph" w:customStyle="1" w:styleId="Nagwek12">
    <w:name w:val="Nagłówek #1"/>
    <w:basedOn w:val="Normalny"/>
    <w:uiPriority w:val="99"/>
    <w:rsid w:val="00D94293"/>
    <w:pPr>
      <w:shd w:val="clear" w:color="auto" w:fill="FFFFFF"/>
      <w:spacing w:before="300" w:after="420" w:line="240" w:lineRule="atLeast"/>
    </w:pPr>
    <w:rPr>
      <w:rFonts w:ascii="Verdana" w:hAnsi="Verdana"/>
      <w:b/>
      <w:bCs/>
      <w:sz w:val="16"/>
      <w:szCs w:val="16"/>
    </w:rPr>
  </w:style>
  <w:style w:type="paragraph" w:customStyle="1" w:styleId="Teksttreci20">
    <w:name w:val="Tekst treści (2)"/>
    <w:basedOn w:val="Normalny"/>
    <w:uiPriority w:val="99"/>
    <w:rsid w:val="00D94293"/>
    <w:pPr>
      <w:shd w:val="clear" w:color="auto" w:fill="FFFFFF"/>
      <w:spacing w:before="480" w:after="480" w:line="240" w:lineRule="atLeast"/>
    </w:pPr>
    <w:rPr>
      <w:rFonts w:ascii="Verdana" w:hAnsi="Verdana"/>
      <w:b/>
      <w:bCs/>
      <w:sz w:val="16"/>
      <w:szCs w:val="16"/>
    </w:rPr>
  </w:style>
  <w:style w:type="paragraph" w:customStyle="1" w:styleId="Bullet2">
    <w:name w:val="Bullet 2"/>
    <w:basedOn w:val="Normalny"/>
    <w:uiPriority w:val="99"/>
    <w:rsid w:val="00D94293"/>
    <w:pPr>
      <w:spacing w:after="60"/>
      <w:jc w:val="both"/>
    </w:pPr>
    <w:rPr>
      <w:rFonts w:ascii="Arial" w:hAnsi="Arial"/>
      <w:sz w:val="22"/>
      <w:szCs w:val="22"/>
      <w:lang w:val="en-GB"/>
    </w:rPr>
  </w:style>
  <w:style w:type="paragraph" w:customStyle="1" w:styleId="Tekstpodstawowywcity1">
    <w:name w:val="Tekst podstawowy wcięty1"/>
    <w:basedOn w:val="Normalny"/>
    <w:uiPriority w:val="99"/>
    <w:rsid w:val="00D94293"/>
    <w:pPr>
      <w:spacing w:after="120" w:line="264" w:lineRule="auto"/>
      <w:ind w:left="283"/>
    </w:pPr>
    <w:rPr>
      <w:sz w:val="22"/>
      <w:szCs w:val="22"/>
    </w:rPr>
  </w:style>
  <w:style w:type="paragraph" w:customStyle="1" w:styleId="10">
    <w:name w:val="1."/>
    <w:basedOn w:val="Tekstpodstawowywcity"/>
    <w:uiPriority w:val="99"/>
    <w:rsid w:val="00D94293"/>
    <w:pPr>
      <w:widowControl w:val="0"/>
      <w:snapToGrid w:val="0"/>
      <w:spacing w:before="120" w:after="120" w:line="360" w:lineRule="auto"/>
      <w:ind w:left="284" w:hanging="284"/>
    </w:pPr>
    <w:rPr>
      <w:b w:val="0"/>
      <w:sz w:val="20"/>
    </w:rPr>
  </w:style>
  <w:style w:type="paragraph" w:customStyle="1" w:styleId="ListParagraph1">
    <w:name w:val="List Paragraph1"/>
    <w:basedOn w:val="Normalny"/>
    <w:uiPriority w:val="99"/>
    <w:rsid w:val="00D94293"/>
    <w:pPr>
      <w:spacing w:line="264" w:lineRule="auto"/>
      <w:ind w:left="720"/>
    </w:pPr>
    <w:rPr>
      <w:sz w:val="22"/>
      <w:szCs w:val="22"/>
    </w:rPr>
  </w:style>
  <w:style w:type="paragraph" w:customStyle="1" w:styleId="ZnakZnak1CharChar1">
    <w:name w:val="Znak Znak1 Char Char1"/>
    <w:basedOn w:val="Normalny"/>
    <w:uiPriority w:val="99"/>
    <w:rsid w:val="00D94293"/>
  </w:style>
  <w:style w:type="paragraph" w:customStyle="1" w:styleId="Znak121">
    <w:name w:val="Znak121"/>
    <w:basedOn w:val="Normalny"/>
    <w:uiPriority w:val="99"/>
    <w:rsid w:val="00D94293"/>
  </w:style>
  <w:style w:type="paragraph" w:customStyle="1" w:styleId="ZnakZnak1Znak1">
    <w:name w:val="Znak Znak1 Znak1"/>
    <w:basedOn w:val="Normalny"/>
    <w:uiPriority w:val="99"/>
    <w:rsid w:val="00D94293"/>
  </w:style>
  <w:style w:type="paragraph" w:customStyle="1" w:styleId="Odwodnienie2">
    <w:name w:val="Odwodnienie 2"/>
    <w:basedOn w:val="Normalny"/>
    <w:uiPriority w:val="99"/>
    <w:rsid w:val="00D94293"/>
    <w:pPr>
      <w:ind w:right="-519"/>
    </w:pPr>
    <w:rPr>
      <w:b/>
      <w:szCs w:val="23"/>
    </w:rPr>
  </w:style>
  <w:style w:type="paragraph" w:customStyle="1" w:styleId="Odwodnienie1">
    <w:name w:val="Odwodnienie 1"/>
    <w:basedOn w:val="Normalny"/>
    <w:uiPriority w:val="99"/>
    <w:rsid w:val="00D94293"/>
    <w:pPr>
      <w:ind w:right="-519"/>
    </w:pPr>
    <w:rPr>
      <w:b/>
      <w:szCs w:val="23"/>
    </w:rPr>
  </w:style>
  <w:style w:type="paragraph" w:customStyle="1" w:styleId="Zawartoramki">
    <w:name w:val="Zawartość ramki"/>
    <w:basedOn w:val="Tekstpodstawowy"/>
    <w:uiPriority w:val="99"/>
    <w:rsid w:val="00D94293"/>
  </w:style>
  <w:style w:type="paragraph" w:styleId="Spistreci3">
    <w:name w:val="toc 3"/>
    <w:basedOn w:val="Indeks"/>
    <w:uiPriority w:val="99"/>
    <w:rsid w:val="00D94293"/>
    <w:pPr>
      <w:tabs>
        <w:tab w:val="right" w:leader="dot" w:pos="9072"/>
      </w:tabs>
      <w:ind w:left="566"/>
    </w:pPr>
  </w:style>
  <w:style w:type="paragraph" w:styleId="Spistreci5">
    <w:name w:val="toc 5"/>
    <w:basedOn w:val="Indeks"/>
    <w:uiPriority w:val="99"/>
    <w:rsid w:val="00D94293"/>
    <w:pPr>
      <w:tabs>
        <w:tab w:val="right" w:leader="dot" w:pos="8506"/>
      </w:tabs>
      <w:ind w:left="1132"/>
    </w:pPr>
  </w:style>
  <w:style w:type="paragraph" w:styleId="Spistreci6">
    <w:name w:val="toc 6"/>
    <w:basedOn w:val="Indeks"/>
    <w:uiPriority w:val="99"/>
    <w:rsid w:val="00D94293"/>
    <w:pPr>
      <w:tabs>
        <w:tab w:val="right" w:leader="dot" w:pos="8223"/>
      </w:tabs>
      <w:ind w:left="1415"/>
    </w:pPr>
  </w:style>
  <w:style w:type="paragraph" w:styleId="Spistreci7">
    <w:name w:val="toc 7"/>
    <w:basedOn w:val="Indeks"/>
    <w:uiPriority w:val="99"/>
    <w:rsid w:val="00D94293"/>
    <w:pPr>
      <w:tabs>
        <w:tab w:val="right" w:leader="dot" w:pos="7940"/>
      </w:tabs>
      <w:ind w:left="1698"/>
    </w:pPr>
  </w:style>
  <w:style w:type="paragraph" w:styleId="Spistreci8">
    <w:name w:val="toc 8"/>
    <w:basedOn w:val="Indeks"/>
    <w:uiPriority w:val="99"/>
    <w:rsid w:val="00D94293"/>
    <w:pPr>
      <w:tabs>
        <w:tab w:val="right" w:leader="dot" w:pos="7657"/>
      </w:tabs>
      <w:ind w:left="1981"/>
    </w:pPr>
  </w:style>
  <w:style w:type="paragraph" w:styleId="Spistreci9">
    <w:name w:val="toc 9"/>
    <w:basedOn w:val="Indeks"/>
    <w:uiPriority w:val="99"/>
    <w:rsid w:val="00D94293"/>
    <w:pPr>
      <w:tabs>
        <w:tab w:val="right" w:leader="dot" w:pos="7374"/>
      </w:tabs>
      <w:ind w:left="2264"/>
    </w:pPr>
  </w:style>
  <w:style w:type="paragraph" w:customStyle="1" w:styleId="Spistreci10">
    <w:name w:val="Spis treści 10"/>
    <w:basedOn w:val="Indeks"/>
    <w:uiPriority w:val="99"/>
    <w:rsid w:val="00D94293"/>
    <w:pPr>
      <w:tabs>
        <w:tab w:val="right" w:leader="dot" w:pos="7091"/>
      </w:tabs>
      <w:ind w:left="2547"/>
    </w:pPr>
  </w:style>
  <w:style w:type="paragraph" w:customStyle="1" w:styleId="Akapitzlist2">
    <w:name w:val="Akapit z listą2"/>
    <w:basedOn w:val="Normalny"/>
    <w:uiPriority w:val="99"/>
    <w:rsid w:val="00D94293"/>
    <w:pPr>
      <w:spacing w:line="100" w:lineRule="atLeast"/>
      <w:ind w:left="720"/>
    </w:pPr>
  </w:style>
  <w:style w:type="character" w:styleId="Odwoaniedokomentarza">
    <w:name w:val="annotation reference"/>
    <w:basedOn w:val="Domylnaczcionkaakapitu"/>
    <w:uiPriority w:val="99"/>
    <w:rsid w:val="00280977"/>
    <w:rPr>
      <w:rFonts w:cs="Times New Roman"/>
      <w:sz w:val="16"/>
    </w:rPr>
  </w:style>
  <w:style w:type="paragraph" w:styleId="Tekstpodstawowy3">
    <w:name w:val="Body Text 3"/>
    <w:basedOn w:val="Normalny"/>
    <w:link w:val="Tekstpodstawowy3Znak1"/>
    <w:uiPriority w:val="99"/>
    <w:rsid w:val="00D5500E"/>
    <w:pPr>
      <w:suppressAutoHyphens w:val="0"/>
      <w:jc w:val="both"/>
    </w:pPr>
    <w:rPr>
      <w:rFonts w:ascii="Arial" w:hAnsi="Arial"/>
      <w:sz w:val="20"/>
      <w:szCs w:val="20"/>
      <w:lang w:eastAsia="pl-PL"/>
    </w:rPr>
  </w:style>
  <w:style w:type="character" w:customStyle="1" w:styleId="Tekstpodstawowy3Znak1">
    <w:name w:val="Tekst podstawowy 3 Znak1"/>
    <w:basedOn w:val="Domylnaczcionkaakapitu"/>
    <w:link w:val="Tekstpodstawowy3"/>
    <w:uiPriority w:val="99"/>
    <w:locked/>
    <w:rsid w:val="00D5500E"/>
    <w:rPr>
      <w:rFonts w:ascii="Arial" w:hAnsi="Arial" w:cs="Times New Roman"/>
    </w:rPr>
  </w:style>
  <w:style w:type="character" w:customStyle="1" w:styleId="luchili">
    <w:name w:val="luc_hili"/>
    <w:basedOn w:val="Domylnaczcionkaakapitu"/>
    <w:uiPriority w:val="99"/>
    <w:rsid w:val="00D5500E"/>
    <w:rPr>
      <w:rFonts w:cs="Times New Roman"/>
    </w:rPr>
  </w:style>
  <w:style w:type="character" w:customStyle="1" w:styleId="tabulatory">
    <w:name w:val="tabulatory"/>
    <w:basedOn w:val="Domylnaczcionkaakapitu"/>
    <w:uiPriority w:val="99"/>
    <w:rsid w:val="00D5500E"/>
    <w:rPr>
      <w:rFonts w:cs="Times New Roman"/>
    </w:rPr>
  </w:style>
  <w:style w:type="paragraph" w:styleId="Lista-kontynuacja">
    <w:name w:val="List Continue"/>
    <w:basedOn w:val="Normalny"/>
    <w:uiPriority w:val="99"/>
    <w:rsid w:val="002249DC"/>
    <w:pPr>
      <w:spacing w:after="120"/>
      <w:ind w:left="283"/>
      <w:contextualSpacing/>
    </w:pPr>
  </w:style>
  <w:style w:type="paragraph" w:customStyle="1" w:styleId="oddl-nadpis">
    <w:name w:val="oddíl-nadpis"/>
    <w:basedOn w:val="Normalny"/>
    <w:uiPriority w:val="99"/>
    <w:rsid w:val="00842F5F"/>
    <w:pPr>
      <w:keepNext/>
      <w:widowControl w:val="0"/>
      <w:tabs>
        <w:tab w:val="left" w:pos="567"/>
      </w:tabs>
      <w:suppressAutoHyphens w:val="0"/>
      <w:spacing w:before="240" w:line="240" w:lineRule="exact"/>
    </w:pPr>
    <w:rPr>
      <w:rFonts w:ascii="Arial" w:hAnsi="Arial"/>
      <w:b/>
      <w:szCs w:val="18"/>
      <w:lang w:val="cs-CZ" w:eastAsia="pl-PL"/>
    </w:rPr>
  </w:style>
  <w:style w:type="paragraph" w:styleId="Zwykytekst">
    <w:name w:val="Plain Text"/>
    <w:basedOn w:val="Normalny"/>
    <w:link w:val="ZwykytekstZnak1"/>
    <w:uiPriority w:val="99"/>
    <w:rsid w:val="00842F5F"/>
    <w:pPr>
      <w:suppressAutoHyphens w:val="0"/>
    </w:pPr>
    <w:rPr>
      <w:rFonts w:ascii="Courier New" w:hAnsi="Courier New"/>
      <w:sz w:val="20"/>
      <w:szCs w:val="20"/>
      <w:lang w:eastAsia="pl-PL"/>
    </w:rPr>
  </w:style>
  <w:style w:type="character" w:customStyle="1" w:styleId="ZwykytekstZnak1">
    <w:name w:val="Zwykły tekst Znak1"/>
    <w:basedOn w:val="Domylnaczcionkaakapitu"/>
    <w:link w:val="Zwykytekst"/>
    <w:uiPriority w:val="99"/>
    <w:locked/>
    <w:rsid w:val="00842F5F"/>
    <w:rPr>
      <w:rFonts w:ascii="Courier New" w:hAnsi="Courier New" w:cs="Times New Roman"/>
    </w:rPr>
  </w:style>
</w:styles>
</file>

<file path=word/webSettings.xml><?xml version="1.0" encoding="utf-8"?>
<w:webSettings xmlns:r="http://schemas.openxmlformats.org/officeDocument/2006/relationships" xmlns:w="http://schemas.openxmlformats.org/wordprocessingml/2006/main">
  <w:divs>
    <w:div w:id="403189215">
      <w:marLeft w:val="0"/>
      <w:marRight w:val="0"/>
      <w:marTop w:val="0"/>
      <w:marBottom w:val="0"/>
      <w:divBdr>
        <w:top w:val="none" w:sz="0" w:space="0" w:color="auto"/>
        <w:left w:val="none" w:sz="0" w:space="0" w:color="auto"/>
        <w:bottom w:val="none" w:sz="0" w:space="0" w:color="auto"/>
        <w:right w:val="none" w:sz="0" w:space="0" w:color="auto"/>
      </w:divBdr>
    </w:div>
    <w:div w:id="4031892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ddkia.gov.pl/" TargetMode="External"/><Relationship Id="rId13" Type="http://schemas.openxmlformats.org/officeDocument/2006/relationships/hyperlink" Target="http://pl.wikipedia.org/wiki/Ergonomia"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image" Target="media/image1.jpeg"/><Relationship Id="rId12" Type="http://schemas.openxmlformats.org/officeDocument/2006/relationships/footer" Target="footer3.xml"/><Relationship Id="rId17" Type="http://schemas.openxmlformats.org/officeDocument/2006/relationships/footer" Target="footer7.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footer" Target="footer10.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schada@gddkia.gov.pl" TargetMode="External"/><Relationship Id="rId14" Type="http://schemas.openxmlformats.org/officeDocument/2006/relationships/footer" Target="footer4.xm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89</Pages>
  <Words>42475</Words>
  <Characters>254854</Characters>
  <Application>Microsoft Office Word</Application>
  <DocSecurity>0</DocSecurity>
  <Lines>2123</Lines>
  <Paragraphs>593</Paragraphs>
  <ScaleCrop>false</ScaleCrop>
  <HeadingPairs>
    <vt:vector size="2" baseType="variant">
      <vt:variant>
        <vt:lpstr>Tytuł</vt:lpstr>
      </vt:variant>
      <vt:variant>
        <vt:i4>1</vt:i4>
      </vt:variant>
    </vt:vector>
  </HeadingPairs>
  <TitlesOfParts>
    <vt:vector size="1" baseType="lpstr">
      <vt:lpstr>BRANŻA DROGOWA</vt:lpstr>
    </vt:vector>
  </TitlesOfParts>
  <Company>GDDKiA</Company>
  <LinksUpToDate>false</LinksUpToDate>
  <CharactersWithSpaces>296736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BRANŻA DROGOWA</dc:title>
  <dc:creator>GDDKIA</dc:creator>
  <cp:lastModifiedBy>Sebastian Chada</cp:lastModifiedBy>
  <cp:revision>6</cp:revision>
  <cp:lastPrinted>2013-09-04T12:10:00Z</cp:lastPrinted>
  <dcterms:created xsi:type="dcterms:W3CDTF">2013-09-05T09:24:00Z</dcterms:created>
  <dcterms:modified xsi:type="dcterms:W3CDTF">2013-09-05T09:33:00Z</dcterms:modified>
</cp:coreProperties>
</file>