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6740B" w14:textId="3D4F119E" w:rsidR="00C129AA" w:rsidRPr="00953284" w:rsidRDefault="002519F3" w:rsidP="001B7B9D">
      <w:pPr>
        <w:rPr>
          <w:rFonts w:ascii="Cambria" w:hAnsi="Cambria"/>
          <w:smallCaps/>
          <w:color w:val="365F91"/>
          <w:sz w:val="28"/>
        </w:rPr>
      </w:pPr>
      <w:bookmarkStart w:id="0" w:name="_Toc318734833"/>
      <w:bookmarkStart w:id="1" w:name="OLE_LINK3"/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2336" behindDoc="0" locked="0" layoutInCell="0" allowOverlap="1" wp14:anchorId="6274E8DD" wp14:editId="1F102332">
                <wp:simplePos x="0" y="0"/>
                <wp:positionH relativeFrom="page">
                  <wp:align>center</wp:align>
                </wp:positionH>
                <wp:positionV relativeFrom="margin">
                  <wp:align>center</wp:align>
                </wp:positionV>
                <wp:extent cx="7548880" cy="8646160"/>
                <wp:effectExtent l="0" t="0" r="2540" b="2540"/>
                <wp:wrapNone/>
                <wp:docPr id="454" name="Grup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8880" cy="8646160"/>
                          <a:chOff x="0" y="1796"/>
                          <a:chExt cx="12240" cy="12603"/>
                        </a:xfrm>
                      </wpg:grpSpPr>
                      <wpg:grpSp>
                        <wpg:cNvPr id="455" name="Group 4"/>
                        <wpg:cNvGrpSpPr>
                          <a:grpSpLocks/>
                        </wpg:cNvGrpSpPr>
                        <wpg:grpSpPr bwMode="auto">
                          <a:xfrm>
                            <a:off x="0" y="9661"/>
                            <a:ext cx="12240" cy="4738"/>
                            <a:chOff x="-6" y="3399"/>
                            <a:chExt cx="12197" cy="4253"/>
                          </a:xfrm>
                        </wpg:grpSpPr>
                        <wpg:grpSp>
                          <wpg:cNvPr id="456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-6" y="3717"/>
                              <a:ext cx="12189" cy="3550"/>
                              <a:chOff x="18" y="7468"/>
                              <a:chExt cx="12189" cy="3550"/>
                            </a:xfrm>
                          </wpg:grpSpPr>
                          <wps:wsp>
                            <wps:cNvPr id="457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18" y="7837"/>
                                <a:ext cx="7132" cy="2863"/>
                              </a:xfrm>
                              <a:custGeom>
                                <a:avLst/>
                                <a:gdLst>
                                  <a:gd name="T0" fmla="*/ 0 w 7132"/>
                                  <a:gd name="T1" fmla="*/ 0 h 2863"/>
                                  <a:gd name="T2" fmla="*/ 17 w 7132"/>
                                  <a:gd name="T3" fmla="*/ 2863 h 2863"/>
                                  <a:gd name="T4" fmla="*/ 7132 w 7132"/>
                                  <a:gd name="T5" fmla="*/ 2578 h 2863"/>
                                  <a:gd name="T6" fmla="*/ 7132 w 7132"/>
                                  <a:gd name="T7" fmla="*/ 200 h 2863"/>
                                  <a:gd name="T8" fmla="*/ 0 w 7132"/>
                                  <a:gd name="T9" fmla="*/ 0 h 2863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7132" h="2863">
                                    <a:moveTo>
                                      <a:pt x="0" y="0"/>
                                    </a:moveTo>
                                    <a:lnTo>
                                      <a:pt x="17" y="2863"/>
                                    </a:lnTo>
                                    <a:lnTo>
                                      <a:pt x="7132" y="2578"/>
                                    </a:lnTo>
                                    <a:lnTo>
                                      <a:pt x="7132" y="2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8" name="Freeform 7"/>
                            <wps:cNvSpPr>
                              <a:spLocks/>
                            </wps:cNvSpPr>
                            <wps:spPr bwMode="auto">
                              <a:xfrm>
                                <a:off x="7150" y="7468"/>
                                <a:ext cx="3466" cy="3550"/>
                              </a:xfrm>
                              <a:custGeom>
                                <a:avLst/>
                                <a:gdLst>
                                  <a:gd name="T0" fmla="*/ 0 w 3466"/>
                                  <a:gd name="T1" fmla="*/ 569 h 3550"/>
                                  <a:gd name="T2" fmla="*/ 0 w 3466"/>
                                  <a:gd name="T3" fmla="*/ 2930 h 3550"/>
                                  <a:gd name="T4" fmla="*/ 3466 w 3466"/>
                                  <a:gd name="T5" fmla="*/ 3550 h 3550"/>
                                  <a:gd name="T6" fmla="*/ 3466 w 3466"/>
                                  <a:gd name="T7" fmla="*/ 0 h 3550"/>
                                  <a:gd name="T8" fmla="*/ 0 w 3466"/>
                                  <a:gd name="T9" fmla="*/ 569 h 355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466" h="3550">
                                    <a:moveTo>
                                      <a:pt x="0" y="569"/>
                                    </a:moveTo>
                                    <a:lnTo>
                                      <a:pt x="0" y="2930"/>
                                    </a:lnTo>
                                    <a:lnTo>
                                      <a:pt x="3466" y="3550"/>
                                    </a:lnTo>
                                    <a:lnTo>
                                      <a:pt x="3466" y="0"/>
                                    </a:lnTo>
                                    <a:lnTo>
                                      <a:pt x="0" y="56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3DFE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9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0616" y="7468"/>
                                <a:ext cx="1591" cy="3550"/>
                              </a:xfrm>
                              <a:custGeom>
                                <a:avLst/>
                                <a:gdLst>
                                  <a:gd name="T0" fmla="*/ 0 w 1591"/>
                                  <a:gd name="T1" fmla="*/ 0 h 3550"/>
                                  <a:gd name="T2" fmla="*/ 0 w 1591"/>
                                  <a:gd name="T3" fmla="*/ 3550 h 3550"/>
                                  <a:gd name="T4" fmla="*/ 1591 w 1591"/>
                                  <a:gd name="T5" fmla="*/ 2746 h 3550"/>
                                  <a:gd name="T6" fmla="*/ 1591 w 1591"/>
                                  <a:gd name="T7" fmla="*/ 737 h 3550"/>
                                  <a:gd name="T8" fmla="*/ 0 w 1591"/>
                                  <a:gd name="T9" fmla="*/ 0 h 3550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591" h="3550">
                                    <a:moveTo>
                                      <a:pt x="0" y="0"/>
                                    </a:moveTo>
                                    <a:lnTo>
                                      <a:pt x="0" y="3550"/>
                                    </a:lnTo>
                                    <a:lnTo>
                                      <a:pt x="1591" y="2746"/>
                                    </a:lnTo>
                                    <a:lnTo>
                                      <a:pt x="1591" y="73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7BFDE">
                                  <a:alpha val="50195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60" name="Freeform 9"/>
                          <wps:cNvSpPr>
                            <a:spLocks/>
                          </wps:cNvSpPr>
                          <wps:spPr bwMode="auto">
                            <a:xfrm>
                              <a:off x="8071" y="4069"/>
                              <a:ext cx="4120" cy="2913"/>
                            </a:xfrm>
                            <a:custGeom>
                              <a:avLst/>
                              <a:gdLst>
                                <a:gd name="T0" fmla="*/ 1 w 4120"/>
                                <a:gd name="T1" fmla="*/ 251 h 2913"/>
                                <a:gd name="T2" fmla="*/ 0 w 4120"/>
                                <a:gd name="T3" fmla="*/ 2662 h 2913"/>
                                <a:gd name="T4" fmla="*/ 4120 w 4120"/>
                                <a:gd name="T5" fmla="*/ 2913 h 2913"/>
                                <a:gd name="T6" fmla="*/ 4120 w 4120"/>
                                <a:gd name="T7" fmla="*/ 0 h 2913"/>
                                <a:gd name="T8" fmla="*/ 1 w 4120"/>
                                <a:gd name="T9" fmla="*/ 251 h 291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20" h="2913">
                                  <a:moveTo>
                                    <a:pt x="1" y="251"/>
                                  </a:moveTo>
                                  <a:lnTo>
                                    <a:pt x="0" y="2662"/>
                                  </a:lnTo>
                                  <a:lnTo>
                                    <a:pt x="4120" y="2913"/>
                                  </a:lnTo>
                                  <a:lnTo>
                                    <a:pt x="4120" y="0"/>
                                  </a:lnTo>
                                  <a:lnTo>
                                    <a:pt x="1" y="2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D8D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0"/>
                          <wps:cNvSpPr>
                            <a:spLocks/>
                          </wps:cNvSpPr>
                          <wps:spPr bwMode="auto">
                            <a:xfrm>
                              <a:off x="4104" y="3399"/>
                              <a:ext cx="3985" cy="4236"/>
                            </a:xfrm>
                            <a:custGeom>
                              <a:avLst/>
                              <a:gdLst>
                                <a:gd name="T0" fmla="*/ 0 w 3985"/>
                                <a:gd name="T1" fmla="*/ 0 h 4236"/>
                                <a:gd name="T2" fmla="*/ 0 w 3985"/>
                                <a:gd name="T3" fmla="*/ 4236 h 4236"/>
                                <a:gd name="T4" fmla="*/ 3985 w 3985"/>
                                <a:gd name="T5" fmla="*/ 3349 h 4236"/>
                                <a:gd name="T6" fmla="*/ 3985 w 3985"/>
                                <a:gd name="T7" fmla="*/ 921 h 4236"/>
                                <a:gd name="T8" fmla="*/ 0 w 3985"/>
                                <a:gd name="T9" fmla="*/ 0 h 42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985" h="4236">
                                  <a:moveTo>
                                    <a:pt x="0" y="0"/>
                                  </a:moveTo>
                                  <a:lnTo>
                                    <a:pt x="0" y="4236"/>
                                  </a:lnTo>
                                  <a:lnTo>
                                    <a:pt x="3985" y="3349"/>
                                  </a:lnTo>
                                  <a:lnTo>
                                    <a:pt x="3985" y="92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BFB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1"/>
                          <wps:cNvSpPr>
                            <a:spLocks/>
                          </wps:cNvSpPr>
                          <wps:spPr bwMode="auto">
                            <a:xfrm>
                              <a:off x="18" y="3399"/>
                              <a:ext cx="4086" cy="4253"/>
                            </a:xfrm>
                            <a:custGeom>
                              <a:avLst/>
                              <a:gdLst>
                                <a:gd name="T0" fmla="*/ 4086 w 4086"/>
                                <a:gd name="T1" fmla="*/ 0 h 4253"/>
                                <a:gd name="T2" fmla="*/ 4084 w 4086"/>
                                <a:gd name="T3" fmla="*/ 4253 h 4253"/>
                                <a:gd name="T4" fmla="*/ 0 w 4086"/>
                                <a:gd name="T5" fmla="*/ 3198 h 4253"/>
                                <a:gd name="T6" fmla="*/ 0 w 4086"/>
                                <a:gd name="T7" fmla="*/ 1072 h 4253"/>
                                <a:gd name="T8" fmla="*/ 4086 w 4086"/>
                                <a:gd name="T9" fmla="*/ 0 h 4253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086" h="4253">
                                  <a:moveTo>
                                    <a:pt x="4086" y="0"/>
                                  </a:moveTo>
                                  <a:lnTo>
                                    <a:pt x="4084" y="4253"/>
                                  </a:lnTo>
                                  <a:lnTo>
                                    <a:pt x="0" y="3198"/>
                                  </a:lnTo>
                                  <a:lnTo>
                                    <a:pt x="0" y="1072"/>
                                  </a:lnTo>
                                  <a:lnTo>
                                    <a:pt x="40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8D8D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2"/>
                          <wps:cNvSpPr>
                            <a:spLocks/>
                          </wps:cNvSpPr>
                          <wps:spPr bwMode="auto">
                            <a:xfrm>
                              <a:off x="17" y="3617"/>
                              <a:ext cx="2076" cy="3851"/>
                            </a:xfrm>
                            <a:custGeom>
                              <a:avLst/>
                              <a:gdLst>
                                <a:gd name="T0" fmla="*/ 0 w 2076"/>
                                <a:gd name="T1" fmla="*/ 921 h 3851"/>
                                <a:gd name="T2" fmla="*/ 2060 w 2076"/>
                                <a:gd name="T3" fmla="*/ 0 h 3851"/>
                                <a:gd name="T4" fmla="*/ 2076 w 2076"/>
                                <a:gd name="T5" fmla="*/ 3851 h 3851"/>
                                <a:gd name="T6" fmla="*/ 0 w 2076"/>
                                <a:gd name="T7" fmla="*/ 2981 h 3851"/>
                                <a:gd name="T8" fmla="*/ 0 w 2076"/>
                                <a:gd name="T9" fmla="*/ 921 h 38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76" h="3851">
                                  <a:moveTo>
                                    <a:pt x="0" y="921"/>
                                  </a:moveTo>
                                  <a:lnTo>
                                    <a:pt x="2060" y="0"/>
                                  </a:lnTo>
                                  <a:lnTo>
                                    <a:pt x="2076" y="3851"/>
                                  </a:lnTo>
                                  <a:lnTo>
                                    <a:pt x="0" y="2981"/>
                                  </a:lnTo>
                                  <a:lnTo>
                                    <a:pt x="0" y="9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3"/>
                          <wps:cNvSpPr>
                            <a:spLocks/>
                          </wps:cNvSpPr>
                          <wps:spPr bwMode="auto">
                            <a:xfrm>
                              <a:off x="2077" y="3617"/>
                              <a:ext cx="6011" cy="3835"/>
                            </a:xfrm>
                            <a:custGeom>
                              <a:avLst/>
                              <a:gdLst>
                                <a:gd name="T0" fmla="*/ 0 w 6011"/>
                                <a:gd name="T1" fmla="*/ 0 h 3835"/>
                                <a:gd name="T2" fmla="*/ 17 w 6011"/>
                                <a:gd name="T3" fmla="*/ 3835 h 3835"/>
                                <a:gd name="T4" fmla="*/ 6011 w 6011"/>
                                <a:gd name="T5" fmla="*/ 2629 h 3835"/>
                                <a:gd name="T6" fmla="*/ 6011 w 6011"/>
                                <a:gd name="T7" fmla="*/ 1239 h 3835"/>
                                <a:gd name="T8" fmla="*/ 0 w 6011"/>
                                <a:gd name="T9" fmla="*/ 0 h 38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11" h="3835">
                                  <a:moveTo>
                                    <a:pt x="0" y="0"/>
                                  </a:moveTo>
                                  <a:lnTo>
                                    <a:pt x="17" y="3835"/>
                                  </a:lnTo>
                                  <a:lnTo>
                                    <a:pt x="6011" y="2629"/>
                                  </a:lnTo>
                                  <a:lnTo>
                                    <a:pt x="6011" y="12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BFD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4"/>
                          <wps:cNvSpPr>
                            <a:spLocks/>
                          </wps:cNvSpPr>
                          <wps:spPr bwMode="auto">
                            <a:xfrm>
                              <a:off x="8088" y="3835"/>
                              <a:ext cx="4102" cy="3432"/>
                            </a:xfrm>
                            <a:custGeom>
                              <a:avLst/>
                              <a:gdLst>
                                <a:gd name="T0" fmla="*/ 0 w 4102"/>
                                <a:gd name="T1" fmla="*/ 1038 h 3432"/>
                                <a:gd name="T2" fmla="*/ 0 w 4102"/>
                                <a:gd name="T3" fmla="*/ 2411 h 3432"/>
                                <a:gd name="T4" fmla="*/ 4102 w 4102"/>
                                <a:gd name="T5" fmla="*/ 3432 h 3432"/>
                                <a:gd name="T6" fmla="*/ 4102 w 4102"/>
                                <a:gd name="T7" fmla="*/ 0 h 3432"/>
                                <a:gd name="T8" fmla="*/ 0 w 4102"/>
                                <a:gd name="T9" fmla="*/ 1038 h 343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2" h="3432">
                                  <a:moveTo>
                                    <a:pt x="0" y="1038"/>
                                  </a:moveTo>
                                  <a:lnTo>
                                    <a:pt x="0" y="2411"/>
                                  </a:lnTo>
                                  <a:lnTo>
                                    <a:pt x="4102" y="3432"/>
                                  </a:lnTo>
                                  <a:lnTo>
                                    <a:pt x="4102" y="0"/>
                                  </a:lnTo>
                                  <a:lnTo>
                                    <a:pt x="0" y="10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DFEE">
                                <a:alpha val="70195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800" y="1796"/>
                            <a:ext cx="8638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645049" w14:textId="77777777" w:rsidR="0027247C" w:rsidRPr="00040EAF" w:rsidRDefault="0027247C" w:rsidP="00E13BD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</w:pPr>
                              <w:r w:rsidRPr="00040EAF">
                                <w:rPr>
                                  <w:rFonts w:ascii="Verdana" w:hAnsi="Verdana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</w:rPr>
                                <w:t>Generalna Dyrekcja Dróg Krajowych i Autostrad</w:t>
                              </w:r>
                            </w:p>
                            <w:p w14:paraId="4C68DAE2" w14:textId="77777777" w:rsidR="0027247C" w:rsidRPr="00040EAF" w:rsidRDefault="0027247C" w:rsidP="00953284">
                              <w:pPr>
                                <w:spacing w:after="0" w:line="360" w:lineRule="auto"/>
                                <w:jc w:val="both"/>
                                <w:rPr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21" y="11147"/>
                            <a:ext cx="4997" cy="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A1EC30" w14:textId="77777777" w:rsidR="0027247C" w:rsidRPr="00EA63F9" w:rsidRDefault="0027247C">
                              <w:pPr>
                                <w:jc w:val="right"/>
                                <w:rPr>
                                  <w:rFonts w:ascii="Verdana" w:hAnsi="Verdana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Verdana" w:hAnsi="Verdana"/>
                                  <w:sz w:val="72"/>
                                  <w:szCs w:val="72"/>
                                </w:rPr>
                                <w:t>v.2015_1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802" y="2294"/>
                            <a:ext cx="8638" cy="6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EED057" w14:textId="77777777" w:rsidR="0027247C" w:rsidRPr="00040EAF" w:rsidRDefault="0027247C">
                              <w:pPr>
                                <w:spacing w:after="0"/>
                                <w:rPr>
                                  <w:b/>
                                  <w:bCs/>
                                  <w:color w:val="1F497D"/>
                                  <w:sz w:val="56"/>
                                  <w:szCs w:val="56"/>
                                </w:rPr>
                              </w:pPr>
                              <w:r w:rsidRPr="00040EAF">
                                <w:rPr>
                                  <w:rFonts w:ascii="Verdana" w:hAnsi="Verdana"/>
                                  <w:b/>
                                  <w:bCs/>
                                  <w:color w:val="1F497D"/>
                                  <w:sz w:val="42"/>
                                  <w:szCs w:val="42"/>
                                </w:rPr>
                                <w:t>Program Funkcjonalno-Użytkowy</w:t>
                              </w:r>
                            </w:p>
                            <w:p w14:paraId="79AF7B76" w14:textId="77777777" w:rsidR="0027247C" w:rsidRPr="00040EAF" w:rsidRDefault="0027247C">
                              <w:pPr>
                                <w:rPr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74E8DD" id="Grupa 3" o:spid="_x0000_s1026" style="position:absolute;margin-left:0;margin-top:0;width:594.4pt;height:680.8pt;z-index:251662336;mso-width-percent:1000;mso-position-horizontal:center;mso-position-horizontal-relative:page;mso-position-vertical:center;mso-position-vertical-relative:margin;mso-width-percent:1000;mso-height-relative:margin" coordorigin=",1796" coordsize="12240,12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" o:allowincell="f">
                <v:group id="Group 4" o:spid="_x0000_s1027" style="position:absolute;top:9661;width:12240;height:4738" coordorigin="-6,3399" coordsize="12197,4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61X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sFX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VutV3FAAAA3AAA&#10;AA8AAAAAAAAAAAAAAAAAqgIAAGRycy9kb3ducmV2LnhtbFBLBQYAAAAABAAEAPoAAACcAwAAAAA=&#10;">
                  <v:group id="Group 5" o:spid="_x0000_s1028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bwrK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Xm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vCsqxgAAANwA&#10;AAAPAAAAAAAAAAAAAAAAAKoCAABkcnMvZG93bnJldi54bWxQSwUGAAAAAAQABAD6AAAAnQMAAAAA&#10;">
                    <v:shape id="Freeform 6" o:spid="_x0000_s102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3j8MMA&#10;AADcAAAADwAAAGRycy9kb3ducmV2LnhtbESP3WoCMRSE7wt9h3AK3tWsxT+2RimCYNGLqn2Aw+a4&#10;u5icLMlRt2/fFIReDjPzDbNY9d6pG8XUBjYwGhagiKtgW64NfJ82r3NQSZAtusBk4IcSrJbPTwss&#10;bbjzgW5HqVWGcCrRQCPSlVqnqiGPaRg64uydQ/QoWcZa24j3DPdOvxXFVHtsOS802NG6oepyvHoD&#10;4nZ8qOafk921GLn9V7TtdC3GDF76j3dQQr38hx/trTUwnszg70w+An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3j8MMAAADcAAAADwAAAAAAAAAAAAAAAACYAgAAZHJzL2Rv&#10;d25yZXYueG1sUEsFBgAAAAAEAAQA9QAAAIgDAAAAAA==&#10;" path="m,l17,2863,7132,2578r,-2378l,xe" fillcolor="#a7bfde" stroked="f">
                      <v:fill opacity="32896f"/>
                      <v:path arrowok="t" o:connecttype="custom" o:connectlocs="0,0;17,2863;7132,2578;7132,200;0,0" o:connectangles="0,0,0,0,0"/>
                    </v:shape>
                    <v:shape id="Freeform 7" o:spid="_x0000_s1030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gmm8QA&#10;AADcAAAADwAAAGRycy9kb3ducmV2LnhtbERPW0/CMBR+N/E/NMfEFyIdgpfMdYQYiPKEQxNfT9bj&#10;OllPZ1tg8uvtA4mPX757MR9sJw7kQ+tYwWScgSCunW65UfDxvrp5BBEissbOMSn4pQDz8vKiwFy7&#10;I1d02MZGpBAOOSowMfa5lKE2ZDGMXU+cuC/nLcYEfSO1x2MKt528zbJ7abHl1GCwp2dD9W67twre&#10;TpVfTPsff0Izazbf68/Rw/JFqeurYfEEItIQ/8Vn96tWMLtLa9OZdARk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oJpvEAAAA3AAAAA8AAAAAAAAAAAAAAAAAmAIAAGRycy9k&#10;b3ducmV2LnhtbFBLBQYAAAAABAAEAPUAAACJAwAAAAA=&#10;" path="m,569l,2930r3466,620l3466,,,569xe" fillcolor="#d3dfee" stroked="f">
                      <v:fill opacity="32896f"/>
                      <v:path arrowok="t" o:connecttype="custom" o:connectlocs="0,569;0,2930;3466,3550;3466,0;0,569" o:connectangles="0,0,0,0,0"/>
                    </v:shape>
                    <v:shape id="Freeform 8" o:spid="_x0000_s1031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u4wcUA&#10;AADcAAAADwAAAGRycy9kb3ducmV2LnhtbESPW2sCMRSE34X+h3AKvmm2wWq73SheKC3iS7W+Hzan&#10;e+nmZNlE3f77RhB8HGbmGyZb9LYRZ+p85VjD0zgBQZw7U3Gh4fvwPnoB4QOywcYxafgjD4v5wyDD&#10;1LgLf9F5HwoRIexT1FCG0KZS+rwki37sWuLo/bjOYoiyK6Tp8BLhtpEqSabSYsVxocSW1iXlv/uT&#10;1TA7bCabpdmq1QeHWuVHVR93SuvhY798AxGoD/fwrf1pNEyeX+F6Jh4B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i7jBxQAAANwAAAAPAAAAAAAAAAAAAAAAAJgCAABkcnMv&#10;ZG93bnJldi54bWxQSwUGAAAAAAQABAD1AAAAigMAAAAA&#10;" path="m,l,3550,1591,2746r,-2009l,xe" fillcolor="#a7bfde" stroked="f">
                      <v:fill opacity="32896f"/>
                      <v:path arrowok="t" o:connecttype="custom" o:connectlocs="0,0;0,3550;1591,2746;1591,737;0,0" o:connectangles="0,0,0,0,0"/>
                    </v:shape>
                  </v:group>
                  <v:shape id="Freeform 9" o:spid="_x0000_s1032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7l6sEA&#10;AADcAAAADwAAAGRycy9kb3ducmV2LnhtbERPz2vCMBS+D/wfwhN2m4k6VKpRpDC3gxdbvT+aZ1ts&#10;XkqT1epfvxwGHj++35vdYBvRU+drxxqmEwWCuHCm5lLDOf/6WIHwAdlg45g0PMjDbjt622Bi3J1P&#10;1GehFDGEfYIaqhDaREpfVGTRT1xLHLmr6yyGCLtSmg7vMdw2cqbUQlqsOTZU2FJaUXHLfq2GU5/O&#10;L4dc0SM3y+Z7eczU85lq/T4e9msQgYbwEv+7f4yGz0WcH8/EIy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u5erBAAAA3AAAAA8AAAAAAAAAAAAAAAAAmAIAAGRycy9kb3du&#10;cmV2LnhtbFBLBQYAAAAABAAEAPUAAACGAwAAAAA=&#10;" path="m1,251l,2662r4120,251l4120,,1,251xe" fillcolor="#d8d8d8" stroked="f">
                    <v:path arrowok="t" o:connecttype="custom" o:connectlocs="1,251;0,2662;4120,2913;4120,0;1,251" o:connectangles="0,0,0,0,0"/>
                  </v:shape>
                  <v:shape id="Freeform 10" o:spid="_x0000_s1033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XgH8YA&#10;AADcAAAADwAAAGRycy9kb3ducmV2LnhtbESPQWsCMRSE7wX/Q3iF3jRraaVsjVKkipeCbou0t7eb&#10;1+zSzcuSRF399UYQehxm5htmOu9tKw7kQ+NYwXiUgSCunG7YKPj6XA5fQISIrLF1TApOFGA+G9xN&#10;MdfuyFs6FNGIBOGQo4I6xi6XMlQ1WQwj1xEn79d5izFJb6T2eExw28rHLJtIiw2nhRo7WtRU/RV7&#10;q2AnN8/F99Z8uPKnzEr/vmvNeaXUw33/9goiUh//w7f2Wit4mozheiYdAT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XgH8YAAADcAAAADwAAAAAAAAAAAAAAAACYAgAAZHJz&#10;L2Rvd25yZXYueG1sUEsFBgAAAAAEAAQA9QAAAIsDAAAAAA==&#10;" path="m,l,4236,3985,3349r,-2428l,xe" fillcolor="#bfbfbf" stroked="f">
                    <v:path arrowok="t" o:connecttype="custom" o:connectlocs="0,0;0,4236;3985,3349;3985,921;0,0" o:connectangles="0,0,0,0,0"/>
                  </v:shape>
                  <v:shape id="Freeform 11" o:spid="_x0000_s1034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Tud8UA&#10;AADcAAAADwAAAGRycy9kb3ducmV2LnhtbESPQWvCQBSE7wX/w/KEXkrdKCIhukoxWHoQqrHg9Zl9&#10;JqHZt2F3a+K/7xYKHoeZ+YZZbQbTihs531hWMJ0kIIhLqxuuFHyddq8pCB+QNbaWScGdPGzWo6cV&#10;Ztr2fKRbESoRIewzVFCH0GVS+rImg35iO+LoXa0zGKJ0ldQO+wg3rZwlyUIabDgu1NjRtqbyu/gx&#10;Cor8XLzc/eEzz9ND935x+63pU6Wex8PbEkSgITzC/+0PrWC+mMHf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hO53xQAAANwAAAAPAAAAAAAAAAAAAAAAAJgCAABkcnMv&#10;ZG93bnJldi54bWxQSwUGAAAAAAQABAD1AAAAigMAAAAA&#10;" path="m4086,r-2,4253l,3198,,1072,4086,xe" fillcolor="#d8d8d8" stroked="f">
                    <v:path arrowok="t" o:connecttype="custom" o:connectlocs="4086,0;4084,4253;0,3198;0,1072;4086,0" o:connectangles="0,0,0,0,0"/>
                  </v:shape>
                  <v:shape id="Freeform 12" o:spid="_x0000_s1035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7Zi8QA&#10;AADcAAAADwAAAGRycy9kb3ducmV2LnhtbESPQWvCQBSE70L/w/IKvenGKFJSN6EtlNaj0eb8yL5m&#10;Q7NvY3Zr0n/vCoLHYWa+YbbFZDtxpsG3jhUsFwkI4trplhsFx8PH/BmED8gaO8ek4J88FPnDbIuZ&#10;diPv6VyGRkQI+wwVmBD6TEpfG7LoF64njt6PGyyGKIdG6gHHCLedTJNkIy22HBcM9vRuqP4t/6yC&#10;73EvdehOu+qzXKartnpL65NR6ulxen0BEWgK9/Ct/aUVrDcruJ6JR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u2YvEAAAA3AAAAA8AAAAAAAAAAAAAAAAAmAIAAGRycy9k&#10;b3ducmV2LnhtbFBLBQYAAAAABAAEAPUAAACJAwAAAAA=&#10;" path="m,921l2060,r16,3851l,2981,,921xe" fillcolor="#d3dfee" stroked="f">
                    <v:fill opacity="46003f"/>
                    <v:path arrowok="t" o:connecttype="custom" o:connectlocs="0,921;2060,0;2076,3851;0,2981;0,921" o:connectangles="0,0,0,0,0"/>
                  </v:shape>
                  <v:shape id="Freeform 13" o:spid="_x0000_s1036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NtA8QA&#10;AADcAAAADwAAAGRycy9kb3ducmV2LnhtbESPQWvCQBSE74X+h+UJvdWNNoikboIVhd5EK5TeHtln&#10;Esy+jbtrTP59Vyj0OMzMN8yqGEwrenK+saxgNk1AEJdWN1wpOH3tXpcgfEDW2FomBSN5KPLnpxVm&#10;2t75QP0xVCJC2GeooA6hy6T0ZU0G/dR2xNE7W2cwROkqqR3eI9y0cp4kC2mw4bhQY0ebmsrL8WYU&#10;vLn9fHv4vnq05+Xm9NGP6U83KvUyGdbvIAIN4T/81/7UCtJFCo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TbQPEAAAA3AAAAA8AAAAAAAAAAAAAAAAAmAIAAGRycy9k&#10;b3ducmV2LnhtbFBLBQYAAAAABAAEAPUAAACJAwAAAAA=&#10;" path="m,l17,3835,6011,2629r,-1390l,xe" fillcolor="#a7bfde" stroked="f">
                    <v:fill opacity="46003f"/>
                    <v:path arrowok="t" o:connecttype="custom" o:connectlocs="0,0;17,3835;6011,2629;6011,1239;0,0" o:connectangles="0,0,0,0,0"/>
                  </v:shape>
                  <v:shape id="Freeform 14" o:spid="_x0000_s1037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Y84sYA&#10;AADcAAAADwAAAGRycy9kb3ducmV2LnhtbESPT0sDMRTE74LfITyhN5u1/5S1aSlLK4V6aGvF63Pz&#10;TBY3L8smbrff3ggFj8PM/IaZL3tXi47aUHlW8DDMQBCXXldsFJzeNvdPIEJE1lh7JgUXCrBc3N7M&#10;Mdf+zAfqjtGIBOGQowIbY5NLGUpLDsPQN8TJ+/Ktw5hka6Ru8ZzgrpajLJtJhxWnBYsNFZbK7+OP&#10;U/CynxZj031sm52v7Pvr48l8FmulBnf96hlEpD7+h6/trVYwmU3h70w6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Y84sYAAADcAAAADwAAAAAAAAAAAAAAAACYAgAAZHJz&#10;L2Rvd25yZXYueG1sUEsFBgAAAAAEAAQA9QAAAIsDAAAAAA==&#10;" path="m,1038l,2411,4102,3432,4102,,,1038xe" fillcolor="#d3dfee" stroked="f">
                    <v:fill opacity="46003f"/>
                    <v:path arrowok="t" o:connecttype="custom" o:connectlocs="0,1038;0,2411;4102,3432;4102,0;0,1038" o:connectangles="0,0,0,0,0"/>
                  </v:shape>
                </v:group>
                <v:rect id="Rectangle 15" o:spid="_x0000_s1038" style="position:absolute;left:1800;top:1796;width:8638;height:5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g2cUA&#10;AADcAAAADwAAAGRycy9kb3ducmV2LnhtbESP3WrCQBSE7wu+w3KE3hTdWEqQ6CoiiKEUpPHn+pA9&#10;JsHs2Zhdk/Ttu4WCl8PMfMMs14OpRUetqywrmE0jEMS51RUXCk7H3WQOwnlkjbVlUvBDDtar0csS&#10;E217/qYu84UIEHYJKii9bxIpXV6SQTe1DXHwrrY16INsC6lb7APc1PI9imJpsOKwUGJD25LyW/Yw&#10;Cvr80F2OX3t5eLuklu/pfZudP5V6HQ+bBQhPg3+G/9upVvARx/B3Jhw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ZuDZxQAAANwAAAAPAAAAAAAAAAAAAAAAAJgCAABkcnMv&#10;ZG93bnJldi54bWxQSwUGAAAAAAQABAD1AAAAigMAAAAA&#10;" filled="f" stroked="f">
                  <v:textbox>
                    <w:txbxContent>
                      <w:p w14:paraId="3D645049" w14:textId="77777777" w:rsidR="0027247C" w:rsidRPr="00040EAF" w:rsidRDefault="0027247C" w:rsidP="00E13BD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040EAF">
                          <w:rPr>
                            <w:rFonts w:ascii="Verdana" w:hAnsi="Verdana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Generalna Dyrekcja Dróg Krajowych i Autostrad</w:t>
                        </w:r>
                      </w:p>
                      <w:p w14:paraId="4C68DAE2" w14:textId="77777777" w:rsidR="0027247C" w:rsidRPr="00040EAF" w:rsidRDefault="0027247C" w:rsidP="00953284">
                        <w:pPr>
                          <w:spacing w:after="0" w:line="360" w:lineRule="auto"/>
                          <w:jc w:val="both"/>
                          <w:rPr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16" o:spid="_x0000_s1039" style="position:absolute;left:6821;top:11147;width:4997;height:1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rqsUA&#10;AADcAAAADwAAAGRycy9kb3ducmV2LnhtbESP0WrCQBRE3wX/YbmFvkjdWCS20TWIWoi+NfUDbrPX&#10;JE32bsiumv59tyD4OMzMGWaVDqYVV+pdbVnBbBqBIC6srrlUcPr6eHkD4TyyxtYyKfglB+l6PFph&#10;ou2NP+ma+1IECLsEFVTed4mUrqjIoJvajjh4Z9sb9EH2pdQ93gLctPI1imJpsOawUGFH24qKJr8Y&#10;BYfj/HjaZvKnea93k2yRR/I73iv1/DRsliA8Df4RvrczrWAeL+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MGuqxQAAANwAAAAPAAAAAAAAAAAAAAAAAJgCAABkcnMv&#10;ZG93bnJldi54bWxQSwUGAAAAAAQABAD1AAAAigMAAAAA&#10;" filled="f" stroked="f">
                  <v:textbox style="mso-fit-shape-to-text:t">
                    <w:txbxContent>
                      <w:p w14:paraId="6DA1EC30" w14:textId="77777777" w:rsidR="0027247C" w:rsidRPr="00EA63F9" w:rsidRDefault="0027247C">
                        <w:pPr>
                          <w:jc w:val="right"/>
                          <w:rPr>
                            <w:rFonts w:ascii="Verdana" w:hAnsi="Verdana"/>
                            <w:sz w:val="72"/>
                            <w:szCs w:val="72"/>
                          </w:rPr>
                        </w:pPr>
                        <w:r>
                          <w:rPr>
                            <w:rFonts w:ascii="Verdana" w:hAnsi="Verdana"/>
                            <w:sz w:val="72"/>
                            <w:szCs w:val="72"/>
                          </w:rPr>
                          <w:t>v.2015_1</w:t>
                        </w:r>
                      </w:p>
                    </w:txbxContent>
                  </v:textbox>
                </v:rect>
                <v:rect id="Rectangle 17" o:spid="_x0000_s1040" style="position:absolute;left:1802;top:2294;width:8638;height:6804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c7mcAA&#10;AADcAAAADwAAAGRycy9kb3ducmV2LnhtbERPy4rCMBTdD/gP4QruxtQHRapRRBEVZgQfH3Btrm2x&#10;uSlJ1Pr3ZjEwy8N5zxatqcWTnK8sKxj0ExDEudUVFwou5833BIQPyBpry6TgTR4W887XDDNtX3yk&#10;5ykUIoawz1BBGUKTSenzkgz6vm2II3ezzmCI0BVSO3zFcFPLYZKk0mDFsaHEhlYl5ffTwygY/RwO&#10;7nd936TJ+rJn69rV9npUqtdtl1MQgdrwL/5z77SCcRrXxjPxCMj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Gc7mcAAAADcAAAADwAAAAAAAAAAAAAAAACYAgAAZHJzL2Rvd25y&#10;ZXYueG1sUEsFBgAAAAAEAAQA9QAAAIUDAAAAAA==&#10;" filled="f" stroked="f">
                  <v:textbox>
                    <w:txbxContent>
                      <w:p w14:paraId="77EED057" w14:textId="77777777" w:rsidR="0027247C" w:rsidRPr="00040EAF" w:rsidRDefault="0027247C">
                        <w:pPr>
                          <w:spacing w:after="0"/>
                          <w:rPr>
                            <w:b/>
                            <w:bCs/>
                            <w:color w:val="1F497D"/>
                            <w:sz w:val="56"/>
                            <w:szCs w:val="56"/>
                          </w:rPr>
                        </w:pPr>
                        <w:r w:rsidRPr="00040EAF">
                          <w:rPr>
                            <w:rFonts w:ascii="Verdana" w:hAnsi="Verdana"/>
                            <w:b/>
                            <w:bCs/>
                            <w:color w:val="1F497D"/>
                            <w:sz w:val="42"/>
                            <w:szCs w:val="42"/>
                          </w:rPr>
                          <w:t>Program Funkcjonalno-Użytkowy</w:t>
                        </w:r>
                      </w:p>
                      <w:p w14:paraId="79AF7B76" w14:textId="77777777" w:rsidR="0027247C" w:rsidRPr="00040EAF" w:rsidRDefault="0027247C">
                        <w:pPr>
                          <w:rPr>
                            <w:b/>
                            <w:bCs/>
                            <w:color w:val="000000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mc:Fallback>
        </mc:AlternateContent>
      </w:r>
      <w:r w:rsidR="00C129AA" w:rsidRPr="000307AD">
        <w:br w:type="page"/>
      </w:r>
    </w:p>
    <w:p w14:paraId="69CEC720" w14:textId="77777777" w:rsidR="008B2FE7" w:rsidRPr="000307AD" w:rsidRDefault="008B2FE7">
      <w:pPr>
        <w:pStyle w:val="Nagwekspisutreci"/>
        <w:rPr>
          <w:b w:val="0"/>
          <w:sz w:val="24"/>
          <w:szCs w:val="24"/>
        </w:rPr>
      </w:pPr>
      <w:r w:rsidRPr="000307AD">
        <w:rPr>
          <w:b w:val="0"/>
          <w:sz w:val="24"/>
          <w:szCs w:val="24"/>
        </w:rPr>
        <w:lastRenderedPageBreak/>
        <w:t>Spis treści</w:t>
      </w:r>
    </w:p>
    <w:p w14:paraId="452A7B82" w14:textId="03020A6A" w:rsidR="00DB45CF" w:rsidRPr="00CB0307" w:rsidRDefault="00211ED4">
      <w:pPr>
        <w:pStyle w:val="Spistreci1"/>
        <w:rPr>
          <w:rFonts w:eastAsiaTheme="minorEastAsia" w:cstheme="minorBidi"/>
          <w:b w:val="0"/>
          <w:bCs w:val="0"/>
          <w:smallCaps w:val="0"/>
          <w:kern w:val="0"/>
          <w:sz w:val="14"/>
          <w:szCs w:val="14"/>
        </w:rPr>
      </w:pPr>
      <w:r w:rsidRPr="00CB0307">
        <w:rPr>
          <w:rFonts w:eastAsia="Calibri"/>
          <w:sz w:val="14"/>
          <w:szCs w:val="14"/>
        </w:rPr>
        <w:fldChar w:fldCharType="begin"/>
      </w:r>
      <w:r w:rsidR="008B2FE7" w:rsidRPr="00CB0307">
        <w:rPr>
          <w:sz w:val="14"/>
          <w:szCs w:val="14"/>
        </w:rPr>
        <w:instrText xml:space="preserve"> TOC \o \h \z \u </w:instrText>
      </w:r>
      <w:r w:rsidRPr="00CB0307">
        <w:rPr>
          <w:rFonts w:eastAsia="Calibri"/>
          <w:sz w:val="14"/>
          <w:szCs w:val="14"/>
        </w:rPr>
        <w:fldChar w:fldCharType="separate"/>
      </w:r>
      <w:hyperlink w:anchor="_Toc451763197" w:history="1">
        <w:r w:rsidR="00DB45CF" w:rsidRPr="00CB0307">
          <w:rPr>
            <w:rStyle w:val="Hipercze"/>
            <w:sz w:val="14"/>
            <w:szCs w:val="14"/>
          </w:rPr>
          <w:t>Rozdział I – część opisowa</w:t>
        </w:r>
        <w:r w:rsidR="00DB45CF" w:rsidRPr="00CB0307">
          <w:rPr>
            <w:webHidden/>
            <w:sz w:val="14"/>
            <w:szCs w:val="14"/>
          </w:rPr>
          <w:tab/>
        </w:r>
        <w:r w:rsidR="00DB45CF" w:rsidRPr="00CB0307">
          <w:rPr>
            <w:webHidden/>
            <w:sz w:val="14"/>
            <w:szCs w:val="14"/>
          </w:rPr>
          <w:fldChar w:fldCharType="begin"/>
        </w:r>
        <w:r w:rsidR="00DB45CF" w:rsidRPr="00CB0307">
          <w:rPr>
            <w:webHidden/>
            <w:sz w:val="14"/>
            <w:szCs w:val="14"/>
          </w:rPr>
          <w:instrText xml:space="preserve"> PAGEREF _Toc451763197 \h </w:instrText>
        </w:r>
        <w:r w:rsidR="00DB45CF" w:rsidRPr="00CB0307">
          <w:rPr>
            <w:webHidden/>
            <w:sz w:val="14"/>
            <w:szCs w:val="14"/>
          </w:rPr>
        </w:r>
        <w:r w:rsidR="00DB45CF" w:rsidRPr="00CB0307">
          <w:rPr>
            <w:webHidden/>
            <w:sz w:val="14"/>
            <w:szCs w:val="14"/>
          </w:rPr>
          <w:fldChar w:fldCharType="separate"/>
        </w:r>
        <w:r w:rsidR="0027247C">
          <w:rPr>
            <w:webHidden/>
            <w:sz w:val="14"/>
            <w:szCs w:val="14"/>
          </w:rPr>
          <w:t>2</w:t>
        </w:r>
        <w:r w:rsidR="00DB45CF" w:rsidRPr="00CB0307">
          <w:rPr>
            <w:webHidden/>
            <w:sz w:val="14"/>
            <w:szCs w:val="14"/>
          </w:rPr>
          <w:fldChar w:fldCharType="end"/>
        </w:r>
      </w:hyperlink>
    </w:p>
    <w:p w14:paraId="09D10186" w14:textId="58BCF0A3" w:rsidR="00DB45CF" w:rsidRPr="00CB0307" w:rsidRDefault="0027247C">
      <w:pPr>
        <w:pStyle w:val="Spistreci2"/>
        <w:rPr>
          <w:rFonts w:ascii="Verdana" w:eastAsiaTheme="minorEastAsia" w:hAnsi="Verdana" w:cstheme="minorBidi"/>
          <w:b w:val="0"/>
          <w:bCs w:val="0"/>
          <w:smallCaps w:val="0"/>
          <w:noProof/>
          <w:sz w:val="14"/>
          <w:szCs w:val="14"/>
          <w:lang w:eastAsia="pl-PL"/>
        </w:rPr>
      </w:pPr>
      <w:hyperlink w:anchor="_Toc451763198" w:history="1">
        <w:r w:rsidR="00DB45CF" w:rsidRPr="00CB0307">
          <w:rPr>
            <w:rStyle w:val="Hipercze"/>
            <w:rFonts w:ascii="Verdana" w:eastAsia="Times New Roman" w:hAnsi="Verdana"/>
            <w:iCs/>
            <w:noProof/>
            <w:sz w:val="14"/>
            <w:szCs w:val="14"/>
          </w:rPr>
          <w:t>1. OPIS OGÓLNY PRZEDMIOTU ZAMÓWIENIA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_Toc451763198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3234163F" w14:textId="636875EE" w:rsidR="00DB45CF" w:rsidRPr="00CB0307" w:rsidRDefault="0027247C">
      <w:pPr>
        <w:pStyle w:val="Spistreci3"/>
        <w:tabs>
          <w:tab w:val="left" w:pos="993"/>
        </w:tabs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199" w:history="1"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1.1.</w:t>
        </w:r>
        <w:r w:rsidR="00DB45CF" w:rsidRPr="00CB0307">
          <w:rPr>
            <w:rFonts w:ascii="Verdana" w:eastAsiaTheme="minorEastAsia" w:hAnsi="Verdana" w:cstheme="minorBidi"/>
            <w:smallCaps w:val="0"/>
            <w:noProof/>
            <w:sz w:val="14"/>
            <w:szCs w:val="14"/>
            <w:lang w:eastAsia="pl-PL"/>
          </w:rPr>
          <w:tab/>
        </w:r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Orientacja na mapie Polski.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_Toc451763199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3463AF1" w14:textId="398107B3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0" w:history="1"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_Toc451763200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084FF10B" w14:textId="26112882" w:rsidR="00DB45CF" w:rsidRPr="00CB0307" w:rsidRDefault="0027247C">
      <w:pPr>
        <w:pStyle w:val="Spistreci3"/>
        <w:tabs>
          <w:tab w:val="left" w:pos="993"/>
        </w:tabs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1" w:history="1"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1.2.</w:t>
        </w:r>
        <w:r w:rsidR="00DB45CF" w:rsidRPr="00CB0307">
          <w:rPr>
            <w:rFonts w:ascii="Verdana" w:eastAsiaTheme="minorEastAsia" w:hAnsi="Verdana" w:cstheme="minorBidi"/>
            <w:smallCaps w:val="0"/>
            <w:noProof/>
            <w:sz w:val="14"/>
            <w:szCs w:val="14"/>
            <w:lang w:eastAsia="pl-PL"/>
          </w:rPr>
          <w:tab/>
        </w:r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Orientacja na mapie województwa.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_Toc451763201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3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7DDEDD07" w14:textId="7B4BCBD4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2" w:history="1"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_Toc451763202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3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69D251EC" w14:textId="25D78498" w:rsidR="00DB45CF" w:rsidRPr="00CB0307" w:rsidRDefault="0027247C">
      <w:pPr>
        <w:pStyle w:val="Spistreci3"/>
        <w:tabs>
          <w:tab w:val="left" w:pos="993"/>
        </w:tabs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3" w:history="1"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1.3.</w:t>
        </w:r>
        <w:r w:rsidR="00DB45CF" w:rsidRPr="00CB0307">
          <w:rPr>
            <w:rFonts w:ascii="Verdana" w:eastAsiaTheme="minorEastAsia" w:hAnsi="Verdana" w:cstheme="minorBidi"/>
            <w:smallCaps w:val="0"/>
            <w:noProof/>
            <w:sz w:val="14"/>
            <w:szCs w:val="14"/>
            <w:lang w:eastAsia="pl-PL"/>
          </w:rPr>
          <w:tab/>
        </w:r>
        <w:r w:rsidR="00DB45CF" w:rsidRPr="00CB0307">
          <w:rPr>
            <w:rStyle w:val="Hipercze"/>
            <w:rFonts w:ascii="Verdana" w:hAnsi="Verdana"/>
            <w:b/>
            <w:bCs/>
            <w:noProof/>
            <w:sz w:val="14"/>
            <w:szCs w:val="14"/>
          </w:rPr>
          <w:t>Plan orientacyjny.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_Toc451763203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449DB8A7" w14:textId="5806895E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4" w:history="1"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_Toc451763204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71C1CA6A" w14:textId="0DD0C64D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05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1.4. Opis ogólny przedmiotu zamówienia.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_Toc451763205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327F25FE" w14:textId="1D5421B6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06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1.4.1. Charakterystyczne parametry określające wielkość obiektu lub zakres Robót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_Toc451763206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52E140E3" w14:textId="3F9DFD43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07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1.4.1.1. Zakres zasadniczych Robót budowlanych przewidzianych do zaprojektowania i wykonania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_Toc451763207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5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6832679" w14:textId="2B09CB62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08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1.4.1.2. Parametry techniczne zasadniczych obiektów i Robót przewidzianych do zaprojektowania i wykonania w ramach inwestycji.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_Toc451763208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7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067B9EA" w14:textId="31CC327D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09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1.4.1.3. Organizacja ruchu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_Toc451763209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76540432" w14:textId="01B9AE9F" w:rsidR="00DB45CF" w:rsidRPr="00CB0307" w:rsidRDefault="0027247C">
      <w:pPr>
        <w:pStyle w:val="Spistreci6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0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1.4.1.3.1. Projekt stałej organizacji ruchu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_Toc451763210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031E93A" w14:textId="4B6CA8A2" w:rsidR="00DB45CF" w:rsidRPr="00CB0307" w:rsidRDefault="0027247C">
      <w:pPr>
        <w:pStyle w:val="Spistreci6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1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1.4.1.3.2. Założenia do projektu organizacji ruchu na czas wykonywania Robót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_Toc451763211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65CD21AC" w14:textId="228E2267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12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 Aktualne uwarunkowania wykonania przedmiotu zamówienia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_Toc451763212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10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0991A7E4" w14:textId="41CA81D7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3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1.5.1. Wymagania w stosunku do Wykonawcy wynikające z decyzji o środowiskowych uwarunkowaniach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_Toc451763213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10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33E29897" w14:textId="10E3E655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4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1.5.1.1.Warunki wykorzystania terenu w fazie realizacji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_Toc451763214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10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704ACA1" w14:textId="1207FA76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5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1.5.1.2. Ustalenie lokalizacji i parametrów urządzeń ochrony środowiska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_Toc451763215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11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95F52D0" w14:textId="57204174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6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1.5.2. Wytyczne inwestorskie i uwarunkowania związane z przygotowaniem  budowy i jej przeprowadzeniem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_Toc451763216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12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48F8C37D" w14:textId="0B7BEF03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7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1.5.2.1. Ogólne uwarunkowania projektowe i realizacyjne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_Toc451763217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13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0A7068A8" w14:textId="2C8D00D6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8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1.5.2.2. Przygotowanie Placu Budowy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_Toc451763218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56BAB22" w14:textId="3865D4CE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19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1.5.2.3. Przygotowanie i użytkowanie zaplecza budowy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_Toc451763219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5E90F05F" w14:textId="35A1AC1E" w:rsidR="00DB45CF" w:rsidRPr="00CB0307" w:rsidRDefault="0027247C">
      <w:pPr>
        <w:pStyle w:val="Spistreci2"/>
        <w:rPr>
          <w:rFonts w:ascii="Verdana" w:eastAsiaTheme="minorEastAsia" w:hAnsi="Verdana" w:cstheme="minorBidi"/>
          <w:b w:val="0"/>
          <w:bCs w:val="0"/>
          <w:smallCaps w:val="0"/>
          <w:noProof/>
          <w:sz w:val="14"/>
          <w:szCs w:val="14"/>
          <w:lang w:eastAsia="pl-PL"/>
        </w:rPr>
      </w:pPr>
      <w:hyperlink w:anchor="_Toc451763220" w:history="1">
        <w:r w:rsidR="00DB45CF" w:rsidRPr="00CB0307">
          <w:rPr>
            <w:rStyle w:val="Hipercze"/>
            <w:rFonts w:ascii="Verdana" w:eastAsia="Times New Roman" w:hAnsi="Verdana"/>
            <w:iCs/>
            <w:noProof/>
            <w:sz w:val="14"/>
            <w:szCs w:val="14"/>
          </w:rPr>
          <w:t>2. OPIS WYMAGAŃ ZAMAWIAJĄCEGO W STOSUNKU DO PRZEDMIOTU ZAMÓWIENIA, OBEJMUJĄCY WARUNKI PROJEKTOWANIA I WYKONANIA POSZCZEGÓLNYCH OBIEKTÓW BUDOWLANYCH ODNIESIONE DO CHARAKTERYSTYCZNYCH ELEMENTÓW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_Toc451763220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79624F1D" w14:textId="1654C71A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1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2.1. Cechy obiektów budowlanych dotyczące rozwiązań budowlano-konstrukcyjnych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_Toc451763221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4B820D3C" w14:textId="4D66FFDE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2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2.1.1. Architektura i zagospodarowanie terenu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_Toc451763222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5742A0D2" w14:textId="0372D62C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3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2.1.2. Zabezpieczenia akustyczne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_Toc451763223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18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322072F4" w14:textId="678F0663" w:rsidR="00DB45CF" w:rsidRPr="00CB0307" w:rsidRDefault="0027247C">
      <w:pPr>
        <w:pStyle w:val="Spistreci5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4" w:history="1">
        <w:r w:rsidR="00DB45CF" w:rsidRPr="00CB0307">
          <w:rPr>
            <w:rStyle w:val="Hipercze"/>
            <w:rFonts w:ascii="Verdana" w:eastAsia="Times New Roman" w:hAnsi="Verdana"/>
            <w:b/>
            <w:bCs/>
            <w:iCs/>
            <w:noProof/>
            <w:sz w:val="14"/>
            <w:szCs w:val="14"/>
          </w:rPr>
          <w:t>2.1.3. Projekty organizacji na czas wykonywania Robót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_Toc451763224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20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1E6CC3D" w14:textId="74F4EAD7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25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2.2. Dokumenty Wykonawcy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_Toc451763225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23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E361295" w14:textId="72E22301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6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2.2.1. Skład Dokumentów Wykonawcy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_Toc451763226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23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6B73B079" w14:textId="6865C297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7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2.2.2. Ogólne wymagania w stosunku do Dokumentów Wykonawcy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_Toc451763227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24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504603B3" w14:textId="22E703FB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28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2.3. Specyfikacje na projektowanie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_Toc451763228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27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908B9AE" w14:textId="139087F5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29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2.3.1. Przeznaczenie i ogólne zasady zastosowania Specyfikacji na projektowanie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_Toc451763229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27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4EC7FEE8" w14:textId="2ABC7854" w:rsidR="00DB45CF" w:rsidRPr="00CB0307" w:rsidRDefault="0027247C">
      <w:pPr>
        <w:pStyle w:val="Spistreci4"/>
        <w:tabs>
          <w:tab w:val="left" w:pos="1212"/>
        </w:tabs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30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2.3.2.</w:t>
        </w:r>
        <w:r w:rsidR="00DB45CF" w:rsidRPr="00CB0307">
          <w:rPr>
            <w:rFonts w:ascii="Verdana" w:eastAsiaTheme="minorEastAsia" w:hAnsi="Verdana" w:cstheme="minorBidi"/>
            <w:noProof/>
            <w:sz w:val="14"/>
            <w:szCs w:val="14"/>
            <w:lang w:eastAsia="pl-PL"/>
          </w:rPr>
          <w:tab/>
        </w:r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Specyfikacje na projektowanie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_Toc451763230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27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698AFB0C" w14:textId="77777777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31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2.4. Warunki wykonania i odbioru Robót budowlanych odpowiadające  zawartości specyfikacji technicznych wykonania i odbioru Robót  budowlanych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_Toc451763231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3CDE35D" w14:textId="77777777" w:rsidR="00DB45CF" w:rsidRPr="00CB0307" w:rsidRDefault="0027247C">
      <w:pPr>
        <w:pStyle w:val="Spistreci4"/>
        <w:rPr>
          <w:rFonts w:ascii="Verdana" w:eastAsiaTheme="minorEastAsia" w:hAnsi="Verdana" w:cstheme="minorBidi"/>
          <w:noProof/>
          <w:sz w:val="14"/>
          <w:szCs w:val="14"/>
          <w:lang w:eastAsia="pl-PL"/>
        </w:rPr>
      </w:pPr>
      <w:hyperlink w:anchor="_Toc451763232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2.4.1. Przeznaczenie i ogólne zasady zastosowania Warunków Wykonania i Odbioru Robót Budowlanych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_Toc451763232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28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5C981EC1" w14:textId="1B60FC72" w:rsidR="00DB45CF" w:rsidRPr="00CB0307" w:rsidRDefault="0027247C">
      <w:pPr>
        <w:pStyle w:val="Spistreci1"/>
        <w:rPr>
          <w:rFonts w:eastAsiaTheme="minorEastAsia" w:cstheme="minorBidi"/>
          <w:b w:val="0"/>
          <w:bCs w:val="0"/>
          <w:smallCaps w:val="0"/>
          <w:kern w:val="0"/>
          <w:sz w:val="14"/>
          <w:szCs w:val="14"/>
        </w:rPr>
      </w:pPr>
      <w:hyperlink w:anchor="_Toc451763233" w:history="1">
        <w:r w:rsidR="00DB45CF" w:rsidRPr="00CB0307">
          <w:rPr>
            <w:rStyle w:val="Hipercze"/>
            <w:sz w:val="14"/>
            <w:szCs w:val="14"/>
          </w:rPr>
          <w:t>Rozdział II – część informacyjna</w:t>
        </w:r>
        <w:r w:rsidR="00DB45CF" w:rsidRPr="00CB0307">
          <w:rPr>
            <w:webHidden/>
            <w:sz w:val="14"/>
            <w:szCs w:val="14"/>
          </w:rPr>
          <w:tab/>
        </w:r>
        <w:r w:rsidR="00DB45CF" w:rsidRPr="00CB0307">
          <w:rPr>
            <w:webHidden/>
            <w:sz w:val="14"/>
            <w:szCs w:val="14"/>
          </w:rPr>
          <w:fldChar w:fldCharType="begin"/>
        </w:r>
        <w:r w:rsidR="00DB45CF" w:rsidRPr="00CB0307">
          <w:rPr>
            <w:webHidden/>
            <w:sz w:val="14"/>
            <w:szCs w:val="14"/>
          </w:rPr>
          <w:instrText xml:space="preserve"> PAGEREF _Toc451763233 \h </w:instrText>
        </w:r>
        <w:r w:rsidR="00DB45CF" w:rsidRPr="00CB0307">
          <w:rPr>
            <w:webHidden/>
            <w:sz w:val="14"/>
            <w:szCs w:val="14"/>
          </w:rPr>
        </w:r>
        <w:r w:rsidR="00DB45CF" w:rsidRPr="00CB0307">
          <w:rPr>
            <w:webHidden/>
            <w:sz w:val="14"/>
            <w:szCs w:val="14"/>
          </w:rPr>
          <w:fldChar w:fldCharType="separate"/>
        </w:r>
        <w:r>
          <w:rPr>
            <w:webHidden/>
            <w:sz w:val="14"/>
            <w:szCs w:val="14"/>
          </w:rPr>
          <w:t>29</w:t>
        </w:r>
        <w:r w:rsidR="00DB45CF" w:rsidRPr="00CB0307">
          <w:rPr>
            <w:webHidden/>
            <w:sz w:val="14"/>
            <w:szCs w:val="14"/>
          </w:rPr>
          <w:fldChar w:fldCharType="end"/>
        </w:r>
      </w:hyperlink>
    </w:p>
    <w:p w14:paraId="52E0C640" w14:textId="72C1514A" w:rsidR="00DB45CF" w:rsidRPr="00CB0307" w:rsidRDefault="0027247C">
      <w:pPr>
        <w:pStyle w:val="Spistreci2"/>
        <w:rPr>
          <w:rFonts w:ascii="Verdana" w:eastAsiaTheme="minorEastAsia" w:hAnsi="Verdana" w:cstheme="minorBidi"/>
          <w:b w:val="0"/>
          <w:bCs w:val="0"/>
          <w:smallCaps w:val="0"/>
          <w:noProof/>
          <w:sz w:val="14"/>
          <w:szCs w:val="14"/>
          <w:lang w:eastAsia="pl-PL"/>
        </w:rPr>
      </w:pPr>
      <w:hyperlink w:anchor="_Toc451763234" w:history="1">
        <w:r w:rsidR="00DB45CF" w:rsidRPr="00CB0307">
          <w:rPr>
            <w:rStyle w:val="Hipercze"/>
            <w:rFonts w:ascii="Verdana" w:eastAsia="Times New Roman" w:hAnsi="Verdana"/>
            <w:iCs/>
            <w:noProof/>
            <w:sz w:val="14"/>
            <w:szCs w:val="14"/>
          </w:rPr>
          <w:t>1. Dokumenty potwierdzające zgodność zamierzenia budowlanego z wymaganiami wynikającymi z odrębnych przepisów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_Toc451763234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142273EC" w14:textId="7D5886B4" w:rsidR="00DB45CF" w:rsidRPr="00CB0307" w:rsidRDefault="0027247C">
      <w:pPr>
        <w:pStyle w:val="Spistreci2"/>
        <w:rPr>
          <w:rFonts w:ascii="Verdana" w:eastAsiaTheme="minorEastAsia" w:hAnsi="Verdana" w:cstheme="minorBidi"/>
          <w:b w:val="0"/>
          <w:bCs w:val="0"/>
          <w:smallCaps w:val="0"/>
          <w:noProof/>
          <w:sz w:val="14"/>
          <w:szCs w:val="14"/>
          <w:lang w:eastAsia="pl-PL"/>
        </w:rPr>
      </w:pPr>
      <w:hyperlink w:anchor="_Toc451763235" w:history="1">
        <w:r w:rsidR="00DB45CF" w:rsidRPr="00CB0307">
          <w:rPr>
            <w:rStyle w:val="Hipercze"/>
            <w:rFonts w:ascii="Verdana" w:eastAsia="Times New Roman" w:hAnsi="Verdana"/>
            <w:iCs/>
            <w:noProof/>
            <w:sz w:val="14"/>
            <w:szCs w:val="14"/>
          </w:rPr>
          <w:t>2. Przepisy prawa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_Toc451763235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08C5E314" w14:textId="4834AD4A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36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2.1. Wykaz aktów prawnych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_Toc451763236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29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2AA52E8A" w14:textId="2E7C03D3" w:rsidR="00DB45CF" w:rsidRPr="00CB0307" w:rsidRDefault="0027247C">
      <w:pPr>
        <w:pStyle w:val="Spistreci3"/>
        <w:rPr>
          <w:rFonts w:ascii="Verdana" w:eastAsiaTheme="minorEastAsia" w:hAnsi="Verdana" w:cstheme="minorBidi"/>
          <w:smallCaps w:val="0"/>
          <w:noProof/>
          <w:sz w:val="14"/>
          <w:szCs w:val="14"/>
          <w:lang w:eastAsia="pl-PL"/>
        </w:rPr>
      </w:pPr>
      <w:hyperlink w:anchor="_Toc451763237" w:history="1">
        <w:r w:rsidR="00DB45CF" w:rsidRPr="00CB0307">
          <w:rPr>
            <w:rStyle w:val="Hipercze"/>
            <w:rFonts w:ascii="Verdana" w:eastAsia="Times New Roman" w:hAnsi="Verdana"/>
            <w:b/>
            <w:bCs/>
            <w:noProof/>
            <w:sz w:val="14"/>
            <w:szCs w:val="14"/>
          </w:rPr>
          <w:t>2.2. Zarządzenia Generalnego Dyrektora Dróg Krajowych i Autostrad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tab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begin"/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instrText xml:space="preserve"> PAGEREF _Toc451763237 \h </w:instrTex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separate"/>
        </w:r>
        <w:r>
          <w:rPr>
            <w:rFonts w:ascii="Verdana" w:hAnsi="Verdana"/>
            <w:noProof/>
            <w:webHidden/>
            <w:sz w:val="14"/>
            <w:szCs w:val="14"/>
          </w:rPr>
          <w:t>37</w:t>
        </w:r>
        <w:r w:rsidR="00DB45CF" w:rsidRPr="00CB0307">
          <w:rPr>
            <w:rFonts w:ascii="Verdana" w:hAnsi="Verdana"/>
            <w:noProof/>
            <w:webHidden/>
            <w:sz w:val="14"/>
            <w:szCs w:val="14"/>
          </w:rPr>
          <w:fldChar w:fldCharType="end"/>
        </w:r>
      </w:hyperlink>
    </w:p>
    <w:p w14:paraId="7637014F" w14:textId="77777777" w:rsidR="008B2FE7" w:rsidRPr="000307AD" w:rsidRDefault="00211ED4" w:rsidP="008B2FE7">
      <w:pPr>
        <w:spacing w:after="0" w:line="240" w:lineRule="auto"/>
        <w:rPr>
          <w:rFonts w:ascii="Cambria" w:hAnsi="Cambria"/>
          <w:sz w:val="16"/>
          <w:szCs w:val="16"/>
          <w:u w:val="single"/>
        </w:rPr>
      </w:pPr>
      <w:r w:rsidRPr="00CB0307">
        <w:rPr>
          <w:rFonts w:ascii="Verdana" w:hAnsi="Verdana"/>
          <w:b/>
          <w:sz w:val="14"/>
          <w:szCs w:val="14"/>
          <w:u w:val="single"/>
        </w:rPr>
        <w:fldChar w:fldCharType="end"/>
      </w:r>
    </w:p>
    <w:p w14:paraId="373A2152" w14:textId="77777777" w:rsidR="00C45AB3" w:rsidRPr="000307AD" w:rsidRDefault="00C45AB3" w:rsidP="00C45AB3">
      <w:pPr>
        <w:keepNext/>
        <w:spacing w:before="600" w:after="240" w:line="240" w:lineRule="auto"/>
        <w:jc w:val="center"/>
        <w:outlineLvl w:val="0"/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</w:pPr>
      <w:bookmarkStart w:id="2" w:name="_Toc382820329"/>
      <w:bookmarkStart w:id="3" w:name="_Toc451763197"/>
      <w:r w:rsidRPr="000307AD"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  <w:lastRenderedPageBreak/>
        <w:t>Rozdział I – część opisowa</w:t>
      </w:r>
      <w:bookmarkEnd w:id="0"/>
      <w:bookmarkEnd w:id="2"/>
      <w:bookmarkEnd w:id="3"/>
    </w:p>
    <w:p w14:paraId="4C1D16BD" w14:textId="77777777" w:rsidR="00C45AB3" w:rsidRPr="000307AD" w:rsidRDefault="00211ED4" w:rsidP="00C45AB3">
      <w:pPr>
        <w:keepNext/>
        <w:spacing w:before="600" w:after="240" w:line="240" w:lineRule="auto"/>
        <w:ind w:left="284" w:hanging="284"/>
        <w:outlineLvl w:val="1"/>
        <w:rPr>
          <w:rFonts w:ascii="Verdana" w:eastAsia="Times New Roman" w:hAnsi="Verdana"/>
          <w:b/>
          <w:bCs/>
          <w:iCs/>
          <w:noProof/>
          <w:sz w:val="28"/>
          <w:szCs w:val="28"/>
        </w:rPr>
      </w:pPr>
      <w:r w:rsidRPr="000307AD">
        <w:rPr>
          <w:rFonts w:ascii="Verdana" w:eastAsia="Times New Roman" w:hAnsi="Verdana"/>
          <w:b/>
          <w:bCs/>
          <w:iCs/>
          <w:sz w:val="28"/>
          <w:szCs w:val="28"/>
        </w:rPr>
        <w:fldChar w:fldCharType="begin"/>
      </w:r>
      <w:r w:rsidR="00C45AB3" w:rsidRPr="000307AD">
        <w:rPr>
          <w:rFonts w:ascii="Verdana" w:eastAsia="Times New Roman" w:hAnsi="Verdana"/>
          <w:b/>
          <w:bCs/>
          <w:iCs/>
          <w:sz w:val="28"/>
          <w:szCs w:val="28"/>
        </w:rPr>
        <w:instrText xml:space="preserve"> TOC \o "1-1" \h \z \u </w:instrText>
      </w:r>
      <w:r w:rsidRPr="000307AD">
        <w:rPr>
          <w:rFonts w:ascii="Verdana" w:eastAsia="Times New Roman" w:hAnsi="Verdana"/>
          <w:b/>
          <w:bCs/>
          <w:iCs/>
          <w:sz w:val="28"/>
          <w:szCs w:val="28"/>
        </w:rPr>
        <w:fldChar w:fldCharType="end"/>
      </w:r>
      <w:bookmarkStart w:id="4" w:name="_Toc303086072"/>
      <w:bookmarkStart w:id="5" w:name="_Toc303086073"/>
      <w:bookmarkStart w:id="6" w:name="_Toc303086124"/>
      <w:bookmarkStart w:id="7" w:name="_Toc318446819"/>
      <w:bookmarkStart w:id="8" w:name="_Toc318447005"/>
      <w:bookmarkStart w:id="9" w:name="_Toc318734834"/>
      <w:bookmarkStart w:id="10" w:name="_Toc382820330"/>
      <w:bookmarkStart w:id="11" w:name="_Toc451763198"/>
      <w:r w:rsidR="00C45AB3" w:rsidRPr="000307AD">
        <w:rPr>
          <w:rFonts w:ascii="Verdana" w:eastAsia="Times New Roman" w:hAnsi="Verdana"/>
          <w:b/>
          <w:bCs/>
          <w:iCs/>
          <w:sz w:val="28"/>
          <w:szCs w:val="28"/>
        </w:rPr>
        <w:t>1. OPIS OGÓLNY PRZEDMIOTU ZAMÓWIENIA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12FE233C" w14:textId="68A8C408" w:rsidR="00C45AB3" w:rsidRPr="004861BA" w:rsidRDefault="00C45AB3" w:rsidP="00B05852">
      <w:pPr>
        <w:pStyle w:val="Akapitzlist"/>
        <w:keepNext/>
        <w:numPr>
          <w:ilvl w:val="1"/>
          <w:numId w:val="16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2" w:name="_Toc318446820"/>
      <w:bookmarkStart w:id="13" w:name="_Toc318447006"/>
      <w:bookmarkStart w:id="14" w:name="_Toc318734835"/>
      <w:bookmarkStart w:id="15" w:name="_Toc382820331"/>
      <w:bookmarkStart w:id="16" w:name="_Toc451763199"/>
      <w:bookmarkEnd w:id="1"/>
      <w:r w:rsidRPr="004861BA">
        <w:rPr>
          <w:rFonts w:ascii="Verdana" w:hAnsi="Verdana"/>
          <w:b/>
          <w:bCs/>
          <w:sz w:val="20"/>
        </w:rPr>
        <w:t>Orientacja na mapie Polski.</w:t>
      </w:r>
      <w:bookmarkEnd w:id="12"/>
      <w:bookmarkEnd w:id="13"/>
      <w:bookmarkEnd w:id="14"/>
      <w:bookmarkEnd w:id="15"/>
      <w:bookmarkEnd w:id="16"/>
    </w:p>
    <w:p w14:paraId="6CAC5951" w14:textId="72329ED8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7" w:name="_Toc451763200"/>
      <w:r>
        <w:rPr>
          <w:noProof/>
          <w:lang w:eastAsia="pl-PL"/>
        </w:rPr>
        <w:drawing>
          <wp:inline distT="0" distB="0" distL="0" distR="0" wp14:anchorId="43F4E3A4" wp14:editId="5C3CABEB">
            <wp:extent cx="5759450" cy="5265583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265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7"/>
    </w:p>
    <w:p w14:paraId="09507C81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23F256E8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63506AAF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088E27D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4CCBC1F7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2F1B699B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49AF1B67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038A8D7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4437C966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975A18E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0C36974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63B148B3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233EF8C3" w14:textId="77777777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B8E2E56" w14:textId="77777777" w:rsidR="0058099E" w:rsidRPr="004861BA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3A9A6EB8" w14:textId="7A83A63E" w:rsidR="00C45AB3" w:rsidRPr="004861BA" w:rsidRDefault="00C45AB3" w:rsidP="00B05852">
      <w:pPr>
        <w:pStyle w:val="Akapitzlist"/>
        <w:keepNext/>
        <w:numPr>
          <w:ilvl w:val="1"/>
          <w:numId w:val="16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18" w:name="_Toc318446821"/>
      <w:bookmarkStart w:id="19" w:name="_Toc318447007"/>
      <w:bookmarkStart w:id="20" w:name="_Toc318734836"/>
      <w:bookmarkStart w:id="21" w:name="_Toc382820332"/>
      <w:bookmarkStart w:id="22" w:name="_Toc451763201"/>
      <w:r w:rsidRPr="004861BA">
        <w:rPr>
          <w:rFonts w:ascii="Verdana" w:hAnsi="Verdana"/>
          <w:b/>
          <w:bCs/>
          <w:sz w:val="20"/>
        </w:rPr>
        <w:lastRenderedPageBreak/>
        <w:t>Orientacja na mapie województwa.</w:t>
      </w:r>
      <w:bookmarkEnd w:id="18"/>
      <w:bookmarkEnd w:id="19"/>
      <w:bookmarkEnd w:id="20"/>
      <w:bookmarkEnd w:id="21"/>
      <w:bookmarkEnd w:id="22"/>
    </w:p>
    <w:p w14:paraId="1E0572CA" w14:textId="4AB127CB" w:rsidR="0058099E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23" w:name="_Toc451763202"/>
      <w:r>
        <w:rPr>
          <w:noProof/>
          <w:lang w:eastAsia="pl-PL"/>
        </w:rPr>
        <w:drawing>
          <wp:inline distT="0" distB="0" distL="0" distR="0" wp14:anchorId="00C43296" wp14:editId="5EE678B2">
            <wp:extent cx="5755005" cy="590740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590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23"/>
    </w:p>
    <w:p w14:paraId="329E498B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D7821A6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4AFDA70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695BBB59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F2F3C2A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52241A9B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4E1D962F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601755CD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A43734F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8AB95BD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399C26D6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368ABBE8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035776CC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4D751679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1FEBF9CC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3ADAD8C8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78BB4A0B" w14:textId="77777777" w:rsidR="0036420C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60FC523E" w14:textId="77777777" w:rsidR="0036420C" w:rsidRPr="004861BA" w:rsidRDefault="0036420C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</w:p>
    <w:p w14:paraId="51964BFB" w14:textId="163FF939" w:rsidR="00C45AB3" w:rsidRPr="004861BA" w:rsidRDefault="00C45AB3" w:rsidP="00B05852">
      <w:pPr>
        <w:pStyle w:val="Akapitzlist"/>
        <w:keepNext/>
        <w:numPr>
          <w:ilvl w:val="1"/>
          <w:numId w:val="16"/>
        </w:numPr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24" w:name="_Toc318446822"/>
      <w:bookmarkStart w:id="25" w:name="_Toc318447008"/>
      <w:bookmarkStart w:id="26" w:name="_Toc318734837"/>
      <w:bookmarkStart w:id="27" w:name="_Toc382820333"/>
      <w:bookmarkStart w:id="28" w:name="_Toc451763203"/>
      <w:r w:rsidRPr="004861BA">
        <w:rPr>
          <w:rFonts w:ascii="Verdana" w:hAnsi="Verdana"/>
          <w:b/>
          <w:bCs/>
          <w:sz w:val="20"/>
        </w:rPr>
        <w:lastRenderedPageBreak/>
        <w:t>Plan orientacyjny.</w:t>
      </w:r>
      <w:bookmarkEnd w:id="24"/>
      <w:bookmarkEnd w:id="25"/>
      <w:bookmarkEnd w:id="26"/>
      <w:bookmarkEnd w:id="27"/>
      <w:bookmarkEnd w:id="28"/>
    </w:p>
    <w:p w14:paraId="3A31B899" w14:textId="0C3B09A8" w:rsidR="0058099E" w:rsidRPr="004861BA" w:rsidRDefault="0058099E" w:rsidP="004861BA">
      <w:pPr>
        <w:pStyle w:val="Akapitzlist"/>
        <w:keepNext/>
        <w:spacing w:before="600" w:after="240"/>
        <w:outlineLvl w:val="2"/>
        <w:rPr>
          <w:rFonts w:ascii="Verdana" w:hAnsi="Verdana"/>
          <w:b/>
          <w:bCs/>
          <w:sz w:val="20"/>
        </w:rPr>
      </w:pPr>
      <w:bookmarkStart w:id="29" w:name="_Toc451763204"/>
      <w:r>
        <w:rPr>
          <w:rFonts w:ascii="Verdana" w:hAnsi="Verdana"/>
          <w:b/>
          <w:bCs/>
          <w:noProof/>
          <w:sz w:val="20"/>
          <w:lang w:eastAsia="pl-PL"/>
        </w:rPr>
        <w:drawing>
          <wp:inline distT="0" distB="0" distL="0" distR="0" wp14:anchorId="4FEE219C" wp14:editId="7B6F5C83">
            <wp:extent cx="5759450" cy="3027680"/>
            <wp:effectExtent l="0" t="0" r="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ytuacj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9"/>
    </w:p>
    <w:p w14:paraId="0DEDAC6F" w14:textId="77777777" w:rsidR="00C45AB3" w:rsidRPr="000307AD" w:rsidRDefault="00C45AB3" w:rsidP="00370834">
      <w:pPr>
        <w:keepNext/>
        <w:spacing w:before="600" w:after="240" w:line="240" w:lineRule="auto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30" w:name="_Toc318446823"/>
      <w:bookmarkStart w:id="31" w:name="_Toc318447009"/>
      <w:bookmarkStart w:id="32" w:name="_Toc318734838"/>
      <w:bookmarkStart w:id="33" w:name="_Toc382820334"/>
      <w:bookmarkStart w:id="34" w:name="_Toc451763205"/>
      <w:r w:rsidRPr="000307AD">
        <w:rPr>
          <w:rFonts w:ascii="Verdana" w:eastAsia="Times New Roman" w:hAnsi="Verdana"/>
          <w:b/>
          <w:bCs/>
          <w:sz w:val="20"/>
          <w:szCs w:val="24"/>
        </w:rPr>
        <w:t>1.4. Opis ogólny przedmiotu zamówienia.</w:t>
      </w:r>
      <w:bookmarkEnd w:id="30"/>
      <w:bookmarkEnd w:id="31"/>
      <w:bookmarkEnd w:id="32"/>
      <w:bookmarkEnd w:id="33"/>
      <w:bookmarkEnd w:id="34"/>
    </w:p>
    <w:p w14:paraId="71FCE667" w14:textId="5BA776E4" w:rsidR="00FE1595" w:rsidRPr="000307AD" w:rsidRDefault="00F365E2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miany</w:t>
      </w:r>
      <w:r w:rsidR="00200CB3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ilości lub parametrów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, zawarte w Opisie Ogólnym Przedmiotu Zamówienia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, jakie mogą </w:t>
      </w:r>
      <w:r w:rsidR="000307AD">
        <w:rPr>
          <w:rFonts w:ascii="Verdana" w:eastAsia="Times New Roman" w:hAnsi="Verdana" w:cs="Arial"/>
          <w:sz w:val="20"/>
          <w:szCs w:val="20"/>
          <w:lang w:eastAsia="pl-PL"/>
        </w:rPr>
        <w:t>wy</w:t>
      </w:r>
      <w:r w:rsidR="000446C9" w:rsidRPr="000307AD">
        <w:rPr>
          <w:rFonts w:ascii="Verdana" w:eastAsia="Times New Roman" w:hAnsi="Verdana" w:cs="Arial"/>
          <w:sz w:val="20"/>
          <w:szCs w:val="20"/>
          <w:lang w:eastAsia="pl-PL"/>
        </w:rPr>
        <w:t>stąpić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trakcie opracowywania przez Wykonawcę Projektu Budowlanego i</w:t>
      </w:r>
      <w:r w:rsidR="00674F7E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Projektu Wykonawczego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bookmarkStart w:id="35" w:name="_GoBack"/>
      <w:bookmarkEnd w:id="35"/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nie będą powodowały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zmiany </w:t>
      </w:r>
      <w:r w:rsidR="00D535AD">
        <w:rPr>
          <w:rFonts w:ascii="Verdana" w:eastAsia="Times New Roman" w:hAnsi="Verdana" w:cs="Arial"/>
          <w:sz w:val="20"/>
          <w:szCs w:val="20"/>
          <w:lang w:eastAsia="pl-PL"/>
        </w:rPr>
        <w:t xml:space="preserve">Kwoty z § 5 pkt. 1 Umowy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oraz</w:t>
      </w:r>
      <w:r w:rsidR="00D535AD">
        <w:rPr>
          <w:rFonts w:ascii="Verdana" w:eastAsia="Times New Roman" w:hAnsi="Verdana" w:cs="Arial"/>
          <w:sz w:val="20"/>
          <w:szCs w:val="20"/>
          <w:lang w:eastAsia="pl-PL"/>
        </w:rPr>
        <w:t xml:space="preserve"> nie spowodują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D535AD">
        <w:rPr>
          <w:rFonts w:ascii="Verdana" w:eastAsia="Times New Roman" w:hAnsi="Verdana" w:cs="Arial"/>
          <w:sz w:val="20"/>
          <w:szCs w:val="20"/>
          <w:lang w:eastAsia="pl-PL"/>
        </w:rPr>
        <w:t xml:space="preserve">wydłużenia terminu z §3 Umowy. </w:t>
      </w:r>
    </w:p>
    <w:p w14:paraId="0E1FF395" w14:textId="77777777" w:rsidR="0012067C" w:rsidRPr="000307AD" w:rsidRDefault="0012067C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AD05FD6" w14:textId="77777777" w:rsidR="00C45AB3" w:rsidRPr="000307AD" w:rsidRDefault="000446C9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Uznaje się, iż pojęcia, którymi posłużono się w PFU, takie jak „należy” </w:t>
      </w:r>
      <w:r w:rsidR="00087736">
        <w:rPr>
          <w:rFonts w:ascii="Verdana" w:eastAsia="Times New Roman" w:hAnsi="Verdana" w:cs="Arial"/>
          <w:sz w:val="20"/>
          <w:szCs w:val="20"/>
          <w:lang w:eastAsia="pl-PL"/>
        </w:rPr>
        <w:t>lub</w:t>
      </w:r>
      <w:r w:rsidR="00087736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„powinny” lub </w:t>
      </w:r>
      <w:r w:rsidR="00643D00">
        <w:rPr>
          <w:rFonts w:ascii="Verdana" w:eastAsia="Times New Roman" w:hAnsi="Verdana" w:cs="Arial"/>
          <w:sz w:val="20"/>
          <w:szCs w:val="20"/>
          <w:lang w:eastAsia="pl-PL"/>
        </w:rPr>
        <w:t>„wymaga się” lub „będą”</w:t>
      </w:r>
      <w:r w:rsidR="000D4880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, 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są tożsame i </w:t>
      </w:r>
      <w:r w:rsidR="000D4880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mogą być 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>używane zamiennie</w:t>
      </w:r>
      <w:r w:rsidR="000D4880" w:rsidRPr="000307AD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a zwroty</w:t>
      </w:r>
      <w:r w:rsidR="0012067C" w:rsidRPr="000307AD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2067C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których zostały użyte, uznaje się za stanowiące zobowiązanie </w:t>
      </w:r>
      <w:r w:rsidR="00F83453" w:rsidRPr="000307AD">
        <w:rPr>
          <w:rFonts w:ascii="Verdana" w:eastAsia="Times New Roman" w:hAnsi="Verdana" w:cs="Arial"/>
          <w:sz w:val="20"/>
          <w:szCs w:val="20"/>
          <w:lang w:eastAsia="pl-PL"/>
        </w:rPr>
        <w:t>W</w:t>
      </w:r>
      <w:r w:rsidR="0012067C" w:rsidRPr="000307AD">
        <w:rPr>
          <w:rFonts w:ascii="Verdana" w:eastAsia="Times New Roman" w:hAnsi="Verdana" w:cs="Arial"/>
          <w:sz w:val="20"/>
          <w:szCs w:val="20"/>
          <w:lang w:eastAsia="pl-PL"/>
        </w:rPr>
        <w:t>ykonawcy.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14:paraId="26F9843D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406C6B95" w14:textId="5210494F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Zamówienie dotyczy zaprojektowania, uzyskania niezbędnych opinii, uzgodnień                             i zatwierdzenia dokumentacji projektowej przez organ budowlany, budowę oraz ocenę skuteczności ekranów akustycznych zlokalizowanych w pasie drogi krajowej Nr 60 na</w:t>
      </w:r>
      <w:r w:rsidR="00DC7851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odcinku Obwodnicy Gostynina od km 0+000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 (istniejący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 xml:space="preserve"> kilometraż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 42+600)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do km 8+804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 (istniejący 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 xml:space="preserve">kilometraż 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52+547)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</w:t>
      </w:r>
    </w:p>
    <w:p w14:paraId="3043B8CB" w14:textId="77777777" w:rsidR="00C45AB3" w:rsidRPr="000307AD" w:rsidRDefault="00C45AB3" w:rsidP="00FD3D6A">
      <w:pPr>
        <w:keepNext/>
        <w:spacing w:before="600" w:after="240" w:line="240" w:lineRule="auto"/>
        <w:ind w:left="709" w:hanging="709"/>
        <w:outlineLvl w:val="3"/>
        <w:rPr>
          <w:rFonts w:ascii="Verdana" w:eastAsia="Times New Roman" w:hAnsi="Verdana"/>
          <w:b/>
          <w:bCs/>
          <w:sz w:val="20"/>
          <w:szCs w:val="20"/>
        </w:rPr>
      </w:pPr>
      <w:bookmarkStart w:id="36" w:name="_Toc318446824"/>
      <w:bookmarkStart w:id="37" w:name="_Toc318447010"/>
      <w:bookmarkStart w:id="38" w:name="_Toc318734839"/>
      <w:bookmarkStart w:id="39" w:name="_Toc382820335"/>
      <w:bookmarkStart w:id="40" w:name="_Toc451763206"/>
      <w:r w:rsidRPr="000307AD">
        <w:rPr>
          <w:rFonts w:ascii="Verdana" w:eastAsia="Times New Roman" w:hAnsi="Verdana"/>
          <w:b/>
          <w:bCs/>
          <w:sz w:val="20"/>
          <w:szCs w:val="20"/>
        </w:rPr>
        <w:t>1.4.1. Charakterystyczne parametry określające wie</w:t>
      </w:r>
      <w:r w:rsidR="004C4BCA" w:rsidRPr="000307AD">
        <w:rPr>
          <w:rFonts w:ascii="Verdana" w:eastAsia="Times New Roman" w:hAnsi="Verdana"/>
          <w:b/>
          <w:bCs/>
          <w:sz w:val="20"/>
          <w:szCs w:val="20"/>
        </w:rPr>
        <w:t xml:space="preserve">lkość obiektu lub zakres </w:t>
      </w:r>
      <w:r w:rsidR="00C948B3" w:rsidRPr="000307AD">
        <w:rPr>
          <w:rFonts w:ascii="Verdana" w:eastAsia="Times New Roman" w:hAnsi="Verdana"/>
          <w:b/>
          <w:bCs/>
          <w:sz w:val="20"/>
          <w:szCs w:val="20"/>
        </w:rPr>
        <w:t>R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obót</w:t>
      </w:r>
      <w:bookmarkEnd w:id="36"/>
      <w:bookmarkEnd w:id="37"/>
      <w:bookmarkEnd w:id="38"/>
      <w:bookmarkEnd w:id="39"/>
      <w:bookmarkEnd w:id="40"/>
    </w:p>
    <w:p w14:paraId="0F78DDD6" w14:textId="41BC9952" w:rsidR="009C52B1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Projektowane ekrany muszą spełniać wymogi wynikające z </w:t>
      </w:r>
      <w:r w:rsidR="003750B0">
        <w:rPr>
          <w:rFonts w:ascii="Verdana" w:eastAsia="Times New Roman" w:hAnsi="Verdana" w:cs="Arial"/>
          <w:sz w:val="20"/>
          <w:szCs w:val="20"/>
          <w:lang w:eastAsia="pl-PL"/>
        </w:rPr>
        <w:t xml:space="preserve">obowiązujących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przepisów prawa</w:t>
      </w:r>
      <w:r w:rsidR="003750B0">
        <w:rPr>
          <w:rFonts w:ascii="Verdana" w:eastAsia="Times New Roman" w:hAnsi="Verdana" w:cs="Arial"/>
          <w:sz w:val="20"/>
          <w:szCs w:val="20"/>
          <w:lang w:eastAsia="pl-PL"/>
        </w:rPr>
        <w:t xml:space="preserve">, w tym m.in. w zakresie trudno zapalności, 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 xml:space="preserve">niezbędnych </w:t>
      </w:r>
      <w:r w:rsidR="003750B0">
        <w:rPr>
          <w:rFonts w:ascii="Verdana" w:eastAsia="Times New Roman" w:hAnsi="Verdana" w:cs="Arial"/>
          <w:sz w:val="20"/>
          <w:szCs w:val="20"/>
          <w:lang w:eastAsia="pl-PL"/>
        </w:rPr>
        <w:t xml:space="preserve">atestów, 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 xml:space="preserve">aprobat technicznych, </w:t>
      </w:r>
      <w:r w:rsidR="003750B0">
        <w:rPr>
          <w:rFonts w:ascii="Verdana" w:eastAsia="Times New Roman" w:hAnsi="Verdana" w:cs="Arial"/>
          <w:sz w:val="20"/>
          <w:szCs w:val="20"/>
          <w:lang w:eastAsia="pl-PL"/>
        </w:rPr>
        <w:t>a także wymagania Zamawiającego dotyczące</w:t>
      </w:r>
      <w:r w:rsidR="00593DF7">
        <w:rPr>
          <w:rFonts w:ascii="Verdana" w:eastAsia="Times New Roman" w:hAnsi="Verdana" w:cs="Arial"/>
          <w:sz w:val="20"/>
          <w:szCs w:val="20"/>
          <w:lang w:eastAsia="pl-PL"/>
        </w:rPr>
        <w:t xml:space="preserve"> paramentów pochłanialności </w:t>
      </w:r>
      <w:r w:rsidR="00593DF7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i izolacyjności oraz estetyki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>, określone w niniejszym PFU</w:t>
      </w:r>
      <w:r w:rsidR="00593DF7">
        <w:rPr>
          <w:rFonts w:ascii="Verdana" w:eastAsia="Times New Roman" w:hAnsi="Verdana" w:cs="Arial"/>
          <w:sz w:val="20"/>
          <w:szCs w:val="20"/>
          <w:lang w:eastAsia="pl-PL"/>
        </w:rPr>
        <w:t xml:space="preserve">.  </w:t>
      </w:r>
      <w:r w:rsidR="003750B0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. Ekrany należy zlokalizować w pasie drogowym drogi krajowej</w:t>
      </w:r>
      <w:r w:rsidR="00AD2BEA">
        <w:rPr>
          <w:rFonts w:ascii="Verdana" w:eastAsia="Times New Roman" w:hAnsi="Verdana" w:cs="Arial"/>
          <w:sz w:val="20"/>
          <w:szCs w:val="20"/>
          <w:lang w:eastAsia="pl-PL"/>
        </w:rPr>
        <w:t xml:space="preserve"> nr 60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 </w:t>
      </w:r>
    </w:p>
    <w:p w14:paraId="6971B8B2" w14:textId="3FF71AFA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Ekrany 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wykonać zgodnie z ich lokalizacją określoną w </w:t>
      </w:r>
      <w:r w:rsidR="009C52B1" w:rsidRPr="0036420C">
        <w:rPr>
          <w:rFonts w:ascii="Verdana" w:eastAsia="Times New Roman" w:hAnsi="Verdana" w:cs="Arial"/>
          <w:sz w:val="20"/>
          <w:szCs w:val="20"/>
          <w:lang w:eastAsia="pl-PL"/>
        </w:rPr>
        <w:t>decyzjach Starosty Gostynińskiego znak: RL.6241.1.1.2011.AW - RL.6241.1.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>8</w:t>
      </w:r>
      <w:r w:rsidR="009C52B1" w:rsidRPr="0036420C">
        <w:rPr>
          <w:rFonts w:ascii="Verdana" w:eastAsia="Times New Roman" w:hAnsi="Verdana" w:cs="Arial"/>
          <w:sz w:val="20"/>
          <w:szCs w:val="20"/>
          <w:lang w:eastAsia="pl-PL"/>
        </w:rPr>
        <w:t>.2011.AW z dnia 31.05.2012 r. nakładających na GDDKiA obowiązek polegający na ograniczeniu oddziaływania akustycznego dla drogi krajowej nr 60 na odcinku obwodnicy Gostynina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>z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>uwzględnieniem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opracowani</w:t>
      </w:r>
      <w:r w:rsidR="009C52B1">
        <w:rPr>
          <w:rFonts w:ascii="Verdana" w:eastAsia="Times New Roman" w:hAnsi="Verdana" w:cs="Arial"/>
          <w:sz w:val="20"/>
          <w:szCs w:val="20"/>
          <w:lang w:eastAsia="pl-PL"/>
        </w:rPr>
        <w:t>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firmy LEMITOR Ochrona Środowiska Sp. z o.o.  datowane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>go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na czerwiec 2011</w:t>
      </w:r>
      <w:r w:rsidR="00AD2BEA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r. pn. „Analiza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porealizacyjna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obwodnicy Gostynina w ciągu drogi krajowej nr 60” oraz</w:t>
      </w:r>
      <w:r w:rsidR="00762096">
        <w:rPr>
          <w:rFonts w:ascii="Verdana" w:eastAsia="Times New Roman" w:hAnsi="Verdana" w:cs="Arial"/>
          <w:sz w:val="20"/>
          <w:szCs w:val="20"/>
          <w:lang w:eastAsia="pl-PL"/>
        </w:rPr>
        <w:t xml:space="preserve"> „Aneksu do Analizy </w:t>
      </w:r>
      <w:proofErr w:type="spellStart"/>
      <w:r w:rsidR="00762096">
        <w:rPr>
          <w:rFonts w:ascii="Verdana" w:eastAsia="Times New Roman" w:hAnsi="Verdana" w:cs="Arial"/>
          <w:sz w:val="20"/>
          <w:szCs w:val="20"/>
          <w:lang w:eastAsia="pl-PL"/>
        </w:rPr>
        <w:t>porealizacyjnej</w:t>
      </w:r>
      <w:proofErr w:type="spellEnd"/>
      <w:r w:rsidR="00762096">
        <w:rPr>
          <w:rFonts w:ascii="Verdana" w:eastAsia="Times New Roman" w:hAnsi="Verdana" w:cs="Arial"/>
          <w:sz w:val="20"/>
          <w:szCs w:val="20"/>
          <w:lang w:eastAsia="pl-PL"/>
        </w:rPr>
        <w:t>”</w:t>
      </w:r>
      <w:r w:rsidR="00762096" w:rsidRPr="00762096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762096">
        <w:rPr>
          <w:rFonts w:ascii="Verdana" w:eastAsia="Times New Roman" w:hAnsi="Verdana" w:cs="Arial"/>
          <w:sz w:val="20"/>
          <w:szCs w:val="20"/>
          <w:lang w:eastAsia="pl-PL"/>
        </w:rPr>
        <w:t xml:space="preserve">z grudnia 2011 r.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684C1862" w14:textId="6A422FA4" w:rsidR="00C45AB3" w:rsidRPr="000307AD" w:rsidRDefault="00C45AB3" w:rsidP="00FD3D6A">
      <w:pPr>
        <w:spacing w:before="600" w:after="240" w:line="240" w:lineRule="auto"/>
        <w:ind w:left="993" w:hanging="993"/>
        <w:jc w:val="both"/>
        <w:outlineLvl w:val="4"/>
        <w:rPr>
          <w:rFonts w:ascii="Verdana" w:eastAsia="Times New Roman" w:hAnsi="Verdana"/>
          <w:b/>
          <w:bCs/>
          <w:iCs/>
          <w:sz w:val="20"/>
          <w:szCs w:val="20"/>
        </w:rPr>
      </w:pPr>
      <w:bookmarkStart w:id="41" w:name="_Toc318446825"/>
      <w:bookmarkStart w:id="42" w:name="_Toc318734840"/>
      <w:bookmarkStart w:id="43" w:name="_Toc382820336"/>
      <w:bookmarkStart w:id="44" w:name="_Toc451763207"/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1.4.1.1.</w:t>
      </w:r>
      <w:r w:rsidR="00AE4E3F">
        <w:rPr>
          <w:rFonts w:ascii="Verdana" w:eastAsia="Times New Roman" w:hAnsi="Verdana"/>
          <w:b/>
          <w:bCs/>
          <w:iCs/>
          <w:sz w:val="20"/>
          <w:szCs w:val="20"/>
        </w:rPr>
        <w:t xml:space="preserve"> 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 xml:space="preserve">Zakres </w:t>
      </w:r>
      <w:r w:rsidR="00C948B3" w:rsidRPr="000307AD">
        <w:rPr>
          <w:rFonts w:ascii="Verdana" w:eastAsia="Times New Roman" w:hAnsi="Verdana"/>
          <w:b/>
          <w:bCs/>
          <w:iCs/>
          <w:sz w:val="20"/>
          <w:szCs w:val="20"/>
        </w:rPr>
        <w:t>zasadniczych R</w:t>
      </w:r>
      <w:r w:rsidR="004C4BCA" w:rsidRPr="000307AD">
        <w:rPr>
          <w:rFonts w:ascii="Verdana" w:eastAsia="Times New Roman" w:hAnsi="Verdana"/>
          <w:b/>
          <w:bCs/>
          <w:iCs/>
          <w:sz w:val="20"/>
          <w:szCs w:val="20"/>
        </w:rPr>
        <w:t>obót</w:t>
      </w:r>
      <w:r w:rsidR="00AE4E3F">
        <w:rPr>
          <w:rFonts w:ascii="Verdana" w:eastAsia="Times New Roman" w:hAnsi="Verdana"/>
          <w:b/>
          <w:bCs/>
          <w:iCs/>
          <w:sz w:val="20"/>
          <w:szCs w:val="20"/>
        </w:rPr>
        <w:t xml:space="preserve"> </w:t>
      </w:r>
      <w:r w:rsidR="004C4BCA" w:rsidRPr="000307AD">
        <w:rPr>
          <w:rFonts w:ascii="Verdana" w:eastAsia="Times New Roman" w:hAnsi="Verdana"/>
          <w:b/>
          <w:bCs/>
          <w:iCs/>
          <w:sz w:val="20"/>
          <w:szCs w:val="20"/>
        </w:rPr>
        <w:t xml:space="preserve">budowlanych przewidzianych 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do</w:t>
      </w:r>
      <w:r w:rsidR="00DC7851">
        <w:rPr>
          <w:rFonts w:ascii="Verdana" w:eastAsia="Times New Roman" w:hAnsi="Verdana"/>
          <w:b/>
          <w:bCs/>
          <w:iCs/>
          <w:sz w:val="20"/>
          <w:szCs w:val="20"/>
        </w:rPr>
        <w:t> 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zaprojektowania i wykonania</w:t>
      </w:r>
      <w:bookmarkEnd w:id="41"/>
      <w:bookmarkEnd w:id="42"/>
      <w:bookmarkEnd w:id="43"/>
      <w:bookmarkEnd w:id="44"/>
    </w:p>
    <w:p w14:paraId="7D296442" w14:textId="3C090068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 zakres zamówienia wchodzi wykonanie wszystkich niezbędnych prac projektowych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 i budowlanych do prawidłowego funkcjonowania ekranów akustycznych zlokalizowanych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w pasie drogi krajowej </w:t>
      </w:r>
      <w:r w:rsidR="00AD2BEA">
        <w:rPr>
          <w:rFonts w:ascii="Verdana" w:eastAsia="Times New Roman" w:hAnsi="Verdana" w:cs="Arial"/>
          <w:sz w:val="20"/>
          <w:szCs w:val="20"/>
          <w:lang w:eastAsia="pl-PL"/>
        </w:rPr>
        <w:t>n</w:t>
      </w:r>
      <w:r w:rsidR="00AD2BEA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60 na odcinku </w:t>
      </w:r>
      <w:r w:rsidR="00AD2BEA">
        <w:rPr>
          <w:rFonts w:ascii="Verdana" w:eastAsia="Times New Roman" w:hAnsi="Verdana" w:cs="Arial"/>
          <w:sz w:val="20"/>
          <w:szCs w:val="20"/>
          <w:lang w:eastAsia="pl-PL"/>
        </w:rPr>
        <w:t>o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bwodnicy Gostynina od km 0+000 do km 8+804 zgodnie z obowiązującymi przepisami prawa</w:t>
      </w:r>
      <w:r w:rsidR="000503D4">
        <w:rPr>
          <w:rFonts w:ascii="Verdana" w:eastAsia="Times New Roman" w:hAnsi="Verdana" w:cs="Arial"/>
          <w:sz w:val="20"/>
          <w:szCs w:val="20"/>
          <w:lang w:eastAsia="pl-PL"/>
        </w:rPr>
        <w:t>, decyzjami administracyjnymi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oraz Zarządzeniami Generalnego Dyrektora Dróg Krajowych i Autostrad.</w:t>
      </w:r>
    </w:p>
    <w:p w14:paraId="6095176B" w14:textId="693132F5" w:rsidR="00B0003E" w:rsidRDefault="00B0003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Na potrzeby wykonania oceny skuteczności wybudowanych ekranów akustycznych n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ależy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, w celu odniesienia uzyskanych wyników pomiarów hałasu do odpowiednich norm, </w:t>
      </w:r>
      <w:r w:rsidRPr="00B0003E">
        <w:rPr>
          <w:rFonts w:ascii="Verdana" w:eastAsia="Times New Roman" w:hAnsi="Verdana" w:cs="Arial"/>
          <w:sz w:val="20"/>
          <w:szCs w:val="20"/>
          <w:lang w:eastAsia="pl-PL"/>
        </w:rPr>
        <w:t xml:space="preserve">dokonać </w:t>
      </w:r>
      <w:r w:rsidRPr="00C54C1C">
        <w:rPr>
          <w:rStyle w:val="Uwydatnienie"/>
          <w:rFonts w:ascii="Verdana" w:hAnsi="Verdana" w:cs="Arial"/>
          <w:b w:val="0"/>
          <w:color w:val="545454"/>
          <w:sz w:val="20"/>
          <w:szCs w:val="20"/>
        </w:rPr>
        <w:t>kwalifikacji</w:t>
      </w:r>
      <w:r w:rsidRPr="00C54C1C">
        <w:rPr>
          <w:rStyle w:val="st1"/>
          <w:rFonts w:ascii="Verdana" w:hAnsi="Verdana" w:cs="Arial"/>
          <w:color w:val="545454"/>
          <w:sz w:val="20"/>
          <w:szCs w:val="20"/>
        </w:rPr>
        <w:t xml:space="preserve"> terenów w zakresie dopuszczalnych poziomów </w:t>
      </w:r>
      <w:r w:rsidRPr="00C54C1C">
        <w:rPr>
          <w:rStyle w:val="Uwydatnienie"/>
          <w:rFonts w:ascii="Verdana" w:hAnsi="Verdana" w:cs="Arial"/>
          <w:b w:val="0"/>
          <w:color w:val="545454"/>
          <w:sz w:val="20"/>
          <w:szCs w:val="20"/>
        </w:rPr>
        <w:t>hałasu</w:t>
      </w:r>
      <w:r w:rsidRPr="00C54C1C">
        <w:rPr>
          <w:rStyle w:val="st1"/>
          <w:rFonts w:ascii="Verdana" w:hAnsi="Verdana" w:cs="Arial"/>
          <w:color w:val="545454"/>
          <w:sz w:val="20"/>
          <w:szCs w:val="20"/>
        </w:rPr>
        <w:t xml:space="preserve"> w środowisku</w:t>
      </w:r>
      <w:r>
        <w:rPr>
          <w:rStyle w:val="st1"/>
          <w:rFonts w:ascii="Arial" w:hAnsi="Arial" w:cs="Arial"/>
          <w:color w:val="545454"/>
        </w:rPr>
        <w:t xml:space="preserve">. </w:t>
      </w:r>
    </w:p>
    <w:p w14:paraId="37F83EC6" w14:textId="4352EA34" w:rsidR="0058099E" w:rsidRPr="0036420C" w:rsidRDefault="00B0003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wykonać wszystkie niezbędne opracowania projektowe wraz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br/>
        <w:t>z koniecznymi opiniami, uzgodnieniami i warunkami technicznymi, uzyskać w imieniu i na rzecz Zamawiającego wszelkie uzgodnienia, pozwolenia, zezwolenia, decyzje i zgody niezbędne  dla wykonania kontraktu zgodnie z wymaganiami Zamawiającego i warunkami kontraktu  oraz zbudować i uzyskać w imieniu i na rzecz Zamawiającego wymagane dokumenty umożl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>i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wiające przystąpienie do użytkowania.</w:t>
      </w:r>
    </w:p>
    <w:p w14:paraId="498D0314" w14:textId="5EEFA78D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Wykonawca w ramach Zaakceptowanej Kwoty Kontraktowej zobowiązany jest wykonać niżej wymienione roboty, zgodnie z wszystkimi wymaganiami określonymi w niniejszym Programie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Funkcjonalno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– Użytkowym, lecz nie ograniczając się jedynie</w:t>
      </w:r>
      <w:r w:rsidR="003E6817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do wymienionych robót oraz zgodnie z zasadami wiedzy technicznej i obowiązującymi normami i innymi przepisami w zakresie prowadzenia robót budowlanych</w:t>
      </w:r>
      <w:r w:rsidR="007321EA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a w szczególności:</w:t>
      </w:r>
    </w:p>
    <w:p w14:paraId="41BBE53E" w14:textId="0F1AF9A3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wykonanie robót ziemnych, zdjęcie warstwy gleby i humusu, wykonanie wykopów,</w:t>
      </w:r>
    </w:p>
    <w:p w14:paraId="6056403B" w14:textId="18E7ABA6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jeśli będzie wymagane budowę urządzeń bezpieczeństwa ruchu drogowego, łącznie                   z oznakowaniem poziomym, pionowym i ogrodzeniami,</w:t>
      </w:r>
    </w:p>
    <w:p w14:paraId="67EB06ED" w14:textId="1F7CD824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realizację urządzeń ochrony środowiska, o których mowa w </w:t>
      </w:r>
      <w:r w:rsidR="00EF3478">
        <w:rPr>
          <w:rFonts w:ascii="Verdana" w:eastAsia="Times New Roman" w:hAnsi="Verdana" w:cs="Arial"/>
          <w:sz w:val="20"/>
          <w:szCs w:val="20"/>
          <w:lang w:eastAsia="pl-PL"/>
        </w:rPr>
        <w:t xml:space="preserve"> decyzjach administracyjnych wydanych przez Starostę Gostynińskiego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, </w:t>
      </w:r>
    </w:p>
    <w:p w14:paraId="3E7596BA" w14:textId="37D2F3D0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jeśli będzie konieczne przebudowę kolidujących urządzeń i sieci istniejącej infrastruktury pod i naziemnej,</w:t>
      </w:r>
    </w:p>
    <w:p w14:paraId="4024353D" w14:textId="32E03B78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udrożnienie i oczyszczenie istniejących urządzeń melioracyjnych, jeśli będzie to wymagane stosownymi decyzjami,</w:t>
      </w:r>
    </w:p>
    <w:p w14:paraId="1AD66C17" w14:textId="5BF1280F" w:rsidR="009E6CE6" w:rsidRPr="0036420C" w:rsidRDefault="00B05852" w:rsidP="009E6CE6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po zakończeniu budowy należy naprawić wszystkie szkody powstałe przy realizacji zadania, </w:t>
      </w:r>
    </w:p>
    <w:p w14:paraId="01A4657F" w14:textId="316873B8" w:rsidR="009E6CE6" w:rsidRPr="0036420C" w:rsidRDefault="009E6CE6" w:rsidP="009E6CE6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po zakończeniu budowy wykonanie pełnej rekultywacji terenów zajętych przez zaplecze techniczne oraz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doprowadzenie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wszelki</w:t>
      </w:r>
      <w:r>
        <w:rPr>
          <w:rFonts w:ascii="Verdana" w:eastAsia="Times New Roman" w:hAnsi="Verdana" w:cs="Arial"/>
          <w:sz w:val="20"/>
          <w:szCs w:val="20"/>
          <w:lang w:eastAsia="pl-PL"/>
        </w:rPr>
        <w:t>ch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inn</w:t>
      </w:r>
      <w:r>
        <w:rPr>
          <w:rFonts w:ascii="Verdana" w:eastAsia="Times New Roman" w:hAnsi="Verdana" w:cs="Arial"/>
          <w:sz w:val="20"/>
          <w:szCs w:val="20"/>
          <w:lang w:eastAsia="pl-PL"/>
        </w:rPr>
        <w:t>ych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teren</w:t>
      </w:r>
      <w:r>
        <w:rPr>
          <w:rFonts w:ascii="Verdana" w:eastAsia="Times New Roman" w:hAnsi="Verdana" w:cs="Arial"/>
          <w:sz w:val="20"/>
          <w:szCs w:val="20"/>
          <w:lang w:eastAsia="pl-PL"/>
        </w:rPr>
        <w:t>ów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przekształcon</w:t>
      </w:r>
      <w:r>
        <w:rPr>
          <w:rFonts w:ascii="Verdana" w:eastAsia="Times New Roman" w:hAnsi="Verdana" w:cs="Arial"/>
          <w:sz w:val="20"/>
          <w:szCs w:val="20"/>
          <w:lang w:eastAsia="pl-PL"/>
        </w:rPr>
        <w:t>ych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przez </w:t>
      </w:r>
      <w:r w:rsidR="00EF3478">
        <w:rPr>
          <w:rFonts w:ascii="Verdana" w:eastAsia="Times New Roman" w:hAnsi="Verdana" w:cs="Arial"/>
          <w:sz w:val="20"/>
          <w:szCs w:val="20"/>
          <w:lang w:eastAsia="pl-PL"/>
        </w:rPr>
        <w:t>W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ykonawcę w czasie budowy do stanu  </w:t>
      </w:r>
      <w:r>
        <w:rPr>
          <w:rFonts w:ascii="Verdana" w:eastAsia="Times New Roman" w:hAnsi="Verdana" w:cs="Arial"/>
          <w:sz w:val="20"/>
          <w:szCs w:val="20"/>
          <w:lang w:eastAsia="pl-PL"/>
        </w:rPr>
        <w:t>s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przed rozpoczęci</w:t>
      </w:r>
      <w:r>
        <w:rPr>
          <w:rFonts w:ascii="Verdana" w:eastAsia="Times New Roman" w:hAnsi="Verdana" w:cs="Arial"/>
          <w:sz w:val="20"/>
          <w:szCs w:val="20"/>
          <w:lang w:eastAsia="pl-PL"/>
        </w:rPr>
        <w:t>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robót,</w:t>
      </w:r>
    </w:p>
    <w:p w14:paraId="1A1242C6" w14:textId="73C563C9" w:rsidR="0058099E" w:rsidRPr="0036420C" w:rsidRDefault="00B05852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wszelkie inne roboty, jakie okażą się niezbędne dla wykonania przedmiotu zamówienia, w tym w razie konieczności wynikającej z uwarunkowań gruntowo wodnych wzmocnienie podłoża gruntowego dla uzyskania właściwych warunków posadowienia obiektów.</w:t>
      </w:r>
    </w:p>
    <w:p w14:paraId="499864B8" w14:textId="24E6E4F3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Szczegółowy zakres rzeczowy robót budowlanych przewidzianych do wykonania</w:t>
      </w:r>
      <w:r w:rsidR="003E6817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 ramach obowiązków Wykonawcy jest przedstawiony w dalszej części PFU. </w:t>
      </w:r>
    </w:p>
    <w:p w14:paraId="765CC8EC" w14:textId="04B3D8DE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Dokumenty zawarte w niniejszym PFU stanowią opis przedmiotu zamówienia zgodnie</w:t>
      </w:r>
      <w:r w:rsidR="003E6817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</w:t>
      </w:r>
      <w:r w:rsidR="003E6817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Rozporządzeniem Ministra Infrastruktury z dnia 2 września 2004 r. w sprawie szczegółowego zakresu i formy dokumentacji projektowej, specyfikacji technicznych wykonania i odbioru robót budowlanych oraz programu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funkcjonalno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- użytkowego (Dz. U. 2013, poz. 1129, z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późn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. zm.).</w:t>
      </w:r>
    </w:p>
    <w:p w14:paraId="6094FD05" w14:textId="77777777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4B58053" w14:textId="77777777" w:rsid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Zamawiający wraz z PFU udostępnia jako dokumenty wiążące Wykonawcę:</w:t>
      </w:r>
    </w:p>
    <w:p w14:paraId="04EBABAC" w14:textId="77777777" w:rsidR="00EF3478" w:rsidRDefault="0058099E" w:rsidP="00B05852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36420C">
        <w:rPr>
          <w:rFonts w:ascii="Verdana" w:hAnsi="Verdana" w:cs="Arial"/>
          <w:sz w:val="20"/>
          <w:szCs w:val="20"/>
          <w:lang w:eastAsia="pl-PL"/>
        </w:rPr>
        <w:t xml:space="preserve">Decyzje Starosty Gostynińskiego znak: </w:t>
      </w:r>
      <w:r w:rsidR="0052434E">
        <w:rPr>
          <w:rFonts w:ascii="Verdana" w:hAnsi="Verdana" w:cs="Arial"/>
          <w:sz w:val="20"/>
          <w:szCs w:val="20"/>
          <w:lang w:eastAsia="pl-PL"/>
        </w:rPr>
        <w:t xml:space="preserve">od </w:t>
      </w:r>
      <w:r w:rsidRPr="0036420C">
        <w:rPr>
          <w:rFonts w:ascii="Verdana" w:hAnsi="Verdana" w:cs="Arial"/>
          <w:sz w:val="20"/>
          <w:szCs w:val="20"/>
          <w:lang w:eastAsia="pl-PL"/>
        </w:rPr>
        <w:t xml:space="preserve">RL.6241.1.1.2011.AW </w:t>
      </w:r>
      <w:r w:rsidR="0052434E">
        <w:rPr>
          <w:rFonts w:ascii="Verdana" w:hAnsi="Verdana" w:cs="Arial"/>
          <w:sz w:val="20"/>
          <w:szCs w:val="20"/>
          <w:lang w:eastAsia="pl-PL"/>
        </w:rPr>
        <w:t xml:space="preserve">do </w:t>
      </w:r>
      <w:r w:rsidRPr="0036420C">
        <w:rPr>
          <w:rFonts w:ascii="Verdana" w:hAnsi="Verdana" w:cs="Arial"/>
          <w:sz w:val="20"/>
          <w:szCs w:val="20"/>
          <w:lang w:eastAsia="pl-PL"/>
        </w:rPr>
        <w:t>RL.6241.1.</w:t>
      </w:r>
      <w:r w:rsidR="0068303C">
        <w:rPr>
          <w:rFonts w:ascii="Verdana" w:hAnsi="Verdana" w:cs="Arial"/>
          <w:sz w:val="20"/>
          <w:szCs w:val="20"/>
          <w:lang w:eastAsia="pl-PL"/>
        </w:rPr>
        <w:t>8</w:t>
      </w:r>
      <w:r w:rsidRPr="0036420C">
        <w:rPr>
          <w:rFonts w:ascii="Verdana" w:hAnsi="Verdana" w:cs="Arial"/>
          <w:sz w:val="20"/>
          <w:szCs w:val="20"/>
          <w:lang w:eastAsia="pl-PL"/>
        </w:rPr>
        <w:t>.2011.AW z dnia 31.05.2012 r. nakładające na GDDKiA obowiązek polegający na ograniczeniu oddziaływania akustycznego dla drogi krajowej nr 60 na odcinku obwodnicy Gostynina</w:t>
      </w:r>
      <w:r w:rsidR="00EF3478">
        <w:rPr>
          <w:rFonts w:ascii="Verdana" w:hAnsi="Verdana" w:cs="Arial"/>
          <w:sz w:val="20"/>
          <w:szCs w:val="20"/>
          <w:lang w:eastAsia="pl-PL"/>
        </w:rPr>
        <w:t>:</w:t>
      </w:r>
    </w:p>
    <w:p w14:paraId="4D5B5755" w14:textId="44AB0AC3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RL.6241.1.1.2011AW (Ekran E2),</w:t>
      </w:r>
    </w:p>
    <w:p w14:paraId="22D9D770" w14:textId="1B27E340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RL.6241.1.2.2011AW (Ekran E3),</w:t>
      </w:r>
    </w:p>
    <w:p w14:paraId="50BDC47E" w14:textId="6518F5CA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RL.6241.1.3.2011AW (Ekran E4),</w:t>
      </w:r>
    </w:p>
    <w:p w14:paraId="099A2519" w14:textId="4688F3C2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RL.6241.1.4.2011AW (Ekran E5,</w:t>
      </w:r>
    </w:p>
    <w:p w14:paraId="0EFC3BF9" w14:textId="0051D823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RL.6241.1.5.2011AW (Ekran E6),</w:t>
      </w:r>
    </w:p>
    <w:p w14:paraId="5EDD688A" w14:textId="4AA57BBA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RL.6241.1.6.2011AW (Ekran E7’),</w:t>
      </w:r>
    </w:p>
    <w:p w14:paraId="089348CB" w14:textId="77777777" w:rsidR="00EF3478" w:rsidRDefault="00EF3478" w:rsidP="00C54C1C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- </w:t>
      </w:r>
      <w:r w:rsidRPr="00C54C1C">
        <w:rPr>
          <w:rFonts w:ascii="Verdana" w:hAnsi="Verdana" w:cs="Arial"/>
          <w:sz w:val="20"/>
          <w:szCs w:val="20"/>
          <w:lang w:eastAsia="pl-PL"/>
        </w:rPr>
        <w:t xml:space="preserve">Decyzja Starosty Gostynińskiego z dnia 31.05.2012 r. znak RL.6241.1.7.2011AW </w:t>
      </w:r>
      <w:r>
        <w:rPr>
          <w:rFonts w:ascii="Verdana" w:hAnsi="Verdana" w:cs="Arial"/>
          <w:sz w:val="20"/>
          <w:szCs w:val="20"/>
          <w:lang w:eastAsia="pl-PL"/>
        </w:rPr>
        <w:t xml:space="preserve">  </w:t>
      </w:r>
    </w:p>
    <w:p w14:paraId="0D0F2ED7" w14:textId="155C4C3F" w:rsidR="00EF3478" w:rsidRPr="00C54C1C" w:rsidRDefault="00EF3478" w:rsidP="00C54C1C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C54C1C">
        <w:rPr>
          <w:rFonts w:ascii="Verdana" w:hAnsi="Verdana" w:cs="Arial"/>
          <w:sz w:val="20"/>
          <w:szCs w:val="20"/>
          <w:lang w:eastAsia="pl-PL"/>
        </w:rPr>
        <w:lastRenderedPageBreak/>
        <w:t>(Ekran E11),</w:t>
      </w:r>
    </w:p>
    <w:p w14:paraId="575372DD" w14:textId="74307782" w:rsidR="00EF3478" w:rsidRDefault="00EF3478" w:rsidP="00EF3478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- Decyzja Starosty Gostynińskiego z dnia 31.05.2012 r. znak RL.6241.1.8.2011AW (Ekran E8),</w:t>
      </w:r>
    </w:p>
    <w:p w14:paraId="42109129" w14:textId="45BA43BB" w:rsidR="0058099E" w:rsidRPr="0036420C" w:rsidRDefault="0058099E" w:rsidP="00C54C1C">
      <w:pPr>
        <w:pStyle w:val="Akapitzlist"/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2A59A351" w14:textId="59FD6117" w:rsidR="00EF3478" w:rsidRDefault="00EF3478" w:rsidP="00EF3478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36420C">
        <w:rPr>
          <w:rFonts w:ascii="Verdana" w:hAnsi="Verdana" w:cs="Arial"/>
          <w:sz w:val="20"/>
          <w:szCs w:val="20"/>
          <w:lang w:eastAsia="pl-PL"/>
        </w:rPr>
        <w:t>Opracowani</w:t>
      </w:r>
      <w:r w:rsidR="000F08FC">
        <w:rPr>
          <w:rFonts w:ascii="Verdana" w:hAnsi="Verdana" w:cs="Arial"/>
          <w:sz w:val="20"/>
          <w:szCs w:val="20"/>
          <w:lang w:eastAsia="pl-PL"/>
        </w:rPr>
        <w:t>a</w:t>
      </w:r>
      <w:r w:rsidRPr="0036420C">
        <w:rPr>
          <w:rFonts w:ascii="Verdana" w:hAnsi="Verdana" w:cs="Arial"/>
          <w:sz w:val="20"/>
          <w:szCs w:val="20"/>
          <w:lang w:eastAsia="pl-PL"/>
        </w:rPr>
        <w:t xml:space="preserve"> Firmy LEMITOR Ochrona Środowiska Sp. z o.o.</w:t>
      </w:r>
      <w:r w:rsidR="007321EA">
        <w:rPr>
          <w:rFonts w:ascii="Verdana" w:hAnsi="Verdana" w:cs="Arial"/>
          <w:sz w:val="20"/>
          <w:szCs w:val="20"/>
          <w:lang w:eastAsia="pl-PL"/>
        </w:rPr>
        <w:t xml:space="preserve">- </w:t>
      </w:r>
      <w:r w:rsidR="007321EA" w:rsidRPr="0036420C">
        <w:rPr>
          <w:rFonts w:ascii="Verdana" w:hAnsi="Verdana" w:cs="Arial"/>
          <w:sz w:val="20"/>
          <w:szCs w:val="20"/>
          <w:lang w:eastAsia="pl-PL"/>
        </w:rPr>
        <w:t xml:space="preserve">„Analiza </w:t>
      </w:r>
      <w:proofErr w:type="spellStart"/>
      <w:r w:rsidR="007321EA" w:rsidRPr="0036420C">
        <w:rPr>
          <w:rFonts w:ascii="Verdana" w:hAnsi="Verdana" w:cs="Arial"/>
          <w:sz w:val="20"/>
          <w:szCs w:val="20"/>
          <w:lang w:eastAsia="pl-PL"/>
        </w:rPr>
        <w:t>porealizacyjna</w:t>
      </w:r>
      <w:proofErr w:type="spellEnd"/>
      <w:r w:rsidR="007321EA" w:rsidRPr="0036420C">
        <w:rPr>
          <w:rFonts w:ascii="Verdana" w:hAnsi="Verdana" w:cs="Arial"/>
          <w:sz w:val="20"/>
          <w:szCs w:val="20"/>
          <w:lang w:eastAsia="pl-PL"/>
        </w:rPr>
        <w:t xml:space="preserve"> obwodnicy Gostynina w ciągu drogi krajowej nr</w:t>
      </w:r>
      <w:r w:rsidR="007321EA">
        <w:rPr>
          <w:rFonts w:ascii="Verdana" w:hAnsi="Verdana" w:cs="Arial"/>
          <w:sz w:val="20"/>
          <w:szCs w:val="20"/>
          <w:lang w:eastAsia="pl-PL"/>
        </w:rPr>
        <w:t> </w:t>
      </w:r>
      <w:r w:rsidR="007321EA" w:rsidRPr="0036420C">
        <w:rPr>
          <w:rFonts w:ascii="Verdana" w:hAnsi="Verdana" w:cs="Arial"/>
          <w:sz w:val="20"/>
          <w:szCs w:val="20"/>
          <w:lang w:eastAsia="pl-PL"/>
        </w:rPr>
        <w:t>60”</w:t>
      </w:r>
      <w:r w:rsidRPr="0036420C">
        <w:rPr>
          <w:rFonts w:ascii="Verdana" w:hAnsi="Verdana" w:cs="Arial"/>
          <w:sz w:val="20"/>
          <w:szCs w:val="20"/>
          <w:lang w:eastAsia="pl-PL"/>
        </w:rPr>
        <w:t xml:space="preserve">  </w:t>
      </w:r>
      <w:r w:rsidR="007321EA">
        <w:rPr>
          <w:rFonts w:ascii="Verdana" w:hAnsi="Verdana" w:cs="Arial"/>
          <w:sz w:val="20"/>
          <w:szCs w:val="20"/>
          <w:lang w:eastAsia="pl-PL"/>
        </w:rPr>
        <w:t>z</w:t>
      </w:r>
      <w:r w:rsidRPr="0036420C">
        <w:rPr>
          <w:rFonts w:ascii="Verdana" w:hAnsi="Verdana" w:cs="Arial"/>
          <w:sz w:val="20"/>
          <w:szCs w:val="20"/>
          <w:lang w:eastAsia="pl-PL"/>
        </w:rPr>
        <w:t xml:space="preserve"> </w:t>
      </w:r>
      <w:proofErr w:type="spellStart"/>
      <w:r w:rsidRPr="0036420C">
        <w:rPr>
          <w:rFonts w:ascii="Verdana" w:hAnsi="Verdana" w:cs="Arial"/>
          <w:sz w:val="20"/>
          <w:szCs w:val="20"/>
          <w:lang w:eastAsia="pl-PL"/>
        </w:rPr>
        <w:t>czerwiec</w:t>
      </w:r>
      <w:r w:rsidR="007321EA">
        <w:rPr>
          <w:rFonts w:ascii="Verdana" w:hAnsi="Verdana" w:cs="Arial"/>
          <w:sz w:val="20"/>
          <w:szCs w:val="20"/>
          <w:lang w:eastAsia="pl-PL"/>
        </w:rPr>
        <w:t>a</w:t>
      </w:r>
      <w:proofErr w:type="spellEnd"/>
      <w:r w:rsidRPr="0036420C">
        <w:rPr>
          <w:rFonts w:ascii="Verdana" w:hAnsi="Verdana" w:cs="Arial"/>
          <w:sz w:val="20"/>
          <w:szCs w:val="20"/>
          <w:lang w:eastAsia="pl-PL"/>
        </w:rPr>
        <w:t xml:space="preserve"> 2011r. pn. </w:t>
      </w:r>
      <w:r w:rsidR="000F08FC">
        <w:rPr>
          <w:rFonts w:ascii="Verdana" w:hAnsi="Verdana" w:cs="Arial"/>
          <w:sz w:val="20"/>
          <w:szCs w:val="20"/>
          <w:lang w:eastAsia="pl-PL"/>
        </w:rPr>
        <w:t xml:space="preserve">oraz „Aneks do Analizy </w:t>
      </w:r>
      <w:proofErr w:type="spellStart"/>
      <w:r w:rsidR="000F08FC">
        <w:rPr>
          <w:rFonts w:ascii="Verdana" w:hAnsi="Verdana" w:cs="Arial"/>
          <w:sz w:val="20"/>
          <w:szCs w:val="20"/>
          <w:lang w:eastAsia="pl-PL"/>
        </w:rPr>
        <w:t>porealizacyjnej</w:t>
      </w:r>
      <w:proofErr w:type="spellEnd"/>
      <w:r w:rsidR="000F08FC">
        <w:rPr>
          <w:rFonts w:ascii="Verdana" w:hAnsi="Verdana" w:cs="Arial"/>
          <w:sz w:val="20"/>
          <w:szCs w:val="20"/>
          <w:lang w:eastAsia="pl-PL"/>
        </w:rPr>
        <w:t xml:space="preserve">” z grudnia 2011 r. (z wyłączeniem rodzaju materiału </w:t>
      </w:r>
      <w:r w:rsidR="008975C4">
        <w:rPr>
          <w:rFonts w:ascii="Verdana" w:hAnsi="Verdana" w:cs="Arial"/>
          <w:sz w:val="20"/>
          <w:szCs w:val="20"/>
          <w:lang w:eastAsia="pl-PL"/>
        </w:rPr>
        <w:t>zaproponowanego</w:t>
      </w:r>
      <w:r w:rsidR="000F08FC">
        <w:rPr>
          <w:rFonts w:ascii="Verdana" w:hAnsi="Verdana" w:cs="Arial"/>
          <w:sz w:val="20"/>
          <w:szCs w:val="20"/>
          <w:lang w:eastAsia="pl-PL"/>
        </w:rPr>
        <w:t xml:space="preserve"> do wypełnienia ekranów nieprzez</w:t>
      </w:r>
      <w:r w:rsidR="007321EA">
        <w:rPr>
          <w:rFonts w:ascii="Verdana" w:hAnsi="Verdana" w:cs="Arial"/>
          <w:sz w:val="20"/>
          <w:szCs w:val="20"/>
          <w:lang w:eastAsia="pl-PL"/>
        </w:rPr>
        <w:t>roczystych</w:t>
      </w:r>
      <w:r w:rsidR="008975C4">
        <w:rPr>
          <w:rFonts w:ascii="Verdana" w:hAnsi="Verdana" w:cs="Arial"/>
          <w:sz w:val="20"/>
          <w:szCs w:val="20"/>
          <w:lang w:eastAsia="pl-PL"/>
        </w:rPr>
        <w:t xml:space="preserve"> oraz z wyłączeniem w całości budowy ekranów E9 i E10, natomiast  w przypadku  ekranu E7 realizowany będzie ekran E7’</w:t>
      </w:r>
      <w:r w:rsidR="000F08FC">
        <w:rPr>
          <w:rFonts w:ascii="Verdana" w:hAnsi="Verdana" w:cs="Arial"/>
          <w:sz w:val="20"/>
          <w:szCs w:val="20"/>
          <w:lang w:eastAsia="pl-PL"/>
        </w:rPr>
        <w:t xml:space="preserve">) 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14:paraId="7AB2F007" w14:textId="77777777" w:rsidR="00167E9E" w:rsidRPr="0036420C" w:rsidRDefault="00167E9E" w:rsidP="00167E9E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68CA69F6" w14:textId="50FFE5DE" w:rsidR="00A03B93" w:rsidRPr="0036420C" w:rsidRDefault="00167E9E" w:rsidP="00167E9E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Zamawiający nie ponosi odpowiedzialności za niekorzystne warunki gruntowo wodne wpływające na posadowienie obiektów inżynierskich oraz za zmiany położenia zwierciadła wód podziemnych wywołane naturalnymi wahaniami sezonowymi i związane z tym ewentualne zmiany w wilgotności i stanie gruntu</w:t>
      </w:r>
      <w:r w:rsidR="00606A48" w:rsidRPr="0036420C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1C14A368" w14:textId="0EDADED5" w:rsidR="00C45AB3" w:rsidRPr="000307AD" w:rsidRDefault="00C45AB3" w:rsidP="00370834">
      <w:pPr>
        <w:spacing w:before="600" w:after="240" w:line="240" w:lineRule="auto"/>
        <w:outlineLvl w:val="4"/>
        <w:rPr>
          <w:rFonts w:ascii="Verdana" w:eastAsia="Times New Roman" w:hAnsi="Verdana"/>
          <w:b/>
          <w:bCs/>
          <w:iCs/>
          <w:sz w:val="20"/>
          <w:szCs w:val="20"/>
        </w:rPr>
      </w:pPr>
      <w:bookmarkStart w:id="45" w:name="_Toc318446826"/>
      <w:bookmarkStart w:id="46" w:name="_Toc318734841"/>
      <w:bookmarkStart w:id="47" w:name="_Toc382820337"/>
      <w:bookmarkStart w:id="48" w:name="_Toc451763208"/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1.4.1.2. Parametry techniczne zasadniczych o</w:t>
      </w:r>
      <w:r w:rsidR="00C948B3" w:rsidRPr="000307AD">
        <w:rPr>
          <w:rFonts w:ascii="Verdana" w:eastAsia="Times New Roman" w:hAnsi="Verdana"/>
          <w:b/>
          <w:bCs/>
          <w:iCs/>
          <w:sz w:val="20"/>
          <w:szCs w:val="20"/>
        </w:rPr>
        <w:t>biektów i R</w:t>
      </w:r>
      <w:r w:rsidR="004C4BCA" w:rsidRPr="000307AD">
        <w:rPr>
          <w:rFonts w:ascii="Verdana" w:eastAsia="Times New Roman" w:hAnsi="Verdana"/>
          <w:b/>
          <w:bCs/>
          <w:iCs/>
          <w:sz w:val="20"/>
          <w:szCs w:val="20"/>
        </w:rPr>
        <w:t xml:space="preserve">obót przewidzianych 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do</w:t>
      </w:r>
      <w:r w:rsidR="00DC7851">
        <w:rPr>
          <w:rFonts w:ascii="Verdana" w:eastAsia="Times New Roman" w:hAnsi="Verdana"/>
          <w:b/>
          <w:bCs/>
          <w:iCs/>
          <w:sz w:val="20"/>
          <w:szCs w:val="20"/>
        </w:rPr>
        <w:t> 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zaprojektowania i wykonania w ramach inwestycji.</w:t>
      </w:r>
      <w:bookmarkEnd w:id="45"/>
      <w:bookmarkEnd w:id="46"/>
      <w:bookmarkEnd w:id="47"/>
      <w:bookmarkEnd w:id="48"/>
    </w:p>
    <w:p w14:paraId="5EF3C2EE" w14:textId="56037640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Ilości i parametry ekranów akustycznych wynikają z 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 xml:space="preserve">wyżej wymienionych </w:t>
      </w:r>
      <w:r w:rsidR="008975C4" w:rsidRPr="0036420C">
        <w:rPr>
          <w:rFonts w:ascii="Verdana" w:eastAsia="Times New Roman" w:hAnsi="Verdana" w:cs="Arial"/>
          <w:sz w:val="20"/>
          <w:szCs w:val="20"/>
          <w:lang w:eastAsia="pl-PL"/>
        </w:rPr>
        <w:t>decyzji Starosty Gostynińskiego znak: RL.6241.1.1.2011.AW - RL.6241.1.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>8</w:t>
      </w:r>
      <w:r w:rsidR="008975C4" w:rsidRPr="0036420C">
        <w:rPr>
          <w:rFonts w:ascii="Verdana" w:eastAsia="Times New Roman" w:hAnsi="Verdana" w:cs="Arial"/>
          <w:sz w:val="20"/>
          <w:szCs w:val="20"/>
          <w:lang w:eastAsia="pl-PL"/>
        </w:rPr>
        <w:t>.2011.AW z dnia 31.05.2012 r. nakładających na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8975C4" w:rsidRPr="0036420C">
        <w:rPr>
          <w:rFonts w:ascii="Verdana" w:eastAsia="Times New Roman" w:hAnsi="Verdana" w:cs="Arial"/>
          <w:sz w:val="20"/>
          <w:szCs w:val="20"/>
          <w:lang w:eastAsia="pl-PL"/>
        </w:rPr>
        <w:t>GDDKiA obowiązek polegający na ograniczeniu oddziaływania akustycznego dla drogi krajowej nr 60 na odcinku obwodnicy Gostynina</w:t>
      </w:r>
      <w:r w:rsidR="008975C4">
        <w:rPr>
          <w:rFonts w:ascii="Verdana" w:eastAsia="Times New Roman" w:hAnsi="Verdana" w:cs="Arial"/>
          <w:sz w:val="20"/>
          <w:szCs w:val="20"/>
          <w:lang w:eastAsia="pl-PL"/>
        </w:rPr>
        <w:t xml:space="preserve"> oraz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opracowania firmy LEMITOR Ochrona Środowiska Sp. z o.o.  datowane na czerwiec 2011</w:t>
      </w:r>
      <w:r w:rsidR="006D56F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r. pn. „Analiza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porealizacyjna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obwodnicy Gostynina w ciągu drogi krajowej nr 60” </w:t>
      </w:r>
      <w:r w:rsidR="00E86492">
        <w:rPr>
          <w:rFonts w:ascii="Verdana" w:eastAsia="Times New Roman" w:hAnsi="Verdana" w:cs="Arial"/>
          <w:sz w:val="20"/>
          <w:szCs w:val="20"/>
          <w:lang w:eastAsia="pl-PL"/>
        </w:rPr>
        <w:t xml:space="preserve">z grudnia 2011 r.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4889FB14" w14:textId="1B0B37C5" w:rsidR="0058099E" w:rsidRPr="0036420C" w:rsidRDefault="00D4566C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521C15" w:rsidRPr="00521C1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521C15">
        <w:rPr>
          <w:rFonts w:ascii="Verdana" w:eastAsia="Times New Roman" w:hAnsi="Verdana" w:cs="Arial"/>
          <w:sz w:val="20"/>
          <w:szCs w:val="20"/>
          <w:lang w:eastAsia="pl-PL"/>
        </w:rPr>
        <w:t xml:space="preserve">Jako wypełnienie ekranów należy zastosować płyty trocinobetonowe, </w:t>
      </w:r>
      <w:r w:rsidR="00521C15" w:rsidRPr="005F62DD">
        <w:rPr>
          <w:rFonts w:ascii="Verdana" w:hAnsi="Verdana"/>
          <w:sz w:val="20"/>
          <w:szCs w:val="20"/>
        </w:rPr>
        <w:t>dodatkowo obsadzone roślinnością celem</w:t>
      </w:r>
      <w:r w:rsidR="00521C15">
        <w:rPr>
          <w:rFonts w:ascii="Verdana" w:hAnsi="Verdana"/>
          <w:sz w:val="20"/>
          <w:szCs w:val="20"/>
        </w:rPr>
        <w:t xml:space="preserve"> zapewnienia estetyki otoczenia</w:t>
      </w:r>
      <w:r w:rsidR="00521C15" w:rsidRPr="0036420C">
        <w:rPr>
          <w:rFonts w:ascii="Verdana" w:eastAsia="Times New Roman" w:hAnsi="Verdana" w:cs="Arial"/>
          <w:sz w:val="20"/>
          <w:szCs w:val="20"/>
          <w:lang w:eastAsia="pl-PL"/>
        </w:rPr>
        <w:t>.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Wykonawca stosując ten rodzaj </w:t>
      </w:r>
      <w:r w:rsidR="00CC4B9D">
        <w:rPr>
          <w:rFonts w:ascii="Verdana" w:eastAsia="Times New Roman" w:hAnsi="Verdana" w:cs="Arial"/>
          <w:sz w:val="20"/>
          <w:szCs w:val="20"/>
          <w:lang w:eastAsia="pl-PL"/>
        </w:rPr>
        <w:t xml:space="preserve">wypełnienia </w:t>
      </w:r>
      <w:r w:rsidR="00896D71">
        <w:rPr>
          <w:rFonts w:ascii="Verdana" w:eastAsia="Times New Roman" w:hAnsi="Verdana" w:cs="Arial"/>
          <w:sz w:val="20"/>
          <w:szCs w:val="20"/>
          <w:lang w:eastAsia="pl-PL"/>
        </w:rPr>
        <w:t xml:space="preserve">ekranów akustycznych winien zapewnić skuteczność ochrony akustycznej jak dla ekranów z opracowania firmy LEMITOR lub wyższą.  </w:t>
      </w:r>
    </w:p>
    <w:p w14:paraId="70720734" w14:textId="55CD8393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Należy przyjąć następujące parametry wypełnienia dla paneli pochłaniających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 xml:space="preserve"> (nieprzez</w:t>
      </w:r>
      <w:r w:rsidR="00E86492">
        <w:rPr>
          <w:rFonts w:ascii="Verdana" w:eastAsia="Times New Roman" w:hAnsi="Verdana" w:cs="Arial"/>
          <w:sz w:val="20"/>
          <w:szCs w:val="20"/>
          <w:lang w:eastAsia="pl-PL"/>
        </w:rPr>
        <w:t>roczyst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>ych)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:</w:t>
      </w:r>
    </w:p>
    <w:p w14:paraId="618B4708" w14:textId="77777777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- klasa właściwości pochłaniających A3, PN-EN 1793-1:2001, </w:t>
      </w:r>
    </w:p>
    <w:p w14:paraId="3730E289" w14:textId="77777777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- klasa izolacyjności od dźwięków powietrznych B3, PN-EN 1793-2:2001.</w:t>
      </w:r>
    </w:p>
    <w:p w14:paraId="696F796F" w14:textId="4DF01444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Należy przyjąć następujące parametry wypełnienia dla paneli odbijających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 xml:space="preserve"> (przez</w:t>
      </w:r>
      <w:r w:rsidR="00B9129A">
        <w:rPr>
          <w:rFonts w:ascii="Verdana" w:eastAsia="Times New Roman" w:hAnsi="Verdana" w:cs="Arial"/>
          <w:sz w:val="20"/>
          <w:szCs w:val="20"/>
          <w:lang w:eastAsia="pl-PL"/>
        </w:rPr>
        <w:t>roczystych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>)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:</w:t>
      </w:r>
    </w:p>
    <w:p w14:paraId="74928517" w14:textId="77777777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- klasa izolacyjności od dźwięków powietrznych B3, PN-EN 1793-2:2001</w:t>
      </w:r>
    </w:p>
    <w:p w14:paraId="3408C788" w14:textId="7B52AA8A" w:rsidR="0058099E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 xml:space="preserve">Dopuszcza się zmianę rodzaju wypełnienia 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>(z nie</w:t>
      </w:r>
      <w:r w:rsidR="00B9129A">
        <w:rPr>
          <w:rFonts w:ascii="Verdana" w:eastAsia="Times New Roman" w:hAnsi="Verdana" w:cs="Arial"/>
          <w:sz w:val="20"/>
          <w:szCs w:val="20"/>
          <w:lang w:eastAsia="pl-PL"/>
        </w:rPr>
        <w:t>przezroczystych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9129A">
        <w:rPr>
          <w:rFonts w:ascii="Verdana" w:eastAsia="Times New Roman" w:hAnsi="Verdana" w:cs="Arial"/>
          <w:sz w:val="20"/>
          <w:szCs w:val="20"/>
          <w:lang w:eastAsia="pl-PL"/>
        </w:rPr>
        <w:t>na przezroczyste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 xml:space="preserve">)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jedynie w uzasadnionym przypadku (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>np.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bezpieczeństwo ruchu</w:t>
      </w:r>
      <w:r w:rsidR="00C54C1C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431251">
        <w:rPr>
          <w:rFonts w:ascii="Verdana" w:eastAsia="Times New Roman" w:hAnsi="Verdana" w:cs="Arial"/>
          <w:sz w:val="20"/>
          <w:szCs w:val="20"/>
          <w:lang w:eastAsia="pl-PL"/>
        </w:rPr>
        <w:t>warunki posadowienia, doświetlenie, itp.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) po </w:t>
      </w:r>
      <w:r w:rsidR="00034DD4">
        <w:rPr>
          <w:rFonts w:ascii="Verdana" w:eastAsia="Times New Roman" w:hAnsi="Verdana" w:cs="Arial"/>
          <w:sz w:val="20"/>
          <w:szCs w:val="20"/>
          <w:lang w:eastAsia="pl-PL"/>
        </w:rPr>
        <w:t xml:space="preserve">uzyskaniu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uprzedniej akceptacji zmiany przez Zamawiającego. </w:t>
      </w:r>
    </w:p>
    <w:p w14:paraId="6825B416" w14:textId="72995A0C" w:rsidR="00034DD4" w:rsidRPr="0036420C" w:rsidRDefault="00034DD4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Kolorystykę ekranów należy uzgodnić z Zamawianym przed opracowaniem Projektu wykonawczego. </w:t>
      </w:r>
    </w:p>
    <w:p w14:paraId="4FDB6FC4" w14:textId="3B152AD4" w:rsidR="0058099E" w:rsidRPr="0036420C" w:rsidRDefault="00160491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Projekt powinien uwzględniać wyniki wykonanej analizy widoczności (w pobliżu skrzyżowań i zjazdów)</w:t>
      </w:r>
      <w:r w:rsidR="00FA7596">
        <w:rPr>
          <w:rFonts w:ascii="Verdana" w:eastAsia="Times New Roman" w:hAnsi="Verdana" w:cs="Arial"/>
          <w:sz w:val="20"/>
          <w:szCs w:val="20"/>
          <w:lang w:eastAsia="pl-PL"/>
        </w:rPr>
        <w:t xml:space="preserve"> - Wykonawca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FA7596">
        <w:rPr>
          <w:rFonts w:ascii="Verdana" w:eastAsia="Times New Roman" w:hAnsi="Verdana" w:cs="Arial"/>
          <w:sz w:val="20"/>
          <w:szCs w:val="20"/>
          <w:lang w:eastAsia="pl-PL"/>
        </w:rPr>
        <w:t>powinien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przewidzieć i wykonać wszelkie zabezpieczania związane z bezpieczeństwem ruchu drogowego wynikające z obowiązujących przepisów oraz z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Zarządzenia Nr 31 Generalnego Dyrektora Dróg Krajowych i</w:t>
      </w:r>
      <w:r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Autostrad z dnia 23.04.2010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r.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w sprawie wytycznych stosowania barier ochronnych na drogach krajowych.  Ustalenia powyższe powinny być wykonane przez osobę posiadającą uprawnienia projektanta drogowego oraz w przypadku lokalizacji na obiektach inżynierskich przez projektanta mostowego.  </w:t>
      </w:r>
    </w:p>
    <w:p w14:paraId="305B975C" w14:textId="12612AB8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W razie braku możliwości wykonania niniejszych barier należy zaprojektować ekrany w taki sposób, aby w maksymalnym stopniu zminimalizować narażenie na uszkodzenia przez pojazdy. Montaż i fundamentowanie barier oraz ekranów </w:t>
      </w:r>
      <w:r w:rsidR="00957F26">
        <w:rPr>
          <w:rFonts w:ascii="Verdana" w:eastAsia="Times New Roman" w:hAnsi="Verdana" w:cs="Arial"/>
          <w:sz w:val="20"/>
          <w:szCs w:val="20"/>
          <w:lang w:eastAsia="pl-PL"/>
        </w:rPr>
        <w:t xml:space="preserve">winno być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zgodne z wymaganiami producenta.</w:t>
      </w:r>
    </w:p>
    <w:p w14:paraId="0EB4BB72" w14:textId="15D1BB95" w:rsidR="00957F26" w:rsidRDefault="00957F26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W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miejscach,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w których zajdzie potrzeba  wykonania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wjazd</w:t>
      </w:r>
      <w:r>
        <w:rPr>
          <w:rFonts w:ascii="Verdana" w:eastAsia="Times New Roman" w:hAnsi="Verdana" w:cs="Arial"/>
          <w:sz w:val="20"/>
          <w:szCs w:val="20"/>
          <w:lang w:eastAsia="pl-PL"/>
        </w:rPr>
        <w:t>ów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dla pojazdów służbowych, zaleca się wykonanie ekranów akustycznych </w:t>
      </w:r>
      <w:r w:rsidR="00CC794D">
        <w:rPr>
          <w:rFonts w:ascii="Verdana" w:eastAsia="Times New Roman" w:hAnsi="Verdana" w:cs="Arial"/>
          <w:sz w:val="20"/>
          <w:szCs w:val="20"/>
          <w:lang w:eastAsia="pl-PL"/>
        </w:rPr>
        <w:t xml:space="preserve"> w postaci bram. Dopuszczalnym rozwiązaniem jest także budowa ekranów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„na zakładkę”. </w:t>
      </w:r>
    </w:p>
    <w:p w14:paraId="44CA6024" w14:textId="2D65627A" w:rsidR="0058099E" w:rsidRPr="0036420C" w:rsidRDefault="00957F26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Dla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odcinków ekranów dłuższych niż 400 m należy przewidzieć</w:t>
      </w:r>
      <w:r w:rsidR="00C54C1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wykonanie wyjś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cia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awaryjn</w:t>
      </w:r>
      <w:r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, każde o szerokości nie mniejszej niż 1,4 m, w</w:t>
      </w:r>
      <w:r w:rsidR="006D56FF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odstępach nie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większ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ych 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niż co 200 m,  wraz ze schodami skarpowymi (w razie konieczności). Między wyjściami awaryjnymi należy umieścić, w odstępach nie rzadziej niż co 100 m, informacje widoczne dla uczestników ruchu wskazujące kierunek, w którym znajduje się najbliższe wyjście awaryjne. Rozwiązania umożliwiające przejazd pojazdów służbowych i przejście wyjściem techniczno-awaryjnym należy zaprojektować z</w:t>
      </w:r>
      <w:r w:rsidR="006D56FF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58099E" w:rsidRPr="0036420C">
        <w:rPr>
          <w:rFonts w:ascii="Verdana" w:eastAsia="Times New Roman" w:hAnsi="Verdana" w:cs="Arial"/>
          <w:sz w:val="20"/>
          <w:szCs w:val="20"/>
          <w:lang w:eastAsia="pl-PL"/>
        </w:rPr>
        <w:t>zapewnieniem uszczelnienia zapobiegającego przedostawaniu się dźwięku szczelinami poza ekran.</w:t>
      </w:r>
    </w:p>
    <w:p w14:paraId="3073DE6F" w14:textId="5D9B4D23" w:rsidR="0058099E" w:rsidRPr="0036420C" w:rsidRDefault="0058099E" w:rsidP="0036420C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Ekrany akustyczne należy obsadzić roślinami pnącymi polepszającymi walory estetyczne otoczenia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 -co 2 segment.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Dobierając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gatunki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pnączy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wziąć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pod uwagę usytuowanie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ekranu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względem stron świata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 (warunki nasłonecznienia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)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, odporność na suszę i zasolenie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>oraz</w:t>
      </w:r>
      <w:r w:rsidR="00B8019A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lokalizację </w:t>
      </w:r>
      <w:proofErr w:type="spellStart"/>
      <w:r w:rsidR="00B8019A">
        <w:rPr>
          <w:rFonts w:ascii="Verdana" w:eastAsia="Times New Roman" w:hAnsi="Verdana" w:cs="Arial"/>
          <w:sz w:val="20"/>
          <w:szCs w:val="20"/>
          <w:lang w:eastAsia="pl-PL"/>
        </w:rPr>
        <w:t>nasadzeń</w:t>
      </w:r>
      <w:proofErr w:type="spellEnd"/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 (wybierając optymalną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stronę ekranu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do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wykonani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>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>na</w:t>
      </w:r>
      <w:r w:rsidR="00B8019A" w:rsidRPr="0036420C">
        <w:rPr>
          <w:rFonts w:ascii="Verdana" w:eastAsia="Times New Roman" w:hAnsi="Verdana" w:cs="Arial"/>
          <w:sz w:val="20"/>
          <w:szCs w:val="20"/>
          <w:lang w:eastAsia="pl-PL"/>
        </w:rPr>
        <w:t>sadzenia</w:t>
      </w:r>
      <w:r w:rsidR="00FA7596">
        <w:rPr>
          <w:rFonts w:ascii="Verdana" w:eastAsia="Times New Roman" w:hAnsi="Verdana" w:cs="Arial"/>
          <w:sz w:val="20"/>
          <w:szCs w:val="20"/>
          <w:lang w:eastAsia="pl-PL"/>
        </w:rPr>
        <w:t xml:space="preserve"> w przypadku gdy obustronne nasadzenie nie będzie efektywne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>)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Zamawiający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>wymaga</w:t>
      </w:r>
      <w:r w:rsidR="00B8019A"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od Wykonawcy przedstawienia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do akceptacji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propozycji lokalizacji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nasadzeń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oraz gatunków roślin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, które spełniają ww. wymagania i pozytywnie rokują w zakresie szybkiego i trwałego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obrastania ekranów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 pnączami, </w:t>
      </w:r>
      <w:r w:rsidR="00FA7596">
        <w:rPr>
          <w:rFonts w:ascii="Verdana" w:eastAsia="Times New Roman" w:hAnsi="Verdana" w:cs="Arial"/>
          <w:sz w:val="20"/>
          <w:szCs w:val="20"/>
          <w:lang w:eastAsia="pl-PL"/>
        </w:rPr>
        <w:t xml:space="preserve">dobrymi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przy uwzględnieniu warunków klimatycznych, glebowych, wilgotnościowych 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8019A">
        <w:rPr>
          <w:rFonts w:ascii="Verdana" w:eastAsia="Times New Roman" w:hAnsi="Verdana" w:cs="Arial"/>
          <w:sz w:val="20"/>
          <w:szCs w:val="20"/>
          <w:lang w:eastAsia="pl-PL"/>
        </w:rPr>
        <w:t xml:space="preserve">w przedmiotowej części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woj. mazowieckiego.</w:t>
      </w:r>
    </w:p>
    <w:p w14:paraId="21B51AEB" w14:textId="78D28F5D" w:rsidR="00C45AB3" w:rsidRPr="000307AD" w:rsidRDefault="00C45AB3" w:rsidP="00C45AB3">
      <w:pPr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iCs/>
          <w:sz w:val="20"/>
          <w:szCs w:val="20"/>
        </w:rPr>
      </w:pPr>
      <w:bookmarkStart w:id="49" w:name="_Toc318446844"/>
      <w:bookmarkStart w:id="50" w:name="_Toc318447021"/>
      <w:bookmarkStart w:id="51" w:name="_Toc318734858"/>
      <w:bookmarkStart w:id="52" w:name="_Toc382820354"/>
      <w:bookmarkStart w:id="53" w:name="_Toc451763209"/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lastRenderedPageBreak/>
        <w:t>1.4.</w:t>
      </w:r>
      <w:r w:rsidR="0004633E" w:rsidRPr="000307AD">
        <w:rPr>
          <w:rFonts w:ascii="Verdana" w:eastAsia="Times New Roman" w:hAnsi="Verdana"/>
          <w:b/>
          <w:bCs/>
          <w:iCs/>
          <w:sz w:val="20"/>
          <w:szCs w:val="20"/>
        </w:rPr>
        <w:t>1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.</w:t>
      </w:r>
      <w:r w:rsidR="0047067A">
        <w:rPr>
          <w:rFonts w:ascii="Verdana" w:eastAsia="Times New Roman" w:hAnsi="Verdana"/>
          <w:b/>
          <w:bCs/>
          <w:iCs/>
          <w:sz w:val="20"/>
          <w:szCs w:val="20"/>
        </w:rPr>
        <w:t>3</w:t>
      </w:r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. Organizacja ruchu</w:t>
      </w:r>
      <w:bookmarkEnd w:id="49"/>
      <w:bookmarkEnd w:id="50"/>
      <w:bookmarkEnd w:id="51"/>
      <w:bookmarkEnd w:id="52"/>
      <w:bookmarkEnd w:id="53"/>
    </w:p>
    <w:p w14:paraId="3BD6665D" w14:textId="0D2A11C4" w:rsidR="00C45AB3" w:rsidRPr="000307AD" w:rsidRDefault="00D64036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DD620F">
        <w:rPr>
          <w:rFonts w:ascii="Verdana" w:eastAsia="Times New Roman" w:hAnsi="Verdana" w:cs="Arial"/>
          <w:sz w:val="20"/>
          <w:szCs w:val="20"/>
          <w:lang w:eastAsia="pl-PL"/>
        </w:rPr>
        <w:t xml:space="preserve">Należy zastosować </w:t>
      </w:r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>urządzenia organizacji i bezpieczeństwa ruchu</w:t>
      </w:r>
      <w:r w:rsidRPr="00DD620F">
        <w:rPr>
          <w:rFonts w:ascii="Verdana" w:eastAsia="Times New Roman" w:hAnsi="Verdana" w:cs="Arial"/>
          <w:sz w:val="20"/>
          <w:szCs w:val="20"/>
          <w:lang w:eastAsia="pl-PL"/>
        </w:rPr>
        <w:t>, które spełniają</w:t>
      </w:r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 xml:space="preserve"> warunki techniczne zawarte w Rozporządzeniu Ministra Infrastruktury z dn</w:t>
      </w:r>
      <w:r w:rsidR="001C0A61" w:rsidRPr="00DD620F">
        <w:rPr>
          <w:rFonts w:ascii="Verdana" w:eastAsia="Times New Roman" w:hAnsi="Verdana" w:cs="Arial"/>
          <w:sz w:val="20"/>
          <w:szCs w:val="20"/>
          <w:lang w:eastAsia="pl-PL"/>
        </w:rPr>
        <w:t xml:space="preserve">ia 3 lipca 2003 </w:t>
      </w:r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>r. w</w:t>
      </w:r>
      <w:r w:rsidR="006D56FF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 xml:space="preserve">sprawie szczegółowych warunków technicznych dla znaków i sygnałów drogowych </w:t>
      </w:r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oraz urządzeń bezpieczeństwa ruchu drogowego i warunków ich umieszczania na drogach (Dz. U. Nr 220, poz. 2181, z </w:t>
      </w:r>
      <w:proofErr w:type="spellStart"/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>późn</w:t>
      </w:r>
      <w:proofErr w:type="spellEnd"/>
      <w:r w:rsidR="00C45AB3" w:rsidRPr="00DD620F">
        <w:rPr>
          <w:rFonts w:ascii="Verdana" w:eastAsia="Times New Roman" w:hAnsi="Verdana" w:cs="Arial"/>
          <w:sz w:val="20"/>
          <w:szCs w:val="20"/>
          <w:lang w:eastAsia="pl-PL"/>
        </w:rPr>
        <w:t>. zm.).</w:t>
      </w:r>
      <w:r w:rsidR="00DD620F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14:paraId="2B21D215" w14:textId="40786549" w:rsidR="00C45AB3" w:rsidRPr="000307AD" w:rsidRDefault="00C45AB3" w:rsidP="00C45AB3">
      <w:pPr>
        <w:spacing w:before="600" w:after="240" w:line="240" w:lineRule="auto"/>
        <w:ind w:left="284" w:hanging="284"/>
        <w:outlineLvl w:val="5"/>
        <w:rPr>
          <w:rFonts w:ascii="Verdana" w:eastAsia="Times New Roman" w:hAnsi="Verdana"/>
          <w:b/>
          <w:bCs/>
          <w:sz w:val="20"/>
          <w:szCs w:val="20"/>
        </w:rPr>
      </w:pPr>
      <w:bookmarkStart w:id="54" w:name="_Toc318446845"/>
      <w:bookmarkStart w:id="55" w:name="_Toc318447022"/>
      <w:bookmarkStart w:id="56" w:name="_Toc318734859"/>
      <w:bookmarkStart w:id="57" w:name="_Toc382820355"/>
      <w:bookmarkStart w:id="58" w:name="_Toc451763210"/>
      <w:r w:rsidRPr="000307AD">
        <w:rPr>
          <w:rFonts w:ascii="Verdana" w:eastAsia="Times New Roman" w:hAnsi="Verdana"/>
          <w:b/>
          <w:bCs/>
          <w:sz w:val="20"/>
          <w:szCs w:val="20"/>
        </w:rPr>
        <w:t>1.4.</w:t>
      </w:r>
      <w:r w:rsidR="0004633E" w:rsidRPr="000307AD">
        <w:rPr>
          <w:rFonts w:ascii="Verdana" w:eastAsia="Times New Roman" w:hAnsi="Verdana"/>
          <w:b/>
          <w:bCs/>
          <w:sz w:val="20"/>
          <w:szCs w:val="20"/>
        </w:rPr>
        <w:t>1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.</w:t>
      </w:r>
      <w:r w:rsidR="0047067A">
        <w:rPr>
          <w:rFonts w:ascii="Verdana" w:eastAsia="Times New Roman" w:hAnsi="Verdana"/>
          <w:b/>
          <w:bCs/>
          <w:sz w:val="20"/>
          <w:szCs w:val="20"/>
        </w:rPr>
        <w:t>3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.1. Projekt stałej organizacji ruchu</w:t>
      </w:r>
      <w:bookmarkEnd w:id="54"/>
      <w:bookmarkEnd w:id="55"/>
      <w:bookmarkEnd w:id="56"/>
      <w:bookmarkEnd w:id="57"/>
      <w:bookmarkEnd w:id="58"/>
    </w:p>
    <w:p w14:paraId="4B85305E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Projektowane rozwiązania stałej organizacji ruchu powinny zapewnić wysoki poziom bezpieczeństwa oraz komfort podróży, zgodnie z obowiązującymi przepisami prawa, natomiast stosowane materiały powinny zapewnić trwałość oznakowania i utrzymanie wymaganych parametrów (takich, jak widoczność, odblaskowość) w całym okresie przewidzianym gwarancją.</w:t>
      </w:r>
    </w:p>
    <w:p w14:paraId="4F9D5D97" w14:textId="77777777" w:rsidR="00DC5A0D" w:rsidRPr="000307AD" w:rsidRDefault="00DC5A0D" w:rsidP="00DC5A0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631C42B8" w14:textId="39424BD3" w:rsidR="00DC5A0D" w:rsidRPr="000307AD" w:rsidRDefault="00C45AB3" w:rsidP="00DC5A0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Należy opracować projekt organizacji ruchu oraz uzyskać niezbędne uzgodnienia i opinie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wraz z zatwierdzeniem, zgodnie z Rozporządzeniem Ministra Infrastruktury z dnia 23 września 2003 r. w sprawie szczegółowych warunków zarządzania ruchem na drogach oraz wykonywania nadzoru nad tym zarządzaniem. </w:t>
      </w:r>
      <w:r w:rsidR="00A83FFB" w:rsidRPr="000307AD">
        <w:rPr>
          <w:rFonts w:ascii="Verdana" w:eastAsia="Times New Roman" w:hAnsi="Verdana" w:cs="Arial"/>
          <w:sz w:val="20"/>
          <w:szCs w:val="20"/>
          <w:lang w:eastAsia="pl-PL"/>
        </w:rPr>
        <w:t>P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rzed złożeniem wniosku o zatwierdzenie Projektu Budowlanego </w:t>
      </w:r>
      <w:r w:rsidR="00A83FFB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przedłożyć Zamawiając</w:t>
      </w:r>
      <w:r w:rsidR="00AA4ABB" w:rsidRPr="000307AD">
        <w:rPr>
          <w:rFonts w:ascii="Verdana" w:eastAsia="Times New Roman" w:hAnsi="Verdana" w:cs="Arial"/>
          <w:sz w:val="20"/>
          <w:szCs w:val="20"/>
          <w:lang w:eastAsia="pl-PL"/>
        </w:rPr>
        <w:t>emu zatwierdzony P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rojekt stałej organizacji ruchu</w:t>
      </w:r>
      <w:r w:rsidR="00696E9F" w:rsidRPr="000307AD">
        <w:rPr>
          <w:rFonts w:ascii="Verdana" w:eastAsia="Times New Roman" w:hAnsi="Verdana" w:cs="Arial"/>
          <w:sz w:val="20"/>
          <w:szCs w:val="20"/>
          <w:lang w:eastAsia="pl-PL"/>
        </w:rPr>
        <w:t>, uwzględniający lokalizację ekranów akustycznych.</w:t>
      </w:r>
    </w:p>
    <w:p w14:paraId="4E387704" w14:textId="77777777" w:rsidR="00DC5A0D" w:rsidRPr="000307AD" w:rsidRDefault="00DC5A0D" w:rsidP="00DC5A0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673ABD0D" w14:textId="77777777" w:rsidR="00DC5A0D" w:rsidRPr="000307AD" w:rsidRDefault="00DC5A0D" w:rsidP="00DC5A0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Przy opracowywaniu projektu organizacji ruchu </w:t>
      </w:r>
      <w:r w:rsidRPr="000307AD">
        <w:rPr>
          <w:rFonts w:ascii="Verdana" w:hAnsi="Verdana"/>
          <w:sz w:val="20"/>
          <w:szCs w:val="20"/>
        </w:rPr>
        <w:t xml:space="preserve">należy stosować „Wzorcową legendę dla projektów organizacji ruchu wykonywanych na zlecenie GDDKiA” stanowiącą załącznik do Zarządzenia Nr 69 Generalnego Dyrektora Dróg </w:t>
      </w:r>
      <w:r w:rsidR="00F77985" w:rsidRPr="000307AD">
        <w:rPr>
          <w:rFonts w:ascii="Verdana" w:hAnsi="Verdana"/>
          <w:sz w:val="20"/>
          <w:szCs w:val="20"/>
        </w:rPr>
        <w:t xml:space="preserve">Krajowych i Autostrad z dnia 9 lipca </w:t>
      </w:r>
      <w:r w:rsidRPr="000307AD">
        <w:rPr>
          <w:rFonts w:ascii="Verdana" w:hAnsi="Verdana"/>
          <w:sz w:val="20"/>
          <w:szCs w:val="20"/>
        </w:rPr>
        <w:t>2010 roku w sprawie wzorcowej legendy dla dokumentacji projektowej organizacji ruchu.</w:t>
      </w:r>
    </w:p>
    <w:p w14:paraId="53738B71" w14:textId="33D9E45E" w:rsidR="00C45AB3" w:rsidRPr="000307AD" w:rsidRDefault="00C45AB3" w:rsidP="00C45AB3">
      <w:pPr>
        <w:spacing w:before="600" w:after="240" w:line="240" w:lineRule="auto"/>
        <w:ind w:left="284" w:hanging="284"/>
        <w:outlineLvl w:val="5"/>
        <w:rPr>
          <w:rFonts w:ascii="Verdana" w:eastAsia="Times New Roman" w:hAnsi="Verdana"/>
          <w:b/>
          <w:bCs/>
          <w:sz w:val="20"/>
          <w:szCs w:val="20"/>
        </w:rPr>
      </w:pPr>
      <w:bookmarkStart w:id="59" w:name="_Toc318446846"/>
      <w:bookmarkStart w:id="60" w:name="_Toc318447023"/>
      <w:bookmarkStart w:id="61" w:name="_Toc318734860"/>
      <w:bookmarkStart w:id="62" w:name="_Toc382820356"/>
      <w:bookmarkStart w:id="63" w:name="_Toc451763211"/>
      <w:r w:rsidRPr="000307AD">
        <w:rPr>
          <w:rFonts w:ascii="Verdana" w:eastAsia="Times New Roman" w:hAnsi="Verdana"/>
          <w:b/>
          <w:bCs/>
          <w:sz w:val="20"/>
          <w:szCs w:val="20"/>
        </w:rPr>
        <w:t>1.4.</w:t>
      </w:r>
      <w:r w:rsidR="0004633E" w:rsidRPr="000307AD">
        <w:rPr>
          <w:rFonts w:ascii="Verdana" w:eastAsia="Times New Roman" w:hAnsi="Verdana"/>
          <w:b/>
          <w:bCs/>
          <w:sz w:val="20"/>
          <w:szCs w:val="20"/>
        </w:rPr>
        <w:t>1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.</w:t>
      </w:r>
      <w:r w:rsidR="0047067A">
        <w:rPr>
          <w:rFonts w:ascii="Verdana" w:eastAsia="Times New Roman" w:hAnsi="Verdana"/>
          <w:b/>
          <w:bCs/>
          <w:sz w:val="20"/>
          <w:szCs w:val="20"/>
        </w:rPr>
        <w:t>3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 xml:space="preserve">.2. Założenia do projektu organizacji ruchu </w:t>
      </w:r>
      <w:bookmarkEnd w:id="59"/>
      <w:bookmarkEnd w:id="60"/>
      <w:bookmarkEnd w:id="61"/>
      <w:r w:rsidR="002E44E0" w:rsidRPr="000307AD">
        <w:rPr>
          <w:rFonts w:ascii="Verdana" w:eastAsia="Times New Roman" w:hAnsi="Verdana"/>
          <w:b/>
          <w:bCs/>
          <w:sz w:val="20"/>
          <w:szCs w:val="20"/>
        </w:rPr>
        <w:t>na czas wykonywania Robót</w:t>
      </w:r>
      <w:bookmarkEnd w:id="62"/>
      <w:bookmarkEnd w:id="63"/>
    </w:p>
    <w:p w14:paraId="297C1358" w14:textId="77777777" w:rsidR="001F5EEF" w:rsidRPr="00C03687" w:rsidRDefault="001F5EEF" w:rsidP="003E6817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C03687">
        <w:rPr>
          <w:rFonts w:ascii="Verdana" w:hAnsi="Verdana" w:cs="Verdana"/>
          <w:sz w:val="20"/>
          <w:szCs w:val="20"/>
        </w:rPr>
        <w:t>Podstawowym założeniem planowanej organizacji ruchu na czas wykonywania Robót jest minimalizacja utrudnień i koniecznych ograniczeń dla ruchu na sieci komunikacyjnej.</w:t>
      </w:r>
    </w:p>
    <w:p w14:paraId="17FEDB9B" w14:textId="7B2F83A3" w:rsidR="001F5EEF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C03687">
        <w:rPr>
          <w:rFonts w:ascii="Verdana" w:hAnsi="Verdana" w:cs="Verdana"/>
          <w:sz w:val="20"/>
          <w:szCs w:val="20"/>
        </w:rPr>
        <w:t xml:space="preserve">Przed rozpoczęciem Robót należy oznakować rejon objęty wprowadzeniem czasowej organizacji ruchu, na podstawie zatwierdzonego projektu organizacji ruchu na czas wykonywania Robót. Projekt należy przygotować z zachowaniem wymagań określonych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C03687">
        <w:rPr>
          <w:rFonts w:ascii="Verdana" w:hAnsi="Verdana" w:cs="Verdana"/>
          <w:sz w:val="20"/>
          <w:szCs w:val="20"/>
        </w:rPr>
        <w:t xml:space="preserve">w </w:t>
      </w:r>
      <w:r w:rsidRPr="005F62DD">
        <w:rPr>
          <w:rFonts w:ascii="Verdana" w:hAnsi="Verdana" w:cs="Verdana"/>
          <w:sz w:val="20"/>
          <w:szCs w:val="20"/>
        </w:rPr>
        <w:t xml:space="preserve">Rozporządzeniu Ministra Infrastruktury z dnia 23 września 2003 r. w sprawie szczegółowych warunków zarządzania ruchem na drogach oraz wykonywania nadzoru                  nad tym zarządzaniem (Dz. U. Nr 177, poz. 1729, z </w:t>
      </w:r>
      <w:proofErr w:type="spellStart"/>
      <w:r w:rsidRPr="005F62DD">
        <w:rPr>
          <w:rFonts w:ascii="Verdana" w:hAnsi="Verdana" w:cs="Verdana"/>
          <w:sz w:val="20"/>
          <w:szCs w:val="20"/>
        </w:rPr>
        <w:t>późn</w:t>
      </w:r>
      <w:proofErr w:type="spellEnd"/>
      <w:r w:rsidRPr="005F62DD">
        <w:rPr>
          <w:rFonts w:ascii="Verdana" w:hAnsi="Verdana" w:cs="Verdana"/>
          <w:sz w:val="20"/>
          <w:szCs w:val="20"/>
        </w:rPr>
        <w:t>. zm.). Projekt należy na bieżąco aktualizować zgodnie z zasadami określonymi w zarządzeniu Generalnego Dyrektora Dróg Krajowych i Autostrad Nr 34 z dnia 30.07.2014</w:t>
      </w:r>
      <w:r w:rsidR="00573932">
        <w:rPr>
          <w:rFonts w:ascii="Verdana" w:hAnsi="Verdana" w:cs="Verdana"/>
          <w:sz w:val="20"/>
          <w:szCs w:val="20"/>
        </w:rPr>
        <w:t xml:space="preserve"> </w:t>
      </w:r>
      <w:r w:rsidRPr="005F62DD">
        <w:rPr>
          <w:rFonts w:ascii="Verdana" w:hAnsi="Verdana" w:cs="Verdana"/>
          <w:sz w:val="20"/>
          <w:szCs w:val="20"/>
        </w:rPr>
        <w:t xml:space="preserve">r. w sprawie typowych schematów </w:t>
      </w:r>
      <w:r w:rsidRPr="00E73788">
        <w:rPr>
          <w:rFonts w:ascii="Verdana" w:hAnsi="Verdana" w:cs="Verdana"/>
          <w:color w:val="000000"/>
          <w:sz w:val="20"/>
          <w:szCs w:val="20"/>
        </w:rPr>
        <w:t xml:space="preserve">oznakowania robót oraz pomiarów diagnostycznych prowadzonych w pasie drogowym. </w:t>
      </w:r>
      <w:r w:rsidRPr="00B0039B">
        <w:rPr>
          <w:rFonts w:ascii="Verdana" w:hAnsi="Verdana"/>
          <w:bCs/>
          <w:sz w:val="20"/>
          <w:szCs w:val="20"/>
        </w:rPr>
        <w:lastRenderedPageBreak/>
        <w:t>W</w:t>
      </w:r>
      <w:r w:rsidR="00573932">
        <w:rPr>
          <w:rFonts w:ascii="Verdana" w:hAnsi="Verdana"/>
          <w:bCs/>
          <w:sz w:val="20"/>
          <w:szCs w:val="20"/>
        </w:rPr>
        <w:t> </w:t>
      </w:r>
      <w:r w:rsidRPr="00B0039B">
        <w:rPr>
          <w:rFonts w:ascii="Verdana" w:hAnsi="Verdana"/>
          <w:bCs/>
          <w:sz w:val="20"/>
          <w:szCs w:val="20"/>
        </w:rPr>
        <w:t xml:space="preserve">pasie drogi </w:t>
      </w:r>
      <w:r>
        <w:rPr>
          <w:rFonts w:ascii="Verdana" w:hAnsi="Verdana"/>
          <w:bCs/>
          <w:sz w:val="20"/>
          <w:szCs w:val="20"/>
        </w:rPr>
        <w:t>DK</w:t>
      </w:r>
      <w:r w:rsidR="00B05852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60</w:t>
      </w:r>
      <w:r w:rsidRPr="00B0039B">
        <w:rPr>
          <w:rFonts w:ascii="Verdana" w:hAnsi="Verdana"/>
          <w:bCs/>
          <w:sz w:val="20"/>
          <w:szCs w:val="20"/>
        </w:rPr>
        <w:t xml:space="preserve"> dopuszcza się zawężenie jezdni, </w:t>
      </w:r>
      <w:r w:rsidR="00983A9E">
        <w:rPr>
          <w:rFonts w:ascii="Verdana" w:hAnsi="Verdana"/>
          <w:bCs/>
          <w:sz w:val="20"/>
          <w:szCs w:val="20"/>
        </w:rPr>
        <w:t xml:space="preserve">przy </w:t>
      </w:r>
      <w:r w:rsidRPr="00B0039B">
        <w:rPr>
          <w:rFonts w:ascii="Verdana" w:hAnsi="Verdana"/>
          <w:bCs/>
          <w:sz w:val="20"/>
          <w:szCs w:val="20"/>
        </w:rPr>
        <w:t xml:space="preserve">których prowadzone są roboty </w:t>
      </w:r>
      <w:r w:rsidR="00A85EF8">
        <w:rPr>
          <w:rFonts w:ascii="Verdana" w:hAnsi="Verdana"/>
          <w:bCs/>
          <w:sz w:val="20"/>
          <w:szCs w:val="20"/>
        </w:rPr>
        <w:t>pod warunkiem zachowania szerokości pasów ruchu ≥ 3,5 m w każdym kierunku</w:t>
      </w:r>
      <w:r w:rsidRPr="00B0039B">
        <w:rPr>
          <w:rFonts w:ascii="Verdana" w:hAnsi="Verdana"/>
          <w:bCs/>
          <w:sz w:val="20"/>
          <w:szCs w:val="20"/>
        </w:rPr>
        <w:t>.</w:t>
      </w:r>
      <w:r w:rsidRPr="00B0039B">
        <w:rPr>
          <w:rFonts w:ascii="Verdana" w:hAnsi="Verdana"/>
          <w:b/>
          <w:bCs/>
          <w:sz w:val="20"/>
          <w:szCs w:val="20"/>
        </w:rPr>
        <w:t xml:space="preserve"> </w:t>
      </w:r>
      <w:r w:rsidRPr="00B0039B">
        <w:rPr>
          <w:rFonts w:ascii="Verdana" w:hAnsi="Verdana"/>
          <w:sz w:val="20"/>
          <w:szCs w:val="20"/>
        </w:rPr>
        <w:t>Szczegółowy harmonogram i zakres prac w pasie drogowym, w określonych dniach oraz w określonych porach godzinowych należy uzgodnić z Rejonem bezpośrednio zarządzającym danym odcinkiem drogi. Prace wiążące się z koniecznością czasowego ograniczenia ruchu na drodze należy wykonać poza szczytem komunikacyjnym dla danej relacji kierunkowej.</w:t>
      </w:r>
    </w:p>
    <w:p w14:paraId="1723DBE5" w14:textId="078CEDFC" w:rsidR="00AC67A5" w:rsidRPr="0052434E" w:rsidRDefault="00AC67A5" w:rsidP="00AC67A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bookmarkStart w:id="64" w:name="_Toc318446848"/>
      <w:bookmarkStart w:id="65" w:name="_Toc318447025"/>
      <w:bookmarkStart w:id="66" w:name="_Toc318734862"/>
      <w:bookmarkStart w:id="67" w:name="_Toc382820357"/>
      <w:r w:rsidRPr="0052434E">
        <w:rPr>
          <w:rFonts w:ascii="Verdana" w:eastAsia="Times New Roman" w:hAnsi="Verdana" w:cs="Arial"/>
          <w:b/>
          <w:sz w:val="20"/>
          <w:szCs w:val="20"/>
          <w:lang w:eastAsia="pl-PL"/>
        </w:rPr>
        <w:t>1.4.1.4.</w:t>
      </w:r>
      <w:r w:rsidRPr="0052434E">
        <w:rPr>
          <w:rFonts w:ascii="Verdana" w:eastAsia="Times New Roman" w:hAnsi="Verdana" w:cs="Arial"/>
          <w:b/>
          <w:sz w:val="20"/>
          <w:szCs w:val="20"/>
          <w:lang w:eastAsia="pl-PL"/>
        </w:rPr>
        <w:tab/>
        <w:t xml:space="preserve"> Ocena skuteczności wybudowanych ekranów.</w:t>
      </w:r>
    </w:p>
    <w:p w14:paraId="55B7A174" w14:textId="77777777" w:rsidR="00AC67A5" w:rsidRPr="00AC67A5" w:rsidRDefault="00AC67A5" w:rsidP="00AC67A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49134EF4" w14:textId="461B373F" w:rsidR="00983A9E" w:rsidRPr="00C54C1C" w:rsidRDefault="00AC67A5" w:rsidP="00983A9E">
      <w:pPr>
        <w:numPr>
          <w:ilvl w:val="0"/>
          <w:numId w:val="34"/>
        </w:numPr>
        <w:tabs>
          <w:tab w:val="num" w:pos="540"/>
        </w:tabs>
        <w:spacing w:after="0" w:line="240" w:lineRule="auto"/>
        <w:ind w:left="540"/>
        <w:jc w:val="both"/>
        <w:rPr>
          <w:rFonts w:ascii="Verdana" w:hAnsi="Verdana"/>
          <w:color w:val="000000"/>
          <w:sz w:val="20"/>
          <w:szCs w:val="20"/>
        </w:rPr>
      </w:pPr>
      <w:r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Wykonawca w ramach Zaakceptowanej Kwoty Kontraktowej zobowiązany jest wykonać </w:t>
      </w:r>
      <w:r w:rsidR="00266007">
        <w:rPr>
          <w:rFonts w:ascii="Verdana" w:eastAsia="Times New Roman" w:hAnsi="Verdana" w:cs="Arial"/>
          <w:sz w:val="20"/>
          <w:szCs w:val="20"/>
          <w:lang w:eastAsia="pl-PL"/>
        </w:rPr>
        <w:t xml:space="preserve">w terminie 6 miesięcy od daty </w:t>
      </w:r>
      <w:r w:rsidR="00134D6C">
        <w:rPr>
          <w:rFonts w:ascii="Verdana" w:hAnsi="Verdana" w:cs="Verdana"/>
          <w:sz w:val="20"/>
          <w:szCs w:val="20"/>
        </w:rPr>
        <w:t>odbioru</w:t>
      </w:r>
      <w:r w:rsidR="000262D6" w:rsidRPr="00FB0087">
        <w:rPr>
          <w:rFonts w:ascii="Verdana" w:hAnsi="Verdana" w:cs="Verdana"/>
          <w:sz w:val="20"/>
          <w:szCs w:val="20"/>
        </w:rPr>
        <w:t xml:space="preserve"> </w:t>
      </w:r>
      <w:r w:rsidR="000262D6">
        <w:rPr>
          <w:rFonts w:ascii="Verdana" w:hAnsi="Verdana" w:cs="Verdana"/>
          <w:sz w:val="20"/>
          <w:szCs w:val="20"/>
        </w:rPr>
        <w:t xml:space="preserve">ekranów </w:t>
      </w:r>
      <w:r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ocenę skuteczności </w:t>
      </w:r>
      <w:r w:rsidR="00983A9E">
        <w:rPr>
          <w:rFonts w:ascii="Verdana" w:eastAsia="Times New Roman" w:hAnsi="Verdana" w:cs="Arial"/>
          <w:sz w:val="20"/>
          <w:szCs w:val="20"/>
          <w:lang w:eastAsia="pl-PL"/>
        </w:rPr>
        <w:t>zrealizo</w:t>
      </w:r>
      <w:r w:rsidR="00983A9E"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wanych  </w:t>
      </w:r>
      <w:r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ekranów akustycznych w oparciu o wyniki pomiarów hałasu na terenach zabudowy </w:t>
      </w:r>
      <w:r w:rsidR="00FA7596">
        <w:rPr>
          <w:rFonts w:ascii="Verdana" w:eastAsia="Times New Roman" w:hAnsi="Verdana" w:cs="Arial"/>
          <w:sz w:val="20"/>
          <w:szCs w:val="20"/>
          <w:lang w:eastAsia="pl-PL"/>
        </w:rPr>
        <w:t>chronionej akustycznie</w:t>
      </w:r>
      <w:r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 przyległych do obwodnicy Gostynina. Podmiot wykonujący pomiar hałasu powinien posiadać certyfikat akredytacji laboratorium</w:t>
      </w:r>
      <w:r w:rsidR="00573932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AC67A5">
        <w:rPr>
          <w:rFonts w:ascii="Verdana" w:eastAsia="Times New Roman" w:hAnsi="Verdana" w:cs="Arial"/>
          <w:sz w:val="20"/>
          <w:szCs w:val="20"/>
          <w:lang w:eastAsia="pl-PL"/>
        </w:rPr>
        <w:t xml:space="preserve">badawczego, w rozumieniu ustawy z dnia 30 sierpnia 2002 roku, o systemie zgodności (Dz.U. z 2010 roku Nr 138, poz. 935, z </w:t>
      </w:r>
      <w:proofErr w:type="spellStart"/>
      <w:r w:rsidRPr="00AC67A5">
        <w:rPr>
          <w:rFonts w:ascii="Verdana" w:eastAsia="Times New Roman" w:hAnsi="Verdana" w:cs="Arial"/>
          <w:sz w:val="20"/>
          <w:szCs w:val="20"/>
          <w:lang w:eastAsia="pl-PL"/>
        </w:rPr>
        <w:t>późn</w:t>
      </w:r>
      <w:proofErr w:type="spellEnd"/>
      <w:r w:rsidRPr="00AC67A5">
        <w:rPr>
          <w:rFonts w:ascii="Verdana" w:eastAsia="Times New Roman" w:hAnsi="Verdana" w:cs="Arial"/>
          <w:sz w:val="20"/>
          <w:szCs w:val="20"/>
          <w:lang w:eastAsia="pl-PL"/>
        </w:rPr>
        <w:t>. zm.) w zakresie metod pomiarów hałasu pochodzącego od drogi deklarowanych przez Wykonawcę do użycia w trakcie wykonywania przedmiotu zamówienia, którego termin ważności obejmuje okres wykonania przedmiotu zamówienia w zakresie prowadzenia pomiarów.</w:t>
      </w:r>
      <w:r w:rsidR="00983A9E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14:paraId="24AF5B66" w14:textId="77041B5F" w:rsidR="00D634EC" w:rsidRDefault="00983A9E" w:rsidP="00C54C1C">
      <w:pPr>
        <w:spacing w:after="0" w:line="240" w:lineRule="auto"/>
        <w:ind w:left="567" w:firstLine="142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Pomiary hałasu powinny być wykonane metodą </w:t>
      </w:r>
      <w:r w:rsidR="00D634EC">
        <w:rPr>
          <w:rFonts w:ascii="Verdana" w:eastAsia="Times New Roman" w:hAnsi="Verdana" w:cs="Arial"/>
          <w:sz w:val="20"/>
          <w:szCs w:val="20"/>
          <w:lang w:eastAsia="pl-PL"/>
        </w:rPr>
        <w:t xml:space="preserve">bezpośrednią ciągłych pomiarów w ograniczonym czasie (24 godziny) i określać równoważny poziom hałasu dla pory dnia  i nocy. Wraz z pomiarami hałasu należy równolegle prowadzić pomiary natężenia i struktury ruchu drogowego. </w:t>
      </w:r>
    </w:p>
    <w:p w14:paraId="3AA99BC4" w14:textId="48599A74" w:rsidR="00983A9E" w:rsidRDefault="00D634EC" w:rsidP="00C54C1C">
      <w:pPr>
        <w:spacing w:after="0" w:line="240" w:lineRule="auto"/>
        <w:ind w:left="567" w:firstLine="142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Pomiary poziomów natężania dźwięku należy wykonać </w:t>
      </w:r>
      <w:r w:rsidR="00983A9E">
        <w:rPr>
          <w:rFonts w:ascii="Verdana" w:eastAsia="Times New Roman" w:hAnsi="Verdana" w:cs="Arial"/>
          <w:sz w:val="20"/>
          <w:szCs w:val="20"/>
          <w:lang w:eastAsia="pl-PL"/>
        </w:rPr>
        <w:t>zgodnie z obowiązującymi w tym zakresie przepisami prawa, a w szczególności:</w:t>
      </w:r>
    </w:p>
    <w:p w14:paraId="2A9B2769" w14:textId="455C0183" w:rsidR="00983A9E" w:rsidRPr="00B109DC" w:rsidRDefault="00983A9E" w:rsidP="00C54C1C">
      <w:pPr>
        <w:spacing w:after="0" w:line="240" w:lineRule="auto"/>
        <w:ind w:left="567" w:hanging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 </w:t>
      </w:r>
      <w:r w:rsidRPr="00B109DC">
        <w:rPr>
          <w:rFonts w:ascii="Verdana" w:hAnsi="Verdana"/>
          <w:color w:val="000000"/>
          <w:sz w:val="20"/>
          <w:szCs w:val="20"/>
        </w:rPr>
        <w:t xml:space="preserve">Rozporządzeniem Ministra Środowiska z dnia 17 stycznia 2003 r. w sprawie </w:t>
      </w:r>
      <w:r>
        <w:rPr>
          <w:rFonts w:ascii="Verdana" w:hAnsi="Verdana"/>
          <w:color w:val="000000"/>
          <w:sz w:val="20"/>
          <w:szCs w:val="20"/>
        </w:rPr>
        <w:t xml:space="preserve">  </w:t>
      </w:r>
      <w:r w:rsidRPr="00B109DC">
        <w:rPr>
          <w:rFonts w:ascii="Verdana" w:hAnsi="Verdana"/>
          <w:color w:val="000000"/>
          <w:sz w:val="20"/>
          <w:szCs w:val="20"/>
        </w:rPr>
        <w:t>rodzajów wyników pomiarów prowadzonych w związku z eksploatacją dróg, linii kolejowych, linii tramwajowych, lotnisk oraz portów, które powinny być przekazywane właściwym organom ochrony środowiska, oraz terminów i sposobów ich prezentacji (Dz. U. Nr 18, poz. 164),</w:t>
      </w:r>
    </w:p>
    <w:p w14:paraId="1D43B213" w14:textId="32C56C8C" w:rsidR="00983A9E" w:rsidRDefault="00983A9E" w:rsidP="00C54C1C">
      <w:pPr>
        <w:numPr>
          <w:ilvl w:val="0"/>
          <w:numId w:val="34"/>
        </w:numPr>
        <w:tabs>
          <w:tab w:val="num" w:pos="540"/>
        </w:tabs>
        <w:spacing w:after="0" w:line="240" w:lineRule="auto"/>
        <w:ind w:left="567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Rozporządzeniem  Ministra Środowiska z dnia 16 czerwca 2011 r. w sprawie wymagań w zakresie prowadzenia pomiarów poziomów substancji lub energii w środowisku przez zarządzającego drogą, linią kolejową, linią tramwajową, lotniskiem, portem (Dz. U. Nr 140, poz. 824)</w:t>
      </w:r>
      <w:r w:rsidR="00813E3D">
        <w:rPr>
          <w:rFonts w:ascii="Verdana" w:hAnsi="Verdana"/>
          <w:color w:val="000000"/>
          <w:sz w:val="20"/>
          <w:szCs w:val="20"/>
        </w:rPr>
        <w:t>.</w:t>
      </w:r>
    </w:p>
    <w:p w14:paraId="0049BCE3" w14:textId="62BA92B5" w:rsidR="00217E91" w:rsidRPr="000307AD" w:rsidRDefault="00217E91" w:rsidP="00C54C1C">
      <w:pPr>
        <w:spacing w:after="0" w:line="360" w:lineRule="auto"/>
        <w:ind w:left="567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98E068A" w14:textId="77777777" w:rsidR="00C45AB3" w:rsidRPr="000307AD" w:rsidRDefault="00C45AB3" w:rsidP="00573932">
      <w:pPr>
        <w:keepNext/>
        <w:spacing w:before="600" w:after="240" w:line="240" w:lineRule="auto"/>
        <w:ind w:left="284" w:hanging="284"/>
        <w:jc w:val="both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68" w:name="_Toc318446852"/>
      <w:bookmarkStart w:id="69" w:name="_Toc318447028"/>
      <w:bookmarkStart w:id="70" w:name="_Toc318734866"/>
      <w:bookmarkStart w:id="71" w:name="_Toc382820360"/>
      <w:bookmarkStart w:id="72" w:name="_Toc451763212"/>
      <w:bookmarkEnd w:id="64"/>
      <w:bookmarkEnd w:id="65"/>
      <w:bookmarkEnd w:id="66"/>
      <w:bookmarkEnd w:id="67"/>
      <w:r w:rsidRPr="000307AD">
        <w:rPr>
          <w:rFonts w:ascii="Verdana" w:eastAsia="Times New Roman" w:hAnsi="Verdana"/>
          <w:b/>
          <w:bCs/>
          <w:sz w:val="20"/>
          <w:szCs w:val="24"/>
        </w:rPr>
        <w:t>1.5.</w:t>
      </w:r>
      <w:r w:rsidR="00BD0651">
        <w:rPr>
          <w:rFonts w:ascii="Verdana" w:eastAsia="Times New Roman" w:hAnsi="Verdana"/>
          <w:b/>
          <w:bCs/>
          <w:sz w:val="20"/>
          <w:szCs w:val="24"/>
        </w:rPr>
        <w:t xml:space="preserve"> </w:t>
      </w:r>
      <w:r w:rsidRPr="000307AD">
        <w:rPr>
          <w:rFonts w:ascii="Verdana" w:eastAsia="Times New Roman" w:hAnsi="Verdana"/>
          <w:b/>
          <w:bCs/>
          <w:sz w:val="20"/>
          <w:szCs w:val="24"/>
        </w:rPr>
        <w:t>Aktualne uwarunkowania wykonania przedmiotu zamówienia</w:t>
      </w:r>
      <w:bookmarkEnd w:id="68"/>
      <w:bookmarkEnd w:id="69"/>
      <w:bookmarkEnd w:id="70"/>
      <w:bookmarkEnd w:id="71"/>
      <w:bookmarkEnd w:id="72"/>
    </w:p>
    <w:p w14:paraId="589DDECE" w14:textId="0C6EF5B0" w:rsidR="00C45AB3" w:rsidRPr="000307AD" w:rsidRDefault="00C45AB3" w:rsidP="00573932">
      <w:pPr>
        <w:keepNext/>
        <w:spacing w:before="600" w:after="240" w:line="240" w:lineRule="auto"/>
        <w:ind w:left="709" w:hanging="709"/>
        <w:jc w:val="both"/>
        <w:outlineLvl w:val="3"/>
        <w:rPr>
          <w:rFonts w:ascii="Verdana" w:eastAsia="Times New Roman" w:hAnsi="Verdana"/>
          <w:b/>
          <w:bCs/>
          <w:sz w:val="20"/>
          <w:szCs w:val="20"/>
        </w:rPr>
      </w:pPr>
      <w:bookmarkStart w:id="73" w:name="_Toc313356292"/>
      <w:bookmarkStart w:id="74" w:name="_Toc318446853"/>
      <w:bookmarkStart w:id="75" w:name="_Toc318447029"/>
      <w:bookmarkStart w:id="76" w:name="_Toc318734867"/>
      <w:bookmarkStart w:id="77" w:name="_Toc382820361"/>
      <w:bookmarkStart w:id="78" w:name="_Toc451763213"/>
      <w:r w:rsidRPr="000307AD">
        <w:rPr>
          <w:rFonts w:ascii="Verdana" w:eastAsia="Times New Roman" w:hAnsi="Verdana"/>
          <w:b/>
          <w:bCs/>
          <w:sz w:val="20"/>
          <w:szCs w:val="20"/>
        </w:rPr>
        <w:t>1.5.1.</w:t>
      </w:r>
      <w:r w:rsidR="004C0727">
        <w:rPr>
          <w:rFonts w:ascii="Verdana" w:eastAsia="Times New Roman" w:hAnsi="Verdana"/>
          <w:b/>
          <w:bCs/>
          <w:sz w:val="20"/>
          <w:szCs w:val="20"/>
        </w:rPr>
        <w:t xml:space="preserve"> 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Wymagania w stosunku do Wykonawcy wynikające z decyzji o</w:t>
      </w:r>
      <w:r w:rsidR="00573932">
        <w:rPr>
          <w:rFonts w:ascii="Verdana" w:eastAsia="Times New Roman" w:hAnsi="Verdana"/>
          <w:b/>
          <w:bCs/>
          <w:sz w:val="20"/>
          <w:szCs w:val="20"/>
        </w:rPr>
        <w:t> 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środowiskowych uwarunkowaniach</w:t>
      </w:r>
      <w:bookmarkEnd w:id="73"/>
      <w:bookmarkEnd w:id="74"/>
      <w:bookmarkEnd w:id="75"/>
      <w:bookmarkEnd w:id="76"/>
      <w:bookmarkEnd w:id="77"/>
      <w:bookmarkEnd w:id="78"/>
      <w:r w:rsidRPr="000307AD">
        <w:rPr>
          <w:rFonts w:ascii="Verdana" w:eastAsia="Times New Roman" w:hAnsi="Verdana"/>
          <w:b/>
          <w:bCs/>
          <w:sz w:val="20"/>
          <w:szCs w:val="20"/>
        </w:rPr>
        <w:t xml:space="preserve"> </w:t>
      </w:r>
    </w:p>
    <w:p w14:paraId="3EAFB0CA" w14:textId="77777777" w:rsidR="00C45AB3" w:rsidRPr="000307AD" w:rsidRDefault="00C45AB3" w:rsidP="00573932">
      <w:pPr>
        <w:spacing w:before="600" w:after="240" w:line="240" w:lineRule="auto"/>
        <w:ind w:left="284" w:hanging="284"/>
        <w:jc w:val="both"/>
        <w:outlineLvl w:val="4"/>
        <w:rPr>
          <w:rFonts w:ascii="Verdana" w:eastAsia="Times New Roman" w:hAnsi="Verdana"/>
          <w:b/>
          <w:bCs/>
          <w:iCs/>
          <w:sz w:val="20"/>
          <w:szCs w:val="20"/>
        </w:rPr>
      </w:pPr>
      <w:bookmarkStart w:id="79" w:name="_Toc313356293"/>
      <w:bookmarkStart w:id="80" w:name="_Toc318446854"/>
      <w:bookmarkStart w:id="81" w:name="_Toc318447030"/>
      <w:bookmarkStart w:id="82" w:name="_Toc318734868"/>
      <w:bookmarkStart w:id="83" w:name="_Toc382820362"/>
      <w:bookmarkStart w:id="84" w:name="_Toc451763214"/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1.5.1.1.Warunki wykorzystania terenu w fazie realizacji</w:t>
      </w:r>
      <w:bookmarkEnd w:id="79"/>
      <w:bookmarkEnd w:id="80"/>
      <w:bookmarkEnd w:id="81"/>
      <w:bookmarkEnd w:id="82"/>
      <w:bookmarkEnd w:id="83"/>
      <w:bookmarkEnd w:id="84"/>
    </w:p>
    <w:p w14:paraId="1F73D48B" w14:textId="5DC39E5B" w:rsidR="001F5EEF" w:rsidRPr="00BB0F85" w:rsidRDefault="001F5EEF" w:rsidP="00573932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 xml:space="preserve">Plac </w:t>
      </w:r>
      <w:r w:rsidR="00CA485D">
        <w:rPr>
          <w:rFonts w:ascii="Verdana" w:hAnsi="Verdana"/>
          <w:sz w:val="20"/>
          <w:szCs w:val="20"/>
        </w:rPr>
        <w:t>B</w:t>
      </w:r>
      <w:r w:rsidRPr="00BB0F85">
        <w:rPr>
          <w:rFonts w:ascii="Verdana" w:hAnsi="Verdana"/>
          <w:sz w:val="20"/>
          <w:szCs w:val="20"/>
        </w:rPr>
        <w:t>udowy, zaplecza oraz drogi technologiczne należy zorganizować w sposób zapewniający oszczędne korzystanie z terenu oraz minimalne jego przekształcenie, możliwie najdalej od budynków mieszkalnych, z poszanowaniem uzasadnionych interesów osób trzecich.</w:t>
      </w:r>
      <w:r w:rsidRPr="0022215F">
        <w:rPr>
          <w:rFonts w:ascii="Verdana" w:hAnsi="Verdana"/>
          <w:color w:val="FF0000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 xml:space="preserve">Za szkody powstałe na skutek działań Wykonawcy w terenie przyległym </w:t>
      </w:r>
      <w:r>
        <w:rPr>
          <w:rFonts w:ascii="Verdana" w:hAnsi="Verdana"/>
          <w:sz w:val="20"/>
          <w:szCs w:val="20"/>
        </w:rPr>
        <w:t xml:space="preserve">                         </w:t>
      </w:r>
      <w:r w:rsidRPr="00BB0F85">
        <w:rPr>
          <w:rFonts w:ascii="Verdana" w:hAnsi="Verdana"/>
          <w:sz w:val="20"/>
          <w:szCs w:val="20"/>
        </w:rPr>
        <w:t>lub w istniejącej infrastrukturze odpowiadać będzie Wykonawca.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 xml:space="preserve">Magazyny, składy i bazy </w:t>
      </w:r>
      <w:r w:rsidRPr="00BB0F85">
        <w:rPr>
          <w:rFonts w:ascii="Verdana" w:hAnsi="Verdana"/>
          <w:sz w:val="20"/>
          <w:szCs w:val="20"/>
        </w:rPr>
        <w:lastRenderedPageBreak/>
        <w:t xml:space="preserve">transportowe należy lokalizować poza obszarami zabudowy mieszkaniowej, granicami Głównych Zbiorników Wód Podziemnych (GZWP), strefami ochronnymi ujęć wód oraz obszarami zalewowymi rzek. W przypadku konieczności lokalizacji zaplecza budowy na terenie </w:t>
      </w:r>
      <w:r w:rsidRPr="003563AA">
        <w:rPr>
          <w:rFonts w:ascii="Verdana" w:hAnsi="Verdana"/>
          <w:sz w:val="20"/>
          <w:szCs w:val="20"/>
        </w:rPr>
        <w:t>GZWP</w:t>
      </w:r>
      <w:r w:rsidRPr="00BB0F85">
        <w:rPr>
          <w:rFonts w:ascii="Verdana" w:hAnsi="Verdana"/>
          <w:sz w:val="20"/>
          <w:szCs w:val="20"/>
        </w:rPr>
        <w:t xml:space="preserve"> należy zast</w:t>
      </w:r>
      <w:r>
        <w:rPr>
          <w:rFonts w:ascii="Verdana" w:hAnsi="Verdana"/>
          <w:sz w:val="20"/>
          <w:szCs w:val="20"/>
        </w:rPr>
        <w:t xml:space="preserve">osować dodatkowe zabezpieczenia przed </w:t>
      </w:r>
      <w:r w:rsidRPr="00BB0F85">
        <w:rPr>
          <w:rFonts w:ascii="Verdana" w:hAnsi="Verdana"/>
          <w:sz w:val="20"/>
          <w:szCs w:val="20"/>
        </w:rPr>
        <w:t>zanieczyszczeniem środowiska gruntowo-wodnego.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>Miejsca wyznaczone do składowania substancji podatnych na migrację wodną, terenowe stacje obsługi samochodów i maszyn roboczych w obrębie bazy, należy okresowo (do czasu zakończenia etapu budowy) wyłożyć materiałami izolacyjnymi.</w:t>
      </w:r>
    </w:p>
    <w:p w14:paraId="39ADAC44" w14:textId="77777777" w:rsidR="001F5EEF" w:rsidRPr="00BB0F85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>Magazyny, składy i bazy transportowe należy wyposażyć w sprawne urządzenia gospodarki wodno-ściekowej.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>Ścieki socjalno-bytowe z zaplecza budowy należy odprowadzać do szczelnych zbiorników bezodpływowych i wywozić je do najbliższej oczyszczalni za pośrednictwem uprawnionych podmiotów.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>Powstające w trakcie przebudowy odpady należy segregować i magazynować w wydzielonym miejscu, w pojemnikach, zapewniając ich regularny odbiór przez uprawnione podmioty. Odpady niebezpieczne, jakie mogą się pojawić w ramach Robót budowlanych, należy segregować i oddzielać od odpadów obojętnych</w:t>
      </w:r>
      <w:r>
        <w:rPr>
          <w:rFonts w:ascii="Verdana" w:hAnsi="Verdana"/>
          <w:sz w:val="20"/>
          <w:szCs w:val="20"/>
        </w:rPr>
        <w:t xml:space="preserve"> i nieszkodliwych, celem wywozu </w:t>
      </w:r>
      <w:r w:rsidRPr="00BB0F85">
        <w:rPr>
          <w:rFonts w:ascii="Verdana" w:hAnsi="Verdana"/>
          <w:sz w:val="20"/>
          <w:szCs w:val="20"/>
        </w:rPr>
        <w:t>przez specjalistyczne przedsiębiorstwa zajmujące się ich unieszkodliwianiem.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 xml:space="preserve">Należy ograniczyć do niezbędnego minimum </w:t>
      </w:r>
      <w:r w:rsidRPr="003563AA">
        <w:rPr>
          <w:rFonts w:ascii="Verdana" w:hAnsi="Verdana"/>
          <w:sz w:val="20"/>
          <w:szCs w:val="20"/>
        </w:rPr>
        <w:t>ewentualną</w:t>
      </w:r>
      <w:r>
        <w:rPr>
          <w:rFonts w:ascii="Verdana" w:hAnsi="Verdana"/>
          <w:sz w:val="20"/>
          <w:szCs w:val="20"/>
        </w:rPr>
        <w:t xml:space="preserve"> </w:t>
      </w:r>
      <w:r w:rsidRPr="00BB0F85">
        <w:rPr>
          <w:rFonts w:ascii="Verdana" w:hAnsi="Verdana"/>
          <w:sz w:val="20"/>
          <w:szCs w:val="20"/>
        </w:rPr>
        <w:t>wycinkę drzew i krzewów, natomiast drzewa znajdujące się w obrębie placu budowy, nieprzeznaczone do wycinki, zabezpieczyć przed uszkodzeniami mechanicznymi.</w:t>
      </w:r>
      <w:r>
        <w:rPr>
          <w:rFonts w:ascii="Verdana" w:hAnsi="Verdana"/>
          <w:sz w:val="20"/>
          <w:szCs w:val="20"/>
        </w:rPr>
        <w:t xml:space="preserve"> </w:t>
      </w:r>
      <w:r w:rsidRPr="003563AA">
        <w:rPr>
          <w:rFonts w:ascii="Verdana" w:hAnsi="Verdana"/>
          <w:sz w:val="20"/>
          <w:szCs w:val="20"/>
        </w:rPr>
        <w:t xml:space="preserve">Ewentualną </w:t>
      </w:r>
      <w:r>
        <w:rPr>
          <w:rFonts w:ascii="Verdana" w:hAnsi="Verdana"/>
          <w:sz w:val="20"/>
          <w:szCs w:val="20"/>
        </w:rPr>
        <w:t>w</w:t>
      </w:r>
      <w:r w:rsidRPr="00BB0F85">
        <w:rPr>
          <w:rFonts w:ascii="Verdana" w:hAnsi="Verdana"/>
          <w:sz w:val="20"/>
          <w:szCs w:val="20"/>
        </w:rPr>
        <w:t>ycinkę drzew i krzewów należy przeprowadzić poza sezonem lęgowym ptaków, tj. poza okresem od marca do sierpnia włącznie.</w:t>
      </w:r>
    </w:p>
    <w:p w14:paraId="56B68963" w14:textId="77777777" w:rsidR="001F5EEF" w:rsidRPr="00BB0F85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 xml:space="preserve">Straty w zieleni należy uzupełnić poprzez wprowadzenie nowych </w:t>
      </w:r>
      <w:proofErr w:type="spellStart"/>
      <w:r w:rsidRPr="00BB0F85">
        <w:rPr>
          <w:rFonts w:ascii="Verdana" w:hAnsi="Verdana"/>
          <w:sz w:val="20"/>
          <w:szCs w:val="20"/>
        </w:rPr>
        <w:t>nasadzeń</w:t>
      </w:r>
      <w:proofErr w:type="spellEnd"/>
      <w:r w:rsidRPr="00BB0F8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            </w:t>
      </w:r>
      <w:r w:rsidRPr="00BB0F85">
        <w:rPr>
          <w:rFonts w:ascii="Verdana" w:hAnsi="Verdana"/>
          <w:sz w:val="20"/>
          <w:szCs w:val="20"/>
        </w:rPr>
        <w:t>przy uwzględnieniu uwarunkowań siedliskowych, architektury krajobrazu, ochrony zabytków, wymogów bezpieczeństwa oraz warunków technicznych.</w:t>
      </w:r>
    </w:p>
    <w:p w14:paraId="33C18F41" w14:textId="77777777" w:rsidR="001F5EEF" w:rsidRPr="00BB0F85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>Warstwę gleby zdjętą z pasa Robót należy odpowiednio przechowywać tak, aby składowany materiał ponownie wykorzystać do rekultywacji terenu. Pryzmy gleby (humusu) zabezpieczać w taki sposób aby uniemożliwić zagnieżdżenie się ptaków w skarpach.</w:t>
      </w:r>
    </w:p>
    <w:p w14:paraId="23A186DC" w14:textId="77777777" w:rsidR="001F5EEF" w:rsidRPr="00BB0F85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 xml:space="preserve">Konieczne obniżenie poziomu wód podziemnych związane z wykonywaniem wykopów </w:t>
      </w:r>
      <w:r>
        <w:rPr>
          <w:rFonts w:ascii="Verdana" w:hAnsi="Verdana"/>
          <w:sz w:val="20"/>
          <w:szCs w:val="20"/>
        </w:rPr>
        <w:t xml:space="preserve">                   </w:t>
      </w:r>
      <w:r w:rsidRPr="00BB0F85">
        <w:rPr>
          <w:rFonts w:ascii="Verdana" w:hAnsi="Verdana"/>
          <w:sz w:val="20"/>
          <w:szCs w:val="20"/>
        </w:rPr>
        <w:t xml:space="preserve">nie może zakłócać stosunków wodnych. Nie należy powodować trwałych zmian </w:t>
      </w:r>
      <w:r>
        <w:rPr>
          <w:rFonts w:ascii="Verdana" w:hAnsi="Verdana"/>
          <w:sz w:val="20"/>
          <w:szCs w:val="20"/>
        </w:rPr>
        <w:t xml:space="preserve">                       </w:t>
      </w:r>
      <w:r w:rsidRPr="00BB0F85">
        <w:rPr>
          <w:rFonts w:ascii="Verdana" w:hAnsi="Verdana"/>
          <w:sz w:val="20"/>
          <w:szCs w:val="20"/>
        </w:rPr>
        <w:t>lub ograniczenia wielkości przepływów w ciekach powierzchniowych i wodach podziemnych oraz nie powodować zmiany kierunków i prędkości przepływów wód.</w:t>
      </w:r>
    </w:p>
    <w:p w14:paraId="06BF5C06" w14:textId="77777777" w:rsidR="001F5EEF" w:rsidRPr="00EE4C48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EE4C48">
        <w:rPr>
          <w:rFonts w:ascii="Verdana" w:hAnsi="Verdana"/>
          <w:sz w:val="20"/>
          <w:szCs w:val="20"/>
        </w:rPr>
        <w:t xml:space="preserve">Prace niwelacyjne należy prowadzić w taki sposób, aby uniknąć odwodnienia pobliskich terenów. </w:t>
      </w:r>
    </w:p>
    <w:p w14:paraId="763A0B32" w14:textId="77777777" w:rsidR="001F5EEF" w:rsidRPr="00BB0F85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BB0F85">
        <w:rPr>
          <w:rFonts w:ascii="Verdana" w:hAnsi="Verdana"/>
          <w:sz w:val="20"/>
          <w:szCs w:val="20"/>
        </w:rPr>
        <w:t>W celu ograniczenia uciążliwości hałasowej prace budowlane w sąsiedztwie terenów objętych ochroną przed hałasem należy prowadzić wyłącznie w godz. 6.00- 22.00.</w:t>
      </w:r>
    </w:p>
    <w:p w14:paraId="5FF78C03" w14:textId="77777777" w:rsidR="00C45AB3" w:rsidRPr="000307AD" w:rsidRDefault="00C45AB3" w:rsidP="00C45AB3">
      <w:pPr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iCs/>
          <w:sz w:val="20"/>
          <w:szCs w:val="20"/>
        </w:rPr>
      </w:pPr>
      <w:bookmarkStart w:id="85" w:name="_Toc313356294"/>
      <w:bookmarkStart w:id="86" w:name="_Toc318446855"/>
      <w:bookmarkStart w:id="87" w:name="_Toc318447031"/>
      <w:bookmarkStart w:id="88" w:name="_Toc318734869"/>
      <w:bookmarkStart w:id="89" w:name="_Toc382820363"/>
      <w:bookmarkStart w:id="90" w:name="_Toc451763215"/>
      <w:r w:rsidRPr="000307AD">
        <w:rPr>
          <w:rFonts w:ascii="Verdana" w:eastAsia="Times New Roman" w:hAnsi="Verdana"/>
          <w:b/>
          <w:bCs/>
          <w:iCs/>
          <w:sz w:val="20"/>
          <w:szCs w:val="20"/>
        </w:rPr>
        <w:t>1.5.1.2. Ustalenie lokalizacji i parametrów urządzeń ochrony środowiska</w:t>
      </w:r>
      <w:bookmarkEnd w:id="85"/>
      <w:bookmarkEnd w:id="86"/>
      <w:bookmarkEnd w:id="87"/>
      <w:bookmarkEnd w:id="88"/>
      <w:bookmarkEnd w:id="89"/>
      <w:bookmarkEnd w:id="90"/>
    </w:p>
    <w:p w14:paraId="40C2D790" w14:textId="77777777" w:rsidR="001F5EEF" w:rsidRPr="00B05852" w:rsidRDefault="001F5EEF" w:rsidP="001F5EEF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05852">
        <w:rPr>
          <w:rFonts w:ascii="Verdana" w:hAnsi="Verdana"/>
          <w:sz w:val="20"/>
          <w:szCs w:val="20"/>
        </w:rPr>
        <w:t>Ekrany należy wykonywać zgodnie z lokalizacją określoną w Tabela nr 1.9. Planowane dane dotyczące ekranów akustycznych.</w:t>
      </w:r>
    </w:p>
    <w:p w14:paraId="75EEF4E7" w14:textId="037AA86B" w:rsidR="001F5EEF" w:rsidRPr="00197A6B" w:rsidRDefault="00D7179E" w:rsidP="001F5EE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Dokumentacja Wykonawcy powinna uwzględniać wyniki wykonanej analizy widoczności, biorącej pod uwagę proponowaną lokalizację i rodzaj ekranów, </w:t>
      </w:r>
      <w:r w:rsidR="001F5EEF" w:rsidRPr="00197A6B">
        <w:rPr>
          <w:rFonts w:ascii="Verdana" w:hAnsi="Verdana"/>
          <w:sz w:val="20"/>
          <w:szCs w:val="20"/>
        </w:rPr>
        <w:t>pod kątem zapewnienia widoczności:</w:t>
      </w:r>
    </w:p>
    <w:p w14:paraId="6B364304" w14:textId="77777777" w:rsidR="001F5EEF" w:rsidRPr="00197A6B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197A6B">
        <w:rPr>
          <w:rFonts w:ascii="Verdana" w:hAnsi="Verdana"/>
          <w:sz w:val="20"/>
          <w:szCs w:val="20"/>
        </w:rPr>
        <w:lastRenderedPageBreak/>
        <w:t>‒</w:t>
      </w:r>
      <w:r w:rsidRPr="00197A6B">
        <w:rPr>
          <w:rFonts w:ascii="Verdana" w:hAnsi="Verdana"/>
          <w:sz w:val="20"/>
          <w:szCs w:val="20"/>
        </w:rPr>
        <w:tab/>
        <w:t>dla włączenia się do ruchu na skrzyżowaniach i zjazdach,</w:t>
      </w:r>
    </w:p>
    <w:p w14:paraId="1BB5EF76" w14:textId="77777777" w:rsidR="001F5EEF" w:rsidRPr="00197A6B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197A6B">
        <w:rPr>
          <w:rFonts w:ascii="Verdana" w:hAnsi="Verdana"/>
          <w:sz w:val="20"/>
          <w:szCs w:val="20"/>
        </w:rPr>
        <w:t>‒</w:t>
      </w:r>
      <w:r w:rsidRPr="00197A6B">
        <w:rPr>
          <w:rFonts w:ascii="Verdana" w:hAnsi="Verdana"/>
          <w:sz w:val="20"/>
          <w:szCs w:val="20"/>
        </w:rPr>
        <w:tab/>
        <w:t>na zatrzymanie się na łącznicach, jezdniach głównych na łukach poziomych,</w:t>
      </w:r>
    </w:p>
    <w:p w14:paraId="2DB030D9" w14:textId="77777777" w:rsidR="001F5EEF" w:rsidRPr="00197A6B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197A6B">
        <w:rPr>
          <w:rFonts w:ascii="Verdana" w:hAnsi="Verdana"/>
          <w:sz w:val="20"/>
          <w:szCs w:val="20"/>
        </w:rPr>
        <w:t>‒</w:t>
      </w:r>
      <w:r w:rsidRPr="00197A6B">
        <w:rPr>
          <w:rFonts w:ascii="Verdana" w:hAnsi="Verdana"/>
          <w:sz w:val="20"/>
          <w:szCs w:val="20"/>
        </w:rPr>
        <w:tab/>
        <w:t>na przecięciach się ruchu pieszego z ruchem rowerowym,</w:t>
      </w:r>
    </w:p>
    <w:p w14:paraId="5B4ECA66" w14:textId="77777777" w:rsidR="001F5EEF" w:rsidRPr="00197A6B" w:rsidRDefault="001F5EEF" w:rsidP="001F5EEF">
      <w:pPr>
        <w:jc w:val="both"/>
        <w:rPr>
          <w:rFonts w:ascii="Verdana" w:hAnsi="Verdana"/>
          <w:sz w:val="20"/>
          <w:szCs w:val="20"/>
        </w:rPr>
      </w:pPr>
      <w:r w:rsidRPr="00197A6B">
        <w:rPr>
          <w:rFonts w:ascii="Verdana" w:hAnsi="Verdana"/>
          <w:sz w:val="20"/>
          <w:szCs w:val="20"/>
        </w:rPr>
        <w:t>‒</w:t>
      </w:r>
      <w:r w:rsidRPr="00197A6B">
        <w:rPr>
          <w:rFonts w:ascii="Verdana" w:hAnsi="Verdana"/>
          <w:sz w:val="20"/>
          <w:szCs w:val="20"/>
        </w:rPr>
        <w:tab/>
        <w:t xml:space="preserve">na przecięciach się ruchu kołowego z ruchem pieszym i rowerowym. </w:t>
      </w:r>
    </w:p>
    <w:p w14:paraId="78B79586" w14:textId="69B2D8F0" w:rsidR="001F5EEF" w:rsidRPr="00197A6B" w:rsidRDefault="001F5EEF" w:rsidP="00573932">
      <w:pPr>
        <w:pStyle w:val="Default"/>
        <w:spacing w:after="139" w:line="276" w:lineRule="auto"/>
        <w:jc w:val="both"/>
        <w:rPr>
          <w:rFonts w:cs="Times New Roman"/>
          <w:color w:val="auto"/>
          <w:sz w:val="20"/>
          <w:szCs w:val="20"/>
        </w:rPr>
      </w:pPr>
      <w:r w:rsidRPr="00197A6B">
        <w:rPr>
          <w:rFonts w:cs="Times New Roman"/>
          <w:color w:val="auto"/>
          <w:sz w:val="20"/>
          <w:szCs w:val="20"/>
        </w:rPr>
        <w:t>W</w:t>
      </w:r>
      <w:r w:rsidR="00D7179E">
        <w:rPr>
          <w:rFonts w:cs="Times New Roman"/>
          <w:color w:val="auto"/>
          <w:sz w:val="20"/>
          <w:szCs w:val="20"/>
        </w:rPr>
        <w:t>arunki w</w:t>
      </w:r>
      <w:r w:rsidRPr="00197A6B">
        <w:rPr>
          <w:rFonts w:cs="Times New Roman"/>
          <w:color w:val="auto"/>
          <w:sz w:val="20"/>
          <w:szCs w:val="20"/>
        </w:rPr>
        <w:t>idoczność powinn</w:t>
      </w:r>
      <w:r w:rsidR="00D7179E">
        <w:rPr>
          <w:rFonts w:cs="Times New Roman"/>
          <w:color w:val="auto"/>
          <w:sz w:val="20"/>
          <w:szCs w:val="20"/>
        </w:rPr>
        <w:t xml:space="preserve">y </w:t>
      </w:r>
      <w:r w:rsidRPr="00197A6B">
        <w:rPr>
          <w:rFonts w:cs="Times New Roman"/>
          <w:color w:val="auto"/>
          <w:sz w:val="20"/>
          <w:szCs w:val="20"/>
        </w:rPr>
        <w:t xml:space="preserve"> być zgodn</w:t>
      </w:r>
      <w:r w:rsidR="00D7179E">
        <w:rPr>
          <w:rFonts w:cs="Times New Roman"/>
          <w:color w:val="auto"/>
          <w:sz w:val="20"/>
          <w:szCs w:val="20"/>
        </w:rPr>
        <w:t>e</w:t>
      </w:r>
      <w:r w:rsidRPr="00197A6B">
        <w:rPr>
          <w:rFonts w:cs="Times New Roman"/>
          <w:color w:val="auto"/>
          <w:sz w:val="20"/>
          <w:szCs w:val="20"/>
        </w:rPr>
        <w:t xml:space="preserve"> z </w:t>
      </w:r>
      <w:r w:rsidR="00D7179E">
        <w:rPr>
          <w:rFonts w:cs="Times New Roman"/>
          <w:color w:val="auto"/>
          <w:sz w:val="20"/>
          <w:szCs w:val="20"/>
        </w:rPr>
        <w:t xml:space="preserve">wymaganiami </w:t>
      </w:r>
      <w:r w:rsidR="00D7179E" w:rsidRPr="00197A6B">
        <w:rPr>
          <w:rFonts w:cs="Times New Roman"/>
          <w:color w:val="auto"/>
          <w:sz w:val="20"/>
          <w:szCs w:val="20"/>
        </w:rPr>
        <w:t>obowiązujący</w:t>
      </w:r>
      <w:r w:rsidR="00D7179E">
        <w:rPr>
          <w:rFonts w:cs="Times New Roman"/>
          <w:color w:val="auto"/>
          <w:sz w:val="20"/>
          <w:szCs w:val="20"/>
        </w:rPr>
        <w:t xml:space="preserve">ch w tym zakresie </w:t>
      </w:r>
      <w:r w:rsidR="00D7179E" w:rsidRPr="00197A6B">
        <w:rPr>
          <w:rFonts w:cs="Times New Roman"/>
          <w:color w:val="auto"/>
          <w:sz w:val="20"/>
          <w:szCs w:val="20"/>
        </w:rPr>
        <w:t>przepis</w:t>
      </w:r>
      <w:r w:rsidR="00D7179E">
        <w:rPr>
          <w:rFonts w:cs="Times New Roman"/>
          <w:color w:val="auto"/>
          <w:sz w:val="20"/>
          <w:szCs w:val="20"/>
        </w:rPr>
        <w:t>ów</w:t>
      </w:r>
      <w:r w:rsidRPr="00197A6B">
        <w:rPr>
          <w:rFonts w:cs="Times New Roman"/>
          <w:color w:val="auto"/>
          <w:sz w:val="20"/>
          <w:szCs w:val="20"/>
        </w:rPr>
        <w:t xml:space="preserve">. W przypadku braku </w:t>
      </w:r>
      <w:r w:rsidR="00735476">
        <w:rPr>
          <w:rFonts w:cs="Times New Roman"/>
          <w:color w:val="auto"/>
          <w:sz w:val="20"/>
          <w:szCs w:val="20"/>
        </w:rPr>
        <w:t xml:space="preserve">spełnienia tych wymagań,  </w:t>
      </w:r>
      <w:r w:rsidRPr="00197A6B">
        <w:rPr>
          <w:rFonts w:cs="Times New Roman"/>
          <w:color w:val="auto"/>
          <w:sz w:val="20"/>
          <w:szCs w:val="20"/>
        </w:rPr>
        <w:t xml:space="preserve"> Wykonawca robót </w:t>
      </w:r>
      <w:r w:rsidR="00735476">
        <w:rPr>
          <w:rFonts w:cs="Times New Roman"/>
          <w:color w:val="auto"/>
          <w:sz w:val="20"/>
          <w:szCs w:val="20"/>
        </w:rPr>
        <w:t>opracuje</w:t>
      </w:r>
      <w:r w:rsidR="00D7179E">
        <w:rPr>
          <w:rFonts w:cs="Times New Roman"/>
          <w:color w:val="auto"/>
          <w:sz w:val="20"/>
          <w:szCs w:val="20"/>
        </w:rPr>
        <w:t xml:space="preserve"> niezbędną dokumentację </w:t>
      </w:r>
      <w:r w:rsidR="00735476">
        <w:rPr>
          <w:rFonts w:cs="Times New Roman"/>
          <w:color w:val="auto"/>
          <w:sz w:val="20"/>
          <w:szCs w:val="20"/>
        </w:rPr>
        <w:t xml:space="preserve">zamienną </w:t>
      </w:r>
      <w:r w:rsidR="00D7179E">
        <w:rPr>
          <w:rFonts w:cs="Times New Roman"/>
          <w:color w:val="auto"/>
          <w:sz w:val="20"/>
          <w:szCs w:val="20"/>
        </w:rPr>
        <w:t xml:space="preserve">i </w:t>
      </w:r>
      <w:r w:rsidR="000640C7">
        <w:rPr>
          <w:rFonts w:cs="Times New Roman"/>
          <w:color w:val="auto"/>
          <w:sz w:val="20"/>
          <w:szCs w:val="20"/>
        </w:rPr>
        <w:t>uzyska</w:t>
      </w:r>
      <w:r w:rsidRPr="00197A6B">
        <w:rPr>
          <w:rFonts w:cs="Times New Roman"/>
          <w:color w:val="auto"/>
          <w:sz w:val="20"/>
          <w:szCs w:val="20"/>
        </w:rPr>
        <w:t xml:space="preserve"> uzgodnieni</w:t>
      </w:r>
      <w:r w:rsidR="000640C7">
        <w:rPr>
          <w:rFonts w:cs="Times New Roman"/>
          <w:color w:val="auto"/>
          <w:sz w:val="20"/>
          <w:szCs w:val="20"/>
        </w:rPr>
        <w:t>e</w:t>
      </w:r>
      <w:r w:rsidRPr="00197A6B">
        <w:rPr>
          <w:rFonts w:cs="Times New Roman"/>
          <w:color w:val="auto"/>
          <w:sz w:val="20"/>
          <w:szCs w:val="20"/>
        </w:rPr>
        <w:t xml:space="preserve"> </w:t>
      </w:r>
      <w:r w:rsidR="00BC3B49">
        <w:rPr>
          <w:rFonts w:cs="Times New Roman"/>
          <w:color w:val="auto"/>
          <w:sz w:val="20"/>
          <w:szCs w:val="20"/>
        </w:rPr>
        <w:t>Nadz</w:t>
      </w:r>
      <w:r w:rsidR="000640C7">
        <w:rPr>
          <w:rFonts w:cs="Times New Roman"/>
          <w:color w:val="auto"/>
          <w:sz w:val="20"/>
          <w:szCs w:val="20"/>
        </w:rPr>
        <w:t>oru</w:t>
      </w:r>
      <w:r w:rsidR="00DB45CF">
        <w:rPr>
          <w:rFonts w:cs="Times New Roman"/>
          <w:color w:val="auto"/>
          <w:sz w:val="20"/>
          <w:szCs w:val="20"/>
        </w:rPr>
        <w:t xml:space="preserve"> Inwestorski</w:t>
      </w:r>
      <w:r w:rsidR="000640C7">
        <w:rPr>
          <w:rFonts w:cs="Times New Roman"/>
          <w:color w:val="auto"/>
          <w:sz w:val="20"/>
          <w:szCs w:val="20"/>
        </w:rPr>
        <w:t>ego</w:t>
      </w:r>
      <w:r w:rsidR="00BC3B49" w:rsidRPr="00197A6B">
        <w:rPr>
          <w:rFonts w:cs="Times New Roman"/>
          <w:color w:val="auto"/>
          <w:sz w:val="20"/>
          <w:szCs w:val="20"/>
        </w:rPr>
        <w:t xml:space="preserve"> </w:t>
      </w:r>
      <w:r w:rsidRPr="00197A6B">
        <w:rPr>
          <w:rFonts w:cs="Times New Roman"/>
          <w:color w:val="auto"/>
          <w:sz w:val="20"/>
          <w:szCs w:val="20"/>
        </w:rPr>
        <w:t>oraz zatwierdzeni</w:t>
      </w:r>
      <w:r w:rsidR="000640C7">
        <w:rPr>
          <w:rFonts w:cs="Times New Roman"/>
          <w:color w:val="auto"/>
          <w:sz w:val="20"/>
          <w:szCs w:val="20"/>
        </w:rPr>
        <w:t>e</w:t>
      </w:r>
      <w:r w:rsidR="000640C7">
        <w:rPr>
          <w:rFonts w:cs="Times New Roman"/>
          <w:color w:val="auto"/>
          <w:sz w:val="20"/>
          <w:szCs w:val="20"/>
        </w:rPr>
        <w:tab/>
      </w:r>
      <w:r w:rsidRPr="00197A6B">
        <w:rPr>
          <w:rFonts w:cs="Times New Roman"/>
          <w:color w:val="auto"/>
          <w:sz w:val="20"/>
          <w:szCs w:val="20"/>
        </w:rPr>
        <w:t>Zarządzającego ruchem</w:t>
      </w:r>
      <w:r>
        <w:rPr>
          <w:rFonts w:cs="Times New Roman"/>
          <w:color w:val="auto"/>
          <w:sz w:val="20"/>
          <w:szCs w:val="20"/>
        </w:rPr>
        <w:t>.</w:t>
      </w:r>
    </w:p>
    <w:p w14:paraId="5BF3C967" w14:textId="0D396B1F" w:rsidR="001F5EEF" w:rsidRDefault="001F5EEF" w:rsidP="00573932">
      <w:pPr>
        <w:pStyle w:val="Default"/>
        <w:spacing w:after="139" w:line="276" w:lineRule="auto"/>
        <w:jc w:val="both"/>
        <w:rPr>
          <w:sz w:val="20"/>
          <w:szCs w:val="20"/>
        </w:rPr>
      </w:pPr>
      <w:r w:rsidRPr="00197A6B">
        <w:rPr>
          <w:rFonts w:cs="Times New Roman"/>
          <w:color w:val="auto"/>
          <w:sz w:val="20"/>
          <w:szCs w:val="20"/>
        </w:rPr>
        <w:t xml:space="preserve">Powyższe wymagania należy uwzględnić w </w:t>
      </w:r>
      <w:r w:rsidR="000640C7">
        <w:rPr>
          <w:rFonts w:cs="Times New Roman"/>
          <w:color w:val="auto"/>
          <w:sz w:val="20"/>
          <w:szCs w:val="20"/>
        </w:rPr>
        <w:t>niezbędnych</w:t>
      </w:r>
      <w:r w:rsidR="000640C7" w:rsidRPr="00197A6B">
        <w:rPr>
          <w:rFonts w:cs="Times New Roman"/>
          <w:color w:val="auto"/>
          <w:sz w:val="20"/>
          <w:szCs w:val="20"/>
        </w:rPr>
        <w:t xml:space="preserve"> </w:t>
      </w:r>
      <w:r w:rsidRPr="00197A6B">
        <w:rPr>
          <w:rFonts w:cs="Times New Roman"/>
          <w:color w:val="auto"/>
          <w:sz w:val="20"/>
          <w:szCs w:val="20"/>
        </w:rPr>
        <w:t>Dokumentach Wykonawcy, a</w:t>
      </w:r>
      <w:r w:rsidR="00573932">
        <w:rPr>
          <w:rFonts w:cs="Times New Roman"/>
          <w:color w:val="auto"/>
          <w:sz w:val="20"/>
          <w:szCs w:val="20"/>
        </w:rPr>
        <w:t> </w:t>
      </w:r>
      <w:r w:rsidRPr="00197A6B">
        <w:rPr>
          <w:rFonts w:cs="Times New Roman"/>
          <w:color w:val="auto"/>
          <w:sz w:val="20"/>
          <w:szCs w:val="20"/>
        </w:rPr>
        <w:t>także wykonać wynikające z tego czynności i Roboty w ramach Zaakceptowanej Kwoty Kontraktowej.</w:t>
      </w:r>
    </w:p>
    <w:p w14:paraId="7A2F9C2D" w14:textId="77777777" w:rsidR="00427633" w:rsidRDefault="0042763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F87543A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Tabela nr 1.9. Planowane dane dotyczące ekranów akustycznych.</w:t>
      </w:r>
    </w:p>
    <w:tbl>
      <w:tblPr>
        <w:tblW w:w="7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709"/>
        <w:gridCol w:w="750"/>
        <w:gridCol w:w="1234"/>
        <w:gridCol w:w="1134"/>
        <w:gridCol w:w="3031"/>
      </w:tblGrid>
      <w:tr w:rsidR="001F5EEF" w:rsidRPr="00B70465" w14:paraId="737207A3" w14:textId="77777777" w:rsidTr="00FC06E3">
        <w:trPr>
          <w:cantSplit/>
          <w:trHeight w:val="599"/>
          <w:tblHeader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11D6CF" w14:textId="77777777" w:rsidR="001F5EEF" w:rsidRPr="00B70465" w:rsidRDefault="001F5EEF" w:rsidP="00FC06E3">
            <w:pPr>
              <w:jc w:val="center"/>
              <w:rPr>
                <w:sz w:val="20"/>
              </w:rPr>
            </w:pPr>
            <w:r>
              <w:rPr>
                <w:sz w:val="20"/>
              </w:rPr>
              <w:t>Ekran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6A7A32" w14:textId="77777777" w:rsidR="001F5EEF" w:rsidRPr="00B70465" w:rsidRDefault="001F5EEF" w:rsidP="00FC06E3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Strona trasy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DEB671" w14:textId="77777777" w:rsidR="001F5EEF" w:rsidRDefault="001F5EEF" w:rsidP="00FC06E3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Kilometraż</w:t>
            </w:r>
          </w:p>
          <w:p w14:paraId="7509E490" w14:textId="77777777" w:rsidR="001F5EEF" w:rsidRPr="00B70465" w:rsidRDefault="001F5EEF" w:rsidP="00FC06E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(od ok. km – do ok. km)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926E83" w14:textId="77777777" w:rsidR="001F5EEF" w:rsidRPr="00B70465" w:rsidRDefault="001F5EEF" w:rsidP="00FC06E3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Wysokość ekranu [m]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7A6575A" w14:textId="77777777" w:rsidR="001F5EEF" w:rsidRPr="00B70465" w:rsidRDefault="001F5EEF" w:rsidP="00FC06E3">
            <w:pPr>
              <w:jc w:val="center"/>
              <w:rPr>
                <w:sz w:val="20"/>
              </w:rPr>
            </w:pPr>
            <w:r w:rsidRPr="00B70465">
              <w:rPr>
                <w:sz w:val="20"/>
                <w:szCs w:val="20"/>
              </w:rPr>
              <w:t>Typ ekranu</w:t>
            </w:r>
          </w:p>
        </w:tc>
      </w:tr>
      <w:tr w:rsidR="001F5EEF" w:rsidRPr="00B70465" w14:paraId="7F69A33B" w14:textId="77777777" w:rsidTr="00FC06E3">
        <w:trPr>
          <w:cantSplit/>
          <w:trHeight w:val="399"/>
        </w:trPr>
        <w:tc>
          <w:tcPr>
            <w:tcW w:w="92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BE04A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E2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85C4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4709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2+482</w:t>
            </w:r>
          </w:p>
        </w:tc>
        <w:tc>
          <w:tcPr>
            <w:tcW w:w="12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A162A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2+631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10055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0D3683C4" w14:textId="211842A0" w:rsidR="001F5EEF" w:rsidRPr="00AA7E4B" w:rsidRDefault="00E7612A" w:rsidP="00E7612A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przezroczysty (p</w:t>
            </w:r>
            <w:r w:rsidR="001F5EEF" w:rsidRPr="00AA7E4B">
              <w:rPr>
                <w:sz w:val="16"/>
                <w:szCs w:val="16"/>
              </w:rPr>
              <w:t>rzezierny</w:t>
            </w:r>
            <w:r>
              <w:rPr>
                <w:sz w:val="16"/>
                <w:szCs w:val="16"/>
              </w:rPr>
              <w:t>)</w:t>
            </w:r>
            <w:r w:rsidR="001F5EEF" w:rsidRPr="00AA7E4B">
              <w:rPr>
                <w:sz w:val="16"/>
                <w:szCs w:val="16"/>
              </w:rPr>
              <w:t xml:space="preserve"> </w:t>
            </w:r>
            <w:r w:rsidR="00DE70E9">
              <w:rPr>
                <w:sz w:val="16"/>
                <w:szCs w:val="16"/>
              </w:rPr>
              <w:t>–</w:t>
            </w:r>
            <w:r w:rsidR="001F5EEF" w:rsidRPr="00AA7E4B">
              <w:rPr>
                <w:sz w:val="16"/>
                <w:szCs w:val="16"/>
              </w:rPr>
              <w:t xml:space="preserve"> odbijający</w:t>
            </w:r>
          </w:p>
        </w:tc>
      </w:tr>
      <w:tr w:rsidR="001F5EEF" w:rsidRPr="00B70465" w14:paraId="66B3B34A" w14:textId="77777777" w:rsidTr="00FC06E3">
        <w:trPr>
          <w:cantSplit/>
          <w:trHeight w:val="239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1502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A9E5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8A9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2+631</w:t>
            </w:r>
          </w:p>
        </w:tc>
        <w:tc>
          <w:tcPr>
            <w:tcW w:w="1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7E05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3+373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592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4</w:t>
            </w:r>
          </w:p>
        </w:tc>
        <w:tc>
          <w:tcPr>
            <w:tcW w:w="303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6F6CF4" w14:textId="2B56F8AA" w:rsidR="001F5EEF" w:rsidRPr="00AA7E4B" w:rsidRDefault="00DE70E9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  <w:r w:rsidR="001F5EEF" w:rsidRPr="00AA7E4B">
              <w:rPr>
                <w:sz w:val="16"/>
                <w:szCs w:val="16"/>
              </w:rPr>
              <w:t>ochłaniający</w:t>
            </w:r>
          </w:p>
        </w:tc>
      </w:tr>
      <w:tr w:rsidR="001F5EEF" w:rsidRPr="00B70465" w14:paraId="412ECCA8" w14:textId="77777777" w:rsidTr="00FC06E3">
        <w:trPr>
          <w:cantSplit/>
          <w:trHeight w:val="345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21865" w14:textId="77777777" w:rsidR="001F5EEF" w:rsidRPr="00CA5639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E3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E8D7E" w14:textId="77777777" w:rsidR="001F5EEF" w:rsidRPr="00CA5639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FA75" w14:textId="77777777" w:rsidR="001F5EEF" w:rsidRPr="00CA5639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2+475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3329F" w14:textId="77777777" w:rsidR="001F5EEF" w:rsidRPr="00CA5639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2+630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9C89E" w14:textId="77777777" w:rsidR="001F5EEF" w:rsidRPr="00CA5639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4321A7B" w14:textId="0CB9874F" w:rsidR="001F5EEF" w:rsidRPr="00CA5639" w:rsidRDefault="001F5EEF" w:rsidP="00E7612A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 xml:space="preserve">mieszany – z elementami </w:t>
            </w:r>
            <w:r w:rsidR="00E7612A">
              <w:rPr>
                <w:sz w:val="16"/>
                <w:szCs w:val="16"/>
              </w:rPr>
              <w:t>przezroczystymi (</w:t>
            </w:r>
            <w:r w:rsidRPr="00CA5639">
              <w:rPr>
                <w:sz w:val="16"/>
                <w:szCs w:val="16"/>
              </w:rPr>
              <w:t>przeziernym</w:t>
            </w:r>
            <w:r w:rsidR="00E7612A">
              <w:rPr>
                <w:sz w:val="16"/>
                <w:szCs w:val="16"/>
              </w:rPr>
              <w:t>i)</w:t>
            </w:r>
            <w:r w:rsidRPr="00CA5639">
              <w:rPr>
                <w:sz w:val="16"/>
                <w:szCs w:val="16"/>
              </w:rPr>
              <w:t>*</w:t>
            </w:r>
          </w:p>
        </w:tc>
      </w:tr>
      <w:tr w:rsidR="001F5EEF" w:rsidRPr="00B70465" w14:paraId="473B0BF2" w14:textId="77777777" w:rsidTr="00FC06E3">
        <w:trPr>
          <w:cantSplit/>
          <w:trHeight w:val="226"/>
        </w:trPr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6E1921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6E78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CB2E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E6799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21C9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3031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5292079E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1F5EEF" w:rsidRPr="00B70465" w14:paraId="2ECA819D" w14:textId="77777777" w:rsidTr="00FC06E3">
        <w:trPr>
          <w:cantSplit/>
          <w:trHeight w:val="226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0AB2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28F3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DC3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128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AF56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3031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4B5361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1F5EEF" w:rsidRPr="00B70465" w14:paraId="4D3E58BC" w14:textId="77777777" w:rsidTr="00FC06E3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218E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FCEE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271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+494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0455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3+748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8F117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05F2BF" w14:textId="6A66F969" w:rsidR="001F5EEF" w:rsidRPr="00AA7E4B" w:rsidRDefault="00DE70E9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1F5EEF">
              <w:rPr>
                <w:sz w:val="16"/>
                <w:szCs w:val="16"/>
              </w:rPr>
              <w:t>rzeźroczysty</w:t>
            </w:r>
          </w:p>
        </w:tc>
      </w:tr>
      <w:tr w:rsidR="001F5EEF" w:rsidRPr="00B70465" w14:paraId="51BB7D4C" w14:textId="77777777" w:rsidTr="00FC06E3">
        <w:trPr>
          <w:cantSplit/>
          <w:trHeight w:val="195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F0BD8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65EB8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9F6C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5+053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BF43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3CB1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09F137D" w14:textId="0D861303" w:rsidR="001F5EEF" w:rsidRPr="00AA7E4B" w:rsidRDefault="00DE70E9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  <w:r w:rsidR="001F5EEF" w:rsidRPr="00AA7E4B">
              <w:rPr>
                <w:sz w:val="16"/>
                <w:szCs w:val="16"/>
              </w:rPr>
              <w:t>ochłaniający</w:t>
            </w:r>
          </w:p>
        </w:tc>
      </w:tr>
      <w:tr w:rsidR="001F5EEF" w:rsidRPr="00B70465" w14:paraId="52CAFD78" w14:textId="77777777" w:rsidTr="00FC06E3">
        <w:trPr>
          <w:cantSplit/>
          <w:trHeight w:val="181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B31D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2597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0BAF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5+150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61D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A505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47B8C87" w14:textId="29550B4C" w:rsidR="001F5EEF" w:rsidRPr="00AA7E4B" w:rsidRDefault="00DE70E9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1F5EEF">
              <w:rPr>
                <w:sz w:val="16"/>
                <w:szCs w:val="16"/>
              </w:rPr>
              <w:t>rzeźroczysty</w:t>
            </w:r>
          </w:p>
        </w:tc>
      </w:tr>
      <w:tr w:rsidR="001F5EEF" w:rsidRPr="00B70465" w14:paraId="2A3AE8C5" w14:textId="77777777" w:rsidTr="00FC06E3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ACA0C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05F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221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5+468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3B32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D68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64486B" w14:textId="44889EEA" w:rsidR="001F5EEF" w:rsidRPr="00AA7E4B" w:rsidRDefault="00E7612A" w:rsidP="00E7612A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przezroczysty</w:t>
            </w:r>
            <w:r w:rsidRPr="00AA7E4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r w:rsidR="001F5EEF" w:rsidRPr="00AA7E4B">
              <w:rPr>
                <w:sz w:val="16"/>
                <w:szCs w:val="16"/>
              </w:rPr>
              <w:t>przezierny</w:t>
            </w:r>
            <w:r>
              <w:rPr>
                <w:sz w:val="16"/>
                <w:szCs w:val="16"/>
              </w:rPr>
              <w:t>)</w:t>
            </w:r>
            <w:r w:rsidR="001F5EEF" w:rsidRPr="00AA7E4B">
              <w:rPr>
                <w:sz w:val="16"/>
                <w:szCs w:val="16"/>
              </w:rPr>
              <w:t xml:space="preserve"> </w:t>
            </w:r>
            <w:r w:rsidR="00DE70E9">
              <w:rPr>
                <w:sz w:val="16"/>
                <w:szCs w:val="16"/>
              </w:rPr>
              <w:t>–</w:t>
            </w:r>
            <w:r w:rsidR="001F5EEF" w:rsidRPr="00AA7E4B">
              <w:rPr>
                <w:sz w:val="16"/>
                <w:szCs w:val="16"/>
              </w:rPr>
              <w:t xml:space="preserve"> odbijający</w:t>
            </w:r>
          </w:p>
        </w:tc>
      </w:tr>
      <w:tr w:rsidR="001F5EEF" w:rsidRPr="00B70465" w14:paraId="3AA58A60" w14:textId="77777777" w:rsidTr="00FC06E3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946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E7’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F34C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B54D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5+328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2D34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02C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F6757F0" w14:textId="2888ABFE" w:rsidR="001F5EEF" w:rsidRPr="00AA7E4B" w:rsidRDefault="001F5EEF" w:rsidP="00E7612A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 xml:space="preserve">mieszany – z elementami </w:t>
            </w:r>
            <w:r w:rsidR="00E7612A">
              <w:rPr>
                <w:sz w:val="16"/>
                <w:szCs w:val="16"/>
              </w:rPr>
              <w:t>przezroczystymi</w:t>
            </w:r>
            <w:r w:rsidR="00E7612A" w:rsidRPr="00AA7E4B">
              <w:rPr>
                <w:sz w:val="16"/>
                <w:szCs w:val="16"/>
              </w:rPr>
              <w:t xml:space="preserve"> </w:t>
            </w:r>
            <w:r w:rsidR="00E7612A">
              <w:rPr>
                <w:sz w:val="16"/>
                <w:szCs w:val="16"/>
              </w:rPr>
              <w:t>(</w:t>
            </w:r>
            <w:r w:rsidRPr="00AA7E4B">
              <w:rPr>
                <w:sz w:val="16"/>
                <w:szCs w:val="16"/>
              </w:rPr>
              <w:t>przeziernymi</w:t>
            </w:r>
            <w:r w:rsidR="00E7612A">
              <w:rPr>
                <w:sz w:val="16"/>
                <w:szCs w:val="16"/>
              </w:rPr>
              <w:t>)</w:t>
            </w:r>
            <w:r w:rsidRPr="00A77529">
              <w:rPr>
                <w:sz w:val="16"/>
                <w:szCs w:val="16"/>
              </w:rPr>
              <w:t>*</w:t>
            </w:r>
          </w:p>
        </w:tc>
      </w:tr>
      <w:tr w:rsidR="001F5EEF" w:rsidRPr="00B70465" w14:paraId="25667394" w14:textId="77777777" w:rsidTr="00FC06E3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45D6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0F17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B202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5+440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C999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C860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CFE3E4" w14:textId="59A89167" w:rsidR="001F5EEF" w:rsidRPr="00AA7E4B" w:rsidRDefault="001F5EEF" w:rsidP="00E7612A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 xml:space="preserve">mieszany – z elementami </w:t>
            </w:r>
            <w:r w:rsidR="00E7612A">
              <w:rPr>
                <w:sz w:val="16"/>
                <w:szCs w:val="16"/>
              </w:rPr>
              <w:t>przezroczystymi</w:t>
            </w:r>
            <w:r w:rsidR="00E7612A" w:rsidRPr="00AA7E4B">
              <w:rPr>
                <w:sz w:val="16"/>
                <w:szCs w:val="16"/>
              </w:rPr>
              <w:t xml:space="preserve"> </w:t>
            </w:r>
            <w:r w:rsidR="00E7612A">
              <w:rPr>
                <w:sz w:val="16"/>
                <w:szCs w:val="16"/>
              </w:rPr>
              <w:t>(</w:t>
            </w:r>
            <w:r w:rsidRPr="00AA7E4B">
              <w:rPr>
                <w:sz w:val="16"/>
                <w:szCs w:val="16"/>
              </w:rPr>
              <w:t>przeziernymi</w:t>
            </w:r>
            <w:r w:rsidR="00E7612A">
              <w:rPr>
                <w:sz w:val="16"/>
                <w:szCs w:val="16"/>
              </w:rPr>
              <w:t>)</w:t>
            </w:r>
            <w:r w:rsidRPr="00A77529">
              <w:rPr>
                <w:sz w:val="16"/>
                <w:szCs w:val="16"/>
              </w:rPr>
              <w:t>*</w:t>
            </w:r>
          </w:p>
        </w:tc>
      </w:tr>
      <w:tr w:rsidR="001F5EEF" w:rsidRPr="00B70465" w14:paraId="196AE37B" w14:textId="77777777" w:rsidTr="00FC06E3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AEC2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38F1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680B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8+144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3673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8+660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CC6B" w14:textId="77777777" w:rsidR="001F5EEF" w:rsidRPr="00AA7E4B" w:rsidRDefault="001F5EEF" w:rsidP="00FC06E3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65FB6A" w14:textId="3690FA9F" w:rsidR="001F5EEF" w:rsidRPr="00AA7E4B" w:rsidRDefault="00DE70E9" w:rsidP="00FC06E3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1F5EEF">
              <w:rPr>
                <w:sz w:val="16"/>
                <w:szCs w:val="16"/>
              </w:rPr>
              <w:t>rzeźroczysty</w:t>
            </w:r>
          </w:p>
        </w:tc>
      </w:tr>
    </w:tbl>
    <w:p w14:paraId="582B252C" w14:textId="32DF1581" w:rsidR="001F5EEF" w:rsidRPr="00A77529" w:rsidRDefault="001F5EEF" w:rsidP="00573932">
      <w:pPr>
        <w:jc w:val="both"/>
        <w:rPr>
          <w:rFonts w:ascii="Verdana" w:hAnsi="Verdana"/>
          <w:sz w:val="20"/>
          <w:szCs w:val="20"/>
        </w:rPr>
      </w:pPr>
      <w:r w:rsidRPr="00A77529">
        <w:rPr>
          <w:rFonts w:ascii="Verdana" w:hAnsi="Verdana"/>
          <w:sz w:val="20"/>
          <w:szCs w:val="20"/>
        </w:rPr>
        <w:t xml:space="preserve">(*) – </w:t>
      </w:r>
      <w:r>
        <w:rPr>
          <w:rFonts w:ascii="Verdana" w:hAnsi="Verdana"/>
          <w:sz w:val="20"/>
          <w:szCs w:val="20"/>
        </w:rPr>
        <w:t xml:space="preserve">do </w:t>
      </w:r>
      <w:r w:rsidRPr="00A77529">
        <w:rPr>
          <w:rFonts w:ascii="Verdana" w:hAnsi="Verdana"/>
          <w:sz w:val="20"/>
          <w:szCs w:val="20"/>
        </w:rPr>
        <w:t xml:space="preserve">30 % </w:t>
      </w:r>
      <w:proofErr w:type="spellStart"/>
      <w:r w:rsidRPr="00A77529">
        <w:rPr>
          <w:rFonts w:ascii="Verdana" w:hAnsi="Verdana"/>
          <w:sz w:val="20"/>
          <w:szCs w:val="20"/>
        </w:rPr>
        <w:t>modułów</w:t>
      </w:r>
      <w:r w:rsidR="00E7612A" w:rsidRPr="00C54C1C">
        <w:rPr>
          <w:rFonts w:ascii="Verdana" w:hAnsi="Verdana"/>
          <w:sz w:val="20"/>
          <w:szCs w:val="20"/>
        </w:rPr>
        <w:t>przezroczystych</w:t>
      </w:r>
      <w:proofErr w:type="spellEnd"/>
      <w:r w:rsidR="00E7612A" w:rsidRPr="00AA7E4B">
        <w:rPr>
          <w:sz w:val="16"/>
          <w:szCs w:val="16"/>
        </w:rPr>
        <w:t xml:space="preserve"> </w:t>
      </w:r>
      <w:r w:rsidR="00E7612A">
        <w:rPr>
          <w:sz w:val="16"/>
          <w:szCs w:val="16"/>
        </w:rPr>
        <w:t>(</w:t>
      </w:r>
      <w:r w:rsidRPr="00A77529">
        <w:rPr>
          <w:rFonts w:ascii="Verdana" w:hAnsi="Verdana"/>
          <w:sz w:val="20"/>
          <w:szCs w:val="20"/>
        </w:rPr>
        <w:t>przeziernych</w:t>
      </w:r>
      <w:r w:rsidR="00E7612A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m.in. w okolicach skrzyżowań i wjazdów na posesje.</w:t>
      </w:r>
    </w:p>
    <w:p w14:paraId="150BD6FF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AFB5246" w14:textId="77777777" w:rsidR="00C45AB3" w:rsidRPr="000307AD" w:rsidRDefault="00C45AB3" w:rsidP="002C0BE2">
      <w:pPr>
        <w:keepNext/>
        <w:spacing w:before="600" w:after="240" w:line="240" w:lineRule="auto"/>
        <w:ind w:left="709" w:hanging="709"/>
        <w:outlineLvl w:val="3"/>
        <w:rPr>
          <w:rFonts w:ascii="Verdana" w:eastAsia="Times New Roman" w:hAnsi="Verdana"/>
          <w:b/>
          <w:bCs/>
          <w:sz w:val="20"/>
          <w:szCs w:val="24"/>
        </w:rPr>
      </w:pPr>
      <w:bookmarkStart w:id="91" w:name="_Toc318446856"/>
      <w:bookmarkStart w:id="92" w:name="_Toc318447032"/>
      <w:bookmarkStart w:id="93" w:name="_Toc318734870"/>
      <w:bookmarkStart w:id="94" w:name="_Toc382820364"/>
      <w:bookmarkStart w:id="95" w:name="_Toc451763216"/>
      <w:r w:rsidRPr="000307AD">
        <w:rPr>
          <w:rFonts w:ascii="Verdana" w:eastAsia="Times New Roman" w:hAnsi="Verdana"/>
          <w:b/>
          <w:bCs/>
          <w:sz w:val="20"/>
          <w:szCs w:val="24"/>
        </w:rPr>
        <w:t xml:space="preserve">1.5.2. Wytyczne inwestorskie i uwarunkowania związane z przygotowaniem </w:t>
      </w:r>
      <w:r w:rsidRPr="000307AD">
        <w:rPr>
          <w:rFonts w:ascii="Verdana" w:eastAsia="Times New Roman" w:hAnsi="Verdana"/>
          <w:b/>
          <w:bCs/>
          <w:sz w:val="20"/>
          <w:szCs w:val="24"/>
        </w:rPr>
        <w:br/>
        <w:t>budowy i jej przeprowadzeniem</w:t>
      </w:r>
      <w:bookmarkEnd w:id="91"/>
      <w:bookmarkEnd w:id="92"/>
      <w:bookmarkEnd w:id="93"/>
      <w:bookmarkEnd w:id="94"/>
      <w:bookmarkEnd w:id="95"/>
    </w:p>
    <w:p w14:paraId="56902743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Przy przygotowaniu i realizacji przedmiotowej inwestycji </w:t>
      </w:r>
      <w:r w:rsidR="00226C3C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przestrzegać następujących wytycznych i uwarunkowań.</w:t>
      </w:r>
    </w:p>
    <w:p w14:paraId="733F1B64" w14:textId="2D52004B" w:rsidR="00C45AB3" w:rsidRPr="000307AD" w:rsidRDefault="00C45AB3" w:rsidP="00AF5ED7">
      <w:pPr>
        <w:keepNext/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sz w:val="20"/>
          <w:szCs w:val="20"/>
        </w:rPr>
      </w:pPr>
      <w:bookmarkStart w:id="96" w:name="_Toc318446857"/>
      <w:bookmarkStart w:id="97" w:name="_Toc318447033"/>
      <w:bookmarkStart w:id="98" w:name="_Toc318734871"/>
      <w:bookmarkStart w:id="99" w:name="_Toc382820365"/>
      <w:bookmarkStart w:id="100" w:name="_Toc451763217"/>
      <w:r w:rsidRPr="000307AD">
        <w:rPr>
          <w:rFonts w:ascii="Verdana" w:eastAsia="Times New Roman" w:hAnsi="Verdana"/>
          <w:b/>
          <w:bCs/>
          <w:sz w:val="20"/>
          <w:szCs w:val="20"/>
        </w:rPr>
        <w:lastRenderedPageBreak/>
        <w:t>1.5.2.1. Ogólne uwarunkowania projektowe i realizacyjne</w:t>
      </w:r>
      <w:bookmarkEnd w:id="96"/>
      <w:bookmarkEnd w:id="97"/>
      <w:bookmarkEnd w:id="98"/>
      <w:bookmarkEnd w:id="99"/>
      <w:bookmarkEnd w:id="100"/>
    </w:p>
    <w:p w14:paraId="570AB44D" w14:textId="366B0E5E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EC8686C" w14:textId="15ACC6B5" w:rsidR="00C45AB3" w:rsidRPr="000307AD" w:rsidRDefault="00C45AB3" w:rsidP="000B60A2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="000B60A2">
        <w:rPr>
          <w:rFonts w:ascii="Verdana" w:eastAsia="Times New Roman" w:hAnsi="Verdana" w:cs="Arial"/>
          <w:sz w:val="20"/>
          <w:szCs w:val="20"/>
          <w:lang w:eastAsia="pl-PL"/>
        </w:rPr>
        <w:t xml:space="preserve">Roboty należy prowadzić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>zgodni</w:t>
      </w:r>
      <w:r w:rsidR="000B60A2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 wydanymi decyzjami i obowiązującymi przepisami ochrony środowiska.</w:t>
      </w:r>
    </w:p>
    <w:p w14:paraId="095AC04B" w14:textId="77777777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Wszystkie</w:t>
      </w:r>
      <w:r w:rsidR="00226C3C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obiekty 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226C3C" w:rsidRPr="000307AD">
        <w:rPr>
          <w:rFonts w:ascii="Verdana" w:eastAsia="Times New Roman" w:hAnsi="Verdana" w:cs="Arial"/>
          <w:sz w:val="20"/>
          <w:szCs w:val="20"/>
          <w:lang w:eastAsia="pl-PL"/>
        </w:rPr>
        <w:t>za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projektowa</w:t>
      </w:r>
      <w:r w:rsidR="00226C3C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i wykonać z w sposób z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harmonizowa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ny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architektonicznie z istniejącym krajobrazem oraz pozostałymi obiektami.</w:t>
      </w:r>
    </w:p>
    <w:p w14:paraId="798FB48A" w14:textId="77777777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2D5722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przypadku kolizji z istniejącymi urządzeniami infrastruktury technicznej, należy zaprojektować i wykonać ich przebudowę lub zabezpieczenie.</w:t>
      </w:r>
    </w:p>
    <w:p w14:paraId="190E1449" w14:textId="6C27BD90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opracowa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, </w:t>
      </w:r>
      <w:r w:rsidR="001A113A">
        <w:rPr>
          <w:rFonts w:ascii="Verdana" w:eastAsia="Times New Roman" w:hAnsi="Verdana" w:cs="Arial"/>
          <w:sz w:val="20"/>
          <w:szCs w:val="20"/>
          <w:lang w:eastAsia="pl-PL"/>
        </w:rPr>
        <w:t xml:space="preserve">uzyskać akceptację </w:t>
      </w:r>
      <w:r w:rsidR="00CA6737">
        <w:rPr>
          <w:rFonts w:ascii="Verdana" w:eastAsia="Times New Roman" w:hAnsi="Verdana" w:cs="Arial"/>
          <w:sz w:val="20"/>
          <w:szCs w:val="20"/>
          <w:lang w:eastAsia="pl-PL"/>
        </w:rPr>
        <w:t>Konsultanta</w:t>
      </w:r>
      <w:r w:rsidR="001A113A">
        <w:rPr>
          <w:rFonts w:ascii="Verdana" w:eastAsia="Times New Roman" w:hAnsi="Verdana" w:cs="Arial"/>
          <w:sz w:val="20"/>
          <w:szCs w:val="20"/>
          <w:lang w:eastAsia="pl-PL"/>
        </w:rPr>
        <w:t xml:space="preserve">,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uzgodni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ć z odpowiednimi władzami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i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z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realiz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projekt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organizacji ruchu na czas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>wykonywania Robót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.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W p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rojek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cie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organizacji ruchu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uwzględniać utrzymanie ciągłości ruchu. </w:t>
      </w:r>
    </w:p>
    <w:p w14:paraId="4C2CFBA0" w14:textId="4F4A1643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381497">
        <w:rPr>
          <w:rFonts w:ascii="Verdana" w:eastAsia="Times New Roman" w:hAnsi="Verdana" w:cs="Arial"/>
          <w:sz w:val="20"/>
          <w:szCs w:val="20"/>
          <w:lang w:eastAsia="pl-PL"/>
        </w:rPr>
        <w:t>Harmonogram</w:t>
      </w:r>
      <w:r w:rsidR="00381497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i przeprowadzenia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obót </w:t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opracować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taki sposób, aby umożliwić zachowanie nieprzerwanego ruchu na drogach</w:t>
      </w:r>
      <w:r w:rsidR="000545A7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publicznych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oraz dostęp do terenów przyległych, a w tym </w:t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do każdej działki sąsiadującej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 projektowaną inwestycją. </w:t>
      </w:r>
      <w:r w:rsidR="000545A7" w:rsidRPr="000307AD">
        <w:rPr>
          <w:rFonts w:ascii="Verdana" w:eastAsia="Times New Roman" w:hAnsi="Verdana" w:cs="Arial"/>
          <w:sz w:val="20"/>
          <w:szCs w:val="20"/>
          <w:lang w:eastAsia="pl-PL"/>
        </w:rPr>
        <w:t>Dopuszcza się zamknięcie ruchu na drogach samorządowych w przypadku otrzymania zgody od zarządcy drogi na ich czasowe zamknięcie.</w:t>
      </w:r>
    </w:p>
    <w:p w14:paraId="74BE116C" w14:textId="2DDDB54F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Należy zaprojektować i wykonać dojazdy do urządzeń podczyszczających ścieki deszczowe</w:t>
      </w:r>
      <w:r w:rsidR="0039433B">
        <w:rPr>
          <w:rFonts w:ascii="Verdana" w:eastAsia="Times New Roman" w:hAnsi="Verdana" w:cs="Arial"/>
          <w:sz w:val="20"/>
          <w:szCs w:val="20"/>
          <w:lang w:eastAsia="pl-PL"/>
        </w:rPr>
        <w:t>, jeśli okaże się to konieczne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3AAF5671" w14:textId="77777777" w:rsidR="00C45AB3" w:rsidRPr="000307AD" w:rsidRDefault="00C45AB3" w:rsidP="00B969F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B969FF"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="006C294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uzyskać w imieniu i na rzecz Zamawiającego:</w:t>
      </w:r>
    </w:p>
    <w:p w14:paraId="739410C7" w14:textId="77777777" w:rsidR="00C45AB3" w:rsidRPr="000307AD" w:rsidRDefault="00C45AB3" w:rsidP="00CA485D">
      <w:pPr>
        <w:numPr>
          <w:ilvl w:val="0"/>
          <w:numId w:val="7"/>
        </w:numPr>
        <w:spacing w:after="0" w:line="360" w:lineRule="auto"/>
        <w:ind w:left="1134" w:hanging="283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wszystkie warunki techniczne przebud</w:t>
      </w:r>
      <w:r w:rsidR="00B969FF" w:rsidRPr="000307AD">
        <w:rPr>
          <w:rFonts w:ascii="Verdana" w:eastAsia="Times New Roman" w:hAnsi="Verdana"/>
          <w:sz w:val="20"/>
          <w:szCs w:val="20"/>
          <w:lang w:eastAsia="pl-PL"/>
        </w:rPr>
        <w:t xml:space="preserve">ów, uzgodnienia i zatwierdzenia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wymagane zgodnie z prawem oraz zarządzeniami Generalnego Dyrektora Dróg Krajowych i Autostrad; </w:t>
      </w:r>
    </w:p>
    <w:p w14:paraId="1254996F" w14:textId="4B112791" w:rsidR="00C45AB3" w:rsidRPr="000307AD" w:rsidRDefault="00374B10" w:rsidP="00CA485D">
      <w:pPr>
        <w:numPr>
          <w:ilvl w:val="0"/>
          <w:numId w:val="7"/>
        </w:numPr>
        <w:spacing w:after="0" w:line="360" w:lineRule="auto"/>
        <w:ind w:left="1134" w:hanging="283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53284">
        <w:rPr>
          <w:rFonts w:ascii="Verdana" w:eastAsia="Times New Roman" w:hAnsi="Verdana"/>
          <w:sz w:val="20"/>
          <w:szCs w:val="20"/>
          <w:lang w:eastAsia="pl-PL"/>
        </w:rPr>
        <w:t>wszelkie uzgodnienia, pozwolenia, zezwolenia, decyzje i zgody niezbędne dla wykonania Kontraktu zgodnie z Wymaganiami Zamawiającego</w:t>
      </w:r>
      <w:r w:rsidR="00CA6737">
        <w:rPr>
          <w:rFonts w:ascii="Verdana" w:eastAsia="Times New Roman" w:hAnsi="Verdana"/>
          <w:sz w:val="20"/>
          <w:szCs w:val="20"/>
          <w:lang w:eastAsia="pl-PL"/>
        </w:rPr>
        <w:t>;</w:t>
      </w:r>
    </w:p>
    <w:p w14:paraId="528EE39B" w14:textId="77777777" w:rsidR="00C45AB3" w:rsidRPr="000307AD" w:rsidRDefault="00C45AB3" w:rsidP="00943E93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Należy uzyskać warunki techniczne, pozwolenia, uzgodnienia i zatwierdzenia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br/>
        <w:t>na przebudowę lub likwidację infrastruktury technicznej.</w:t>
      </w:r>
    </w:p>
    <w:p w14:paraId="4EBE988F" w14:textId="77777777" w:rsidR="00C45AB3" w:rsidRPr="000307AD" w:rsidRDefault="00C45AB3" w:rsidP="00953284">
      <w:pPr>
        <w:spacing w:after="0" w:line="360" w:lineRule="auto"/>
        <w:ind w:left="85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Projekty oraz budowa, przebudowa lub likwidacja urządzeń infrastruktury technicznej (urządzenia teletechniczne, urządzenia energetyczne, sieci wodociągowe i gazowe, urządzenia melioracyjne, system odprowadzenia wód deszczowych i ścieków sanitarnych, urządzenia kolejowe) powinny spełniać obowiązujące przepisy i normy. </w:t>
      </w:r>
    </w:p>
    <w:p w14:paraId="0349B7A5" w14:textId="77777777" w:rsidR="00C45AB3" w:rsidRDefault="00120DA3" w:rsidP="00B05852">
      <w:pPr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opracowa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Dokument</w:t>
      </w:r>
      <w:r w:rsidR="00A4120D" w:rsidRPr="000307AD">
        <w:rPr>
          <w:rFonts w:ascii="Verdana" w:eastAsia="Times New Roman" w:hAnsi="Verdana" w:cs="Arial"/>
          <w:sz w:val="20"/>
          <w:szCs w:val="20"/>
          <w:lang w:eastAsia="pl-PL"/>
        </w:rPr>
        <w:t>y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Wyk</w:t>
      </w:r>
      <w:r w:rsidR="00827BB0" w:rsidRPr="000307AD">
        <w:rPr>
          <w:rFonts w:ascii="Verdana" w:eastAsia="Times New Roman" w:hAnsi="Verdana" w:cs="Arial"/>
          <w:sz w:val="20"/>
          <w:szCs w:val="20"/>
          <w:lang w:eastAsia="pl-PL"/>
        </w:rPr>
        <w:t>onawcy wymienion</w:t>
      </w:r>
      <w:r w:rsidR="00A4120D" w:rsidRPr="000307AD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="00827BB0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pkt 2.2. niniejszego rozdziału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PFU.</w:t>
      </w:r>
    </w:p>
    <w:p w14:paraId="3530B34E" w14:textId="37FBB57C" w:rsidR="00D535AD" w:rsidRPr="000307AD" w:rsidRDefault="00353064" w:rsidP="00D535A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W przypadku </w:t>
      </w:r>
      <w:r w:rsidR="0045144C">
        <w:rPr>
          <w:rFonts w:ascii="Verdana" w:eastAsia="Times New Roman" w:hAnsi="Verdana" w:cs="Arial"/>
          <w:sz w:val="20"/>
          <w:szCs w:val="20"/>
          <w:lang w:eastAsia="pl-PL"/>
        </w:rPr>
        <w:t xml:space="preserve">potrzeby procedowania </w:t>
      </w:r>
      <w:r w:rsidR="007E4AEE">
        <w:rPr>
          <w:rFonts w:ascii="Verdana" w:eastAsia="Times New Roman" w:hAnsi="Verdana" w:cs="Arial"/>
          <w:sz w:val="20"/>
          <w:szCs w:val="20"/>
          <w:lang w:eastAsia="pl-PL"/>
        </w:rPr>
        <w:t>zgodnie z</w:t>
      </w:r>
      <w:r w:rsidR="0045144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7E4AEE">
        <w:rPr>
          <w:rFonts w:ascii="Verdana" w:eastAsia="Times New Roman" w:hAnsi="Verdana" w:cs="Arial"/>
          <w:sz w:val="20"/>
          <w:szCs w:val="20"/>
          <w:lang w:eastAsia="pl-PL"/>
        </w:rPr>
        <w:t>a</w:t>
      </w:r>
      <w:r w:rsidR="0045144C">
        <w:rPr>
          <w:rFonts w:ascii="Verdana" w:eastAsia="Times New Roman" w:hAnsi="Verdana" w:cs="Arial"/>
          <w:sz w:val="20"/>
          <w:szCs w:val="20"/>
          <w:lang w:eastAsia="pl-PL"/>
        </w:rPr>
        <w:t xml:space="preserve">rt. 9 </w:t>
      </w:r>
      <w:r w:rsidR="007E4AEE">
        <w:rPr>
          <w:rFonts w:ascii="Verdana" w:eastAsia="Times New Roman" w:hAnsi="Verdana" w:cs="Arial"/>
          <w:sz w:val="20"/>
          <w:szCs w:val="20"/>
          <w:lang w:eastAsia="pl-PL"/>
        </w:rPr>
        <w:t>Prawa budowlanego</w:t>
      </w:r>
      <w:r w:rsidR="0045144C">
        <w:rPr>
          <w:rFonts w:ascii="Verdana" w:eastAsia="Times New Roman" w:hAnsi="Verdana" w:cs="Arial"/>
          <w:sz w:val="20"/>
          <w:szCs w:val="20"/>
          <w:lang w:eastAsia="pl-PL"/>
        </w:rPr>
        <w:t xml:space="preserve"> Wykonawca jest zobowiązany uzyskać odstępstwa od przepisów techniczno- budowlanych w ramach </w:t>
      </w:r>
      <w:r w:rsidR="00D535AD">
        <w:rPr>
          <w:rFonts w:ascii="Verdana" w:eastAsia="Times New Roman" w:hAnsi="Verdana" w:cs="Arial"/>
          <w:sz w:val="20"/>
          <w:szCs w:val="20"/>
          <w:lang w:eastAsia="pl-PL"/>
        </w:rPr>
        <w:t xml:space="preserve">Kwoty z § 5 pkt. 1 Umowy </w:t>
      </w:r>
      <w:r w:rsidR="00D535AD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oraz</w:t>
      </w:r>
      <w:r w:rsidR="00D535AD">
        <w:rPr>
          <w:rFonts w:ascii="Verdana" w:eastAsia="Times New Roman" w:hAnsi="Verdana" w:cs="Arial"/>
          <w:sz w:val="20"/>
          <w:szCs w:val="20"/>
          <w:lang w:eastAsia="pl-PL"/>
        </w:rPr>
        <w:t xml:space="preserve"> terminu z §3 Umowy. </w:t>
      </w:r>
    </w:p>
    <w:p w14:paraId="1EF3D383" w14:textId="2BB16B93" w:rsidR="005062E5" w:rsidRPr="000307AD" w:rsidRDefault="005062E5" w:rsidP="004861BA">
      <w:pPr>
        <w:spacing w:after="0" w:line="360" w:lineRule="auto"/>
        <w:ind w:left="85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D009C98" w14:textId="77777777" w:rsidR="00C45AB3" w:rsidRPr="000307AD" w:rsidRDefault="00C45AB3" w:rsidP="004C4BCA">
      <w:pPr>
        <w:keepNext/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sz w:val="20"/>
          <w:szCs w:val="20"/>
        </w:rPr>
      </w:pPr>
      <w:bookmarkStart w:id="101" w:name="_Toc382820366"/>
      <w:bookmarkStart w:id="102" w:name="_Toc318446858"/>
      <w:bookmarkStart w:id="103" w:name="_Toc318447034"/>
      <w:bookmarkStart w:id="104" w:name="_Toc318734872"/>
      <w:bookmarkStart w:id="105" w:name="_Toc451763218"/>
      <w:r w:rsidRPr="000307AD">
        <w:rPr>
          <w:rFonts w:ascii="Verdana" w:eastAsia="Times New Roman" w:hAnsi="Verdana"/>
          <w:b/>
          <w:bCs/>
          <w:sz w:val="20"/>
          <w:szCs w:val="20"/>
        </w:rPr>
        <w:lastRenderedPageBreak/>
        <w:t xml:space="preserve">1.5.2.2. Przygotowanie </w:t>
      </w:r>
      <w:bookmarkEnd w:id="101"/>
      <w:r w:rsidR="00374B10">
        <w:rPr>
          <w:rFonts w:ascii="Verdana" w:eastAsia="Times New Roman" w:hAnsi="Verdana"/>
          <w:b/>
          <w:bCs/>
          <w:sz w:val="20"/>
          <w:szCs w:val="20"/>
        </w:rPr>
        <w:t>Placu B</w:t>
      </w:r>
      <w:r w:rsidRPr="000307AD">
        <w:rPr>
          <w:rFonts w:ascii="Verdana" w:eastAsia="Times New Roman" w:hAnsi="Verdana"/>
          <w:b/>
          <w:bCs/>
          <w:sz w:val="20"/>
          <w:szCs w:val="20"/>
        </w:rPr>
        <w:t>udowy</w:t>
      </w:r>
      <w:bookmarkEnd w:id="102"/>
      <w:bookmarkEnd w:id="103"/>
      <w:bookmarkEnd w:id="104"/>
      <w:bookmarkEnd w:id="105"/>
    </w:p>
    <w:p w14:paraId="6B843C7F" w14:textId="77777777" w:rsidR="00C45AB3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Nie wykluczając innych czynności niezbędnych dla prawidłowego przygotowania </w:t>
      </w:r>
      <w:r w:rsidR="00374B10">
        <w:rPr>
          <w:rFonts w:ascii="Verdana" w:eastAsia="Times New Roman" w:hAnsi="Verdana" w:cs="Arial"/>
          <w:sz w:val="20"/>
          <w:szCs w:val="20"/>
          <w:lang w:eastAsia="pl-PL"/>
        </w:rPr>
        <w:t>Plac</w:t>
      </w:r>
      <w:r w:rsidR="00374B10" w:rsidRPr="000307AD">
        <w:rPr>
          <w:rFonts w:ascii="Verdana" w:eastAsia="Times New Roman" w:hAnsi="Verdana" w:cs="Arial"/>
          <w:sz w:val="20"/>
          <w:szCs w:val="20"/>
          <w:lang w:eastAsia="pl-PL"/>
        </w:rPr>
        <w:t>u</w:t>
      </w:r>
      <w:r w:rsidR="00374B10">
        <w:rPr>
          <w:rFonts w:ascii="Verdana" w:eastAsia="Times New Roman" w:hAnsi="Verdana" w:cs="Arial"/>
          <w:sz w:val="20"/>
          <w:szCs w:val="20"/>
          <w:lang w:eastAsia="pl-PL"/>
        </w:rPr>
        <w:t xml:space="preserve"> B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udowy,</w:t>
      </w:r>
      <w:r w:rsidR="00827BB0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ramach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Zaakceptowanej Kwoty Kontraktowej </w:t>
      </w:r>
      <w:r w:rsidR="00F12526" w:rsidRPr="000307AD">
        <w:rPr>
          <w:rFonts w:ascii="Verdana" w:eastAsia="Times New Roman" w:hAnsi="Verdana" w:cs="Arial"/>
          <w:sz w:val="20"/>
          <w:szCs w:val="20"/>
          <w:lang w:eastAsia="pl-PL"/>
        </w:rPr>
        <w:t>należy uwzględnić koszty związane z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:</w:t>
      </w:r>
    </w:p>
    <w:p w14:paraId="1EA3A6CD" w14:textId="4817512C" w:rsidR="003E32D7" w:rsidRPr="00957EBA" w:rsidRDefault="003E32D7" w:rsidP="00B05852">
      <w:pPr>
        <w:pStyle w:val="Akapitzlist"/>
        <w:numPr>
          <w:ilvl w:val="0"/>
          <w:numId w:val="15"/>
        </w:numPr>
        <w:spacing w:line="360" w:lineRule="auto"/>
        <w:ind w:left="709"/>
        <w:jc w:val="both"/>
        <w:rPr>
          <w:rFonts w:ascii="Verdana" w:hAnsi="Verdana" w:cs="Arial"/>
          <w:sz w:val="20"/>
          <w:szCs w:val="20"/>
          <w:lang w:eastAsia="pl-PL"/>
        </w:rPr>
      </w:pPr>
      <w:r w:rsidRPr="00957EBA">
        <w:rPr>
          <w:rFonts w:ascii="Verdana" w:hAnsi="Verdana" w:cs="Arial"/>
          <w:sz w:val="20"/>
          <w:szCs w:val="20"/>
          <w:lang w:eastAsia="pl-PL"/>
        </w:rPr>
        <w:t>zaprojektowaniem i wykonaniem platform roboczych dla ciężkiego sprzętu budowlanego wykorzystywanego do realizacji specjalistycznych robót geotechnicznych;</w:t>
      </w:r>
    </w:p>
    <w:p w14:paraId="0400B6E5" w14:textId="5F4940AA" w:rsidR="00C45AB3" w:rsidRDefault="009D6DB8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4110">
        <w:rPr>
          <w:rFonts w:ascii="Verdana" w:eastAsia="Times New Roman" w:hAnsi="Verdana"/>
          <w:sz w:val="20"/>
          <w:szCs w:val="20"/>
          <w:lang w:eastAsia="pl-PL"/>
        </w:rPr>
        <w:t>zawarciem</w:t>
      </w:r>
      <w:r w:rsidR="001826A8" w:rsidRPr="0003411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66453">
        <w:rPr>
          <w:rFonts w:ascii="Verdana" w:eastAsia="Times New Roman" w:hAnsi="Verdana"/>
          <w:sz w:val="20"/>
          <w:szCs w:val="20"/>
          <w:lang w:eastAsia="pl-PL"/>
        </w:rPr>
        <w:t>umowy/ów</w:t>
      </w:r>
      <w:r w:rsidR="001826A8" w:rsidRPr="00C66453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66453">
        <w:rPr>
          <w:rFonts w:ascii="Verdana" w:eastAsia="Times New Roman" w:hAnsi="Verdana"/>
          <w:sz w:val="20"/>
          <w:szCs w:val="20"/>
          <w:lang w:eastAsia="pl-PL"/>
        </w:rPr>
        <w:t>na czasowe korzystanie z nieruchomości w przypadku potrzeby</w:t>
      </w:r>
      <w:r w:rsidR="00A23F2D">
        <w:rPr>
          <w:rFonts w:ascii="Verdana" w:eastAsia="Times New Roman" w:hAnsi="Verdana"/>
          <w:sz w:val="20"/>
          <w:szCs w:val="20"/>
          <w:lang w:eastAsia="pl-PL"/>
        </w:rPr>
        <w:t>:</w:t>
      </w:r>
      <w:r w:rsidRPr="0003411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A23F2D" w:rsidRPr="000307AD">
        <w:rPr>
          <w:rFonts w:ascii="Verdana" w:eastAsia="Times New Roman" w:hAnsi="Verdana"/>
          <w:sz w:val="20"/>
          <w:szCs w:val="20"/>
          <w:lang w:eastAsia="pl-PL"/>
        </w:rPr>
        <w:t>konieczności urządzenia tymczasowych objazdów</w:t>
      </w:r>
      <w:r w:rsidR="00A23F2D" w:rsidRPr="0003411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034110">
        <w:rPr>
          <w:rFonts w:ascii="Verdana" w:eastAsia="Times New Roman" w:hAnsi="Verdana"/>
          <w:sz w:val="20"/>
          <w:szCs w:val="20"/>
          <w:lang w:eastAsia="pl-PL"/>
        </w:rPr>
        <w:t xml:space="preserve">oraz </w:t>
      </w:r>
      <w:r w:rsidR="00A23F2D">
        <w:rPr>
          <w:rFonts w:ascii="Verdana" w:eastAsia="Times New Roman" w:hAnsi="Verdana"/>
          <w:sz w:val="20"/>
          <w:szCs w:val="20"/>
          <w:lang w:eastAsia="pl-PL"/>
        </w:rPr>
        <w:t xml:space="preserve">pozyskania </w:t>
      </w:r>
      <w:r w:rsidRPr="00034110">
        <w:rPr>
          <w:rFonts w:ascii="Verdana" w:eastAsia="Times New Roman" w:hAnsi="Verdana"/>
          <w:sz w:val="20"/>
          <w:szCs w:val="20"/>
          <w:lang w:eastAsia="pl-PL"/>
        </w:rPr>
        <w:t>innych</w:t>
      </w:r>
      <w:r w:rsidR="001826A8" w:rsidRPr="0003411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034110">
        <w:rPr>
          <w:rFonts w:ascii="Verdana" w:eastAsia="Times New Roman" w:hAnsi="Verdana"/>
          <w:sz w:val="20"/>
          <w:szCs w:val="20"/>
          <w:lang w:eastAsia="pl-PL"/>
        </w:rPr>
        <w:t>terenów niezbędnych Wykonawcy do przeprowadzenia prac</w:t>
      </w:r>
      <w:r w:rsidR="00C45AB3" w:rsidRPr="00C66453">
        <w:rPr>
          <w:rFonts w:ascii="Verdana" w:eastAsia="Times New Roman" w:hAnsi="Verdana"/>
          <w:sz w:val="20"/>
          <w:szCs w:val="20"/>
          <w:lang w:eastAsia="pl-PL"/>
        </w:rPr>
        <w:t xml:space="preserve">; </w:t>
      </w:r>
    </w:p>
    <w:p w14:paraId="6924BE49" w14:textId="3C0E1736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uzyska</w:t>
      </w:r>
      <w:r w:rsidR="00827BB0" w:rsidRPr="000307AD">
        <w:rPr>
          <w:rFonts w:ascii="Verdana" w:eastAsia="Times New Roman" w:hAnsi="Verdana"/>
          <w:sz w:val="20"/>
          <w:szCs w:val="20"/>
          <w:lang w:eastAsia="pl-PL"/>
        </w:rPr>
        <w:t>niem i</w:t>
      </w:r>
      <w:r w:rsidR="00F12526" w:rsidRPr="000307AD">
        <w:rPr>
          <w:rFonts w:ascii="Verdana" w:eastAsia="Times New Roman" w:hAnsi="Verdana"/>
          <w:sz w:val="20"/>
          <w:szCs w:val="20"/>
          <w:lang w:eastAsia="pl-PL"/>
        </w:rPr>
        <w:t xml:space="preserve"> realizacją obowiązków wynikających z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uzgodnie</w:t>
      </w:r>
      <w:r w:rsidR="00F12526" w:rsidRPr="000307AD">
        <w:rPr>
          <w:rFonts w:ascii="Verdana" w:eastAsia="Times New Roman" w:hAnsi="Verdana"/>
          <w:sz w:val="20"/>
          <w:szCs w:val="20"/>
          <w:lang w:eastAsia="pl-PL"/>
        </w:rPr>
        <w:t>ń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dotycząc</w:t>
      </w:r>
      <w:r w:rsidR="00F12526" w:rsidRPr="000307AD">
        <w:rPr>
          <w:rFonts w:ascii="Verdana" w:eastAsia="Times New Roman" w:hAnsi="Verdana"/>
          <w:sz w:val="20"/>
          <w:szCs w:val="20"/>
          <w:lang w:eastAsia="pl-PL"/>
        </w:rPr>
        <w:t>ych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proofErr w:type="spellStart"/>
      <w:r w:rsidRPr="000307AD">
        <w:rPr>
          <w:rFonts w:ascii="Verdana" w:eastAsia="Times New Roman" w:hAnsi="Verdana"/>
          <w:sz w:val="20"/>
          <w:szCs w:val="20"/>
          <w:lang w:eastAsia="pl-PL"/>
        </w:rPr>
        <w:t>wyłączeń</w:t>
      </w:r>
      <w:proofErr w:type="spellEnd"/>
      <w:r w:rsidR="006F568F">
        <w:rPr>
          <w:rFonts w:ascii="Verdana" w:eastAsia="Times New Roman" w:hAnsi="Verdana"/>
          <w:sz w:val="20"/>
          <w:szCs w:val="20"/>
          <w:lang w:eastAsia="pl-PL"/>
        </w:rPr>
        <w:t>/</w:t>
      </w:r>
      <w:r w:rsidR="00E53EB6" w:rsidRPr="000307AD">
        <w:rPr>
          <w:rFonts w:ascii="Verdana" w:eastAsia="Times New Roman" w:hAnsi="Verdana"/>
          <w:sz w:val="20"/>
          <w:szCs w:val="20"/>
          <w:lang w:eastAsia="pl-PL"/>
        </w:rPr>
        <w:t>włączeń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u odpowiednich gestorów sieci</w:t>
      </w:r>
      <w:r w:rsidR="00DC25F0">
        <w:rPr>
          <w:rFonts w:ascii="Verdana" w:eastAsia="Times New Roman" w:hAnsi="Verdana"/>
          <w:sz w:val="20"/>
          <w:szCs w:val="20"/>
          <w:lang w:eastAsia="pl-PL"/>
        </w:rPr>
        <w:t>;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</w:p>
    <w:p w14:paraId="03AE04DD" w14:textId="4E6E2240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usun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ięciem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, odwie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zieniem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na odkład humus</w:t>
      </w:r>
      <w:r w:rsidR="00CA485D">
        <w:rPr>
          <w:rFonts w:ascii="Verdana" w:eastAsia="Times New Roman" w:hAnsi="Verdana"/>
          <w:sz w:val="20"/>
          <w:szCs w:val="20"/>
          <w:lang w:eastAsia="pl-PL"/>
        </w:rPr>
        <w:t>u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pozostał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ego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po wykarczowaniu </w:t>
      </w:r>
      <w:r w:rsidR="00CA485D">
        <w:rPr>
          <w:rFonts w:ascii="Verdana" w:eastAsia="Times New Roman" w:hAnsi="Verdana"/>
          <w:sz w:val="20"/>
          <w:szCs w:val="20"/>
          <w:lang w:eastAsia="pl-PL"/>
        </w:rPr>
        <w:t>drzew</w:t>
      </w:r>
      <w:r w:rsidR="00AB16BE">
        <w:rPr>
          <w:rFonts w:ascii="Verdana" w:eastAsia="Times New Roman" w:hAnsi="Verdana"/>
          <w:sz w:val="20"/>
          <w:szCs w:val="20"/>
          <w:lang w:eastAsia="pl-PL"/>
        </w:rPr>
        <w:t>, krzewów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oraz pozyskan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ego</w:t>
      </w:r>
      <w:r w:rsidR="00F42F02" w:rsidRPr="000307AD">
        <w:rPr>
          <w:rFonts w:ascii="Verdana" w:eastAsia="Times New Roman" w:hAnsi="Verdana"/>
          <w:sz w:val="20"/>
          <w:szCs w:val="20"/>
          <w:lang w:eastAsia="pl-PL"/>
        </w:rPr>
        <w:t xml:space="preserve"> z obszaru R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obót ziemnych oraz przechowywa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go w celu wykorzystania w końcowym etapie budowy (przy urządzaniu skarp nasypów, wykopów i rowów); nadmiar humusu</w:t>
      </w:r>
      <w:r w:rsidR="0092020B" w:rsidRPr="000307AD">
        <w:rPr>
          <w:rFonts w:ascii="Verdana" w:eastAsia="Times New Roman" w:hAnsi="Verdana"/>
          <w:sz w:val="20"/>
          <w:szCs w:val="20"/>
          <w:lang w:eastAsia="pl-PL"/>
        </w:rPr>
        <w:t xml:space="preserve"> należy zagospodarować zgodnie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z obowiązującymi przepisami;</w:t>
      </w:r>
    </w:p>
    <w:p w14:paraId="45FD326E" w14:textId="77777777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zabezpiecz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brakując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ej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iloś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ci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humusu, niezbędn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ej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do zagospodarowania terenów zieleni drogowej, we własnym zakresie i na własny koszt; </w:t>
      </w:r>
    </w:p>
    <w:p w14:paraId="1D847CE1" w14:textId="77777777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zabezpiecz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przed uszkodzeniami drzew na 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Placu B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udowy i w sąsiedztwie 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Placu Budowy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;</w:t>
      </w:r>
    </w:p>
    <w:p w14:paraId="7EB7922F" w14:textId="7224C0AC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dokona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wycinki drzew</w:t>
      </w:r>
      <w:r w:rsidR="00AB16BE">
        <w:rPr>
          <w:rFonts w:ascii="Verdana" w:eastAsia="Times New Roman" w:hAnsi="Verdana"/>
          <w:sz w:val="20"/>
          <w:szCs w:val="20"/>
          <w:lang w:eastAsia="pl-PL"/>
        </w:rPr>
        <w:t xml:space="preserve">, krzewów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i usunięci</w:t>
      </w:r>
      <w:r w:rsidR="000D7B95" w:rsidRPr="000307AD">
        <w:rPr>
          <w:rFonts w:ascii="Verdana" w:eastAsia="Times New Roman" w:hAnsi="Verdana"/>
          <w:sz w:val="20"/>
          <w:szCs w:val="20"/>
          <w:lang w:eastAsia="pl-PL"/>
        </w:rPr>
        <w:t>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karpin po dokonanych wycinkach;</w:t>
      </w:r>
    </w:p>
    <w:p w14:paraId="3E2F7438" w14:textId="2FB8C22C" w:rsidR="00C45AB3" w:rsidRPr="00374B10" w:rsidRDefault="00B75AC0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74B10">
        <w:rPr>
          <w:rFonts w:ascii="Verdana" w:eastAsia="Times New Roman" w:hAnsi="Verdana"/>
          <w:sz w:val="20"/>
          <w:szCs w:val="20"/>
          <w:lang w:eastAsia="pl-PL"/>
        </w:rPr>
        <w:t>wykonaniem</w:t>
      </w:r>
      <w:r w:rsidR="00C45AB3" w:rsidRPr="00374B10">
        <w:rPr>
          <w:rFonts w:ascii="Verdana" w:eastAsia="Times New Roman" w:hAnsi="Verdana"/>
          <w:sz w:val="20"/>
          <w:szCs w:val="20"/>
          <w:lang w:eastAsia="pl-PL"/>
        </w:rPr>
        <w:t xml:space="preserve"> inwent</w:t>
      </w:r>
      <w:r w:rsidR="00373033" w:rsidRPr="00374B10">
        <w:rPr>
          <w:rFonts w:ascii="Verdana" w:eastAsia="Times New Roman" w:hAnsi="Verdana"/>
          <w:sz w:val="20"/>
          <w:szCs w:val="20"/>
          <w:lang w:eastAsia="pl-PL"/>
        </w:rPr>
        <w:t xml:space="preserve">aryzacji </w:t>
      </w:r>
      <w:r w:rsidR="00374B10" w:rsidRPr="00374B10">
        <w:rPr>
          <w:rFonts w:ascii="Verdana" w:eastAsia="Times New Roman" w:hAnsi="Verdana"/>
          <w:sz w:val="20"/>
          <w:szCs w:val="20"/>
          <w:lang w:eastAsia="pl-PL"/>
        </w:rPr>
        <w:t xml:space="preserve">fotograficznej i opisowej </w:t>
      </w:r>
      <w:r w:rsidR="00373033" w:rsidRPr="00374B10">
        <w:rPr>
          <w:rFonts w:ascii="Verdana" w:eastAsia="Times New Roman" w:hAnsi="Verdana"/>
          <w:sz w:val="20"/>
          <w:szCs w:val="20"/>
          <w:lang w:eastAsia="pl-PL"/>
        </w:rPr>
        <w:t xml:space="preserve">obiektów budowlanych na terenach przyległych </w:t>
      </w:r>
      <w:r w:rsidR="00374B10" w:rsidRPr="00AB16BE">
        <w:rPr>
          <w:rFonts w:ascii="Verdana" w:hAnsi="Verdana"/>
          <w:sz w:val="20"/>
          <w:szCs w:val="20"/>
        </w:rPr>
        <w:t xml:space="preserve">oraz </w:t>
      </w:r>
      <w:r w:rsidR="00C45AB3" w:rsidRPr="00AB16BE">
        <w:rPr>
          <w:rFonts w:ascii="Verdana" w:eastAsia="Times New Roman" w:hAnsi="Verdana"/>
          <w:sz w:val="20"/>
          <w:szCs w:val="20"/>
          <w:lang w:eastAsia="pl-PL"/>
        </w:rPr>
        <w:t>dokona</w:t>
      </w:r>
      <w:r w:rsidRPr="00AB16BE">
        <w:rPr>
          <w:rFonts w:ascii="Verdana" w:eastAsia="Times New Roman" w:hAnsi="Verdana"/>
          <w:sz w:val="20"/>
          <w:szCs w:val="20"/>
          <w:lang w:eastAsia="pl-PL"/>
        </w:rPr>
        <w:t>niem</w:t>
      </w:r>
      <w:r w:rsidR="00373033" w:rsidRPr="00AB16BE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AB16BE">
        <w:rPr>
          <w:rFonts w:ascii="Verdana" w:eastAsia="Times New Roman" w:hAnsi="Verdana"/>
          <w:sz w:val="20"/>
          <w:szCs w:val="20"/>
          <w:lang w:eastAsia="pl-PL"/>
        </w:rPr>
        <w:t>z udziałem przedstawicieli</w:t>
      </w:r>
      <w:r w:rsidR="00DC25F0" w:rsidRPr="00AB16BE">
        <w:rPr>
          <w:rFonts w:ascii="Verdana" w:eastAsia="Times New Roman" w:hAnsi="Verdana"/>
          <w:sz w:val="20"/>
          <w:szCs w:val="20"/>
          <w:lang w:eastAsia="pl-PL"/>
        </w:rPr>
        <w:t xml:space="preserve"> Konsultanta</w:t>
      </w:r>
      <w:r w:rsidRPr="00AB16BE">
        <w:rPr>
          <w:rFonts w:ascii="Verdana" w:eastAsia="Times New Roman" w:hAnsi="Verdana"/>
          <w:sz w:val="20"/>
          <w:szCs w:val="20"/>
          <w:lang w:eastAsia="pl-PL"/>
        </w:rPr>
        <w:t>, Wykonawcy</w:t>
      </w:r>
      <w:r w:rsidR="00374B10" w:rsidRPr="00AB16BE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374B10" w:rsidRPr="00AB16BE">
        <w:rPr>
          <w:rFonts w:ascii="Verdana" w:hAnsi="Verdana"/>
          <w:sz w:val="20"/>
          <w:szCs w:val="20"/>
        </w:rPr>
        <w:t>gestorów</w:t>
      </w:r>
      <w:r w:rsidRPr="00374B10">
        <w:rPr>
          <w:rFonts w:ascii="Verdana" w:eastAsia="Times New Roman" w:hAnsi="Verdana"/>
          <w:sz w:val="20"/>
          <w:szCs w:val="20"/>
          <w:lang w:eastAsia="pl-PL"/>
        </w:rPr>
        <w:t xml:space="preserve"> i zarządców</w:t>
      </w:r>
      <w:r w:rsidR="00374B10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374B1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="00373033" w:rsidRPr="00374B10">
        <w:rPr>
          <w:rFonts w:ascii="Verdana" w:eastAsia="Times New Roman" w:hAnsi="Verdana"/>
          <w:sz w:val="20"/>
          <w:szCs w:val="20"/>
          <w:lang w:eastAsia="pl-PL"/>
        </w:rPr>
        <w:t xml:space="preserve">inwentaryzacji </w:t>
      </w:r>
      <w:r w:rsidR="00C45AB3" w:rsidRPr="00374B10">
        <w:rPr>
          <w:rFonts w:ascii="Verdana" w:eastAsia="Times New Roman" w:hAnsi="Verdana"/>
          <w:sz w:val="20"/>
          <w:szCs w:val="20"/>
          <w:lang w:eastAsia="pl-PL"/>
        </w:rPr>
        <w:t>dr</w:t>
      </w:r>
      <w:r w:rsidR="00C45AB3" w:rsidRPr="00643D00">
        <w:rPr>
          <w:rFonts w:ascii="Verdana" w:eastAsia="Times New Roman" w:hAnsi="Verdana"/>
          <w:sz w:val="20"/>
          <w:szCs w:val="20"/>
          <w:lang w:eastAsia="pl-PL"/>
        </w:rPr>
        <w:t>óg,</w:t>
      </w:r>
      <w:r w:rsidR="00373033" w:rsidRPr="00744E8E">
        <w:rPr>
          <w:rFonts w:ascii="Verdana" w:eastAsia="Times New Roman" w:hAnsi="Verdana"/>
          <w:sz w:val="20"/>
          <w:szCs w:val="20"/>
          <w:lang w:eastAsia="pl-PL"/>
        </w:rPr>
        <w:t xml:space="preserve"> tras dostępu i urządzeń obcych na Placu Budowy jak i w jego otoczeniu</w:t>
      </w:r>
      <w:r w:rsidR="00374B10">
        <w:rPr>
          <w:rFonts w:ascii="Verdana" w:eastAsia="Times New Roman" w:hAnsi="Verdana"/>
          <w:sz w:val="20"/>
          <w:szCs w:val="20"/>
          <w:lang w:eastAsia="pl-PL"/>
        </w:rPr>
        <w:t>,</w:t>
      </w:r>
      <w:r w:rsidR="00373033" w:rsidRPr="00374B10">
        <w:rPr>
          <w:rFonts w:ascii="Verdana" w:eastAsia="Times New Roman" w:hAnsi="Verdana"/>
          <w:sz w:val="20"/>
          <w:szCs w:val="20"/>
          <w:lang w:eastAsia="pl-PL"/>
        </w:rPr>
        <w:t xml:space="preserve"> których stan może ulec pogorszeniu w wyniku prowadzenia </w:t>
      </w:r>
      <w:r w:rsidR="00374B10">
        <w:rPr>
          <w:rFonts w:ascii="Verdana" w:eastAsia="Times New Roman" w:hAnsi="Verdana"/>
          <w:sz w:val="20"/>
          <w:szCs w:val="20"/>
          <w:lang w:eastAsia="pl-PL"/>
        </w:rPr>
        <w:t>r</w:t>
      </w:r>
      <w:r w:rsidR="00374B10" w:rsidRPr="00374B10">
        <w:rPr>
          <w:rFonts w:ascii="Verdana" w:eastAsia="Times New Roman" w:hAnsi="Verdana"/>
          <w:sz w:val="20"/>
          <w:szCs w:val="20"/>
          <w:lang w:eastAsia="pl-PL"/>
        </w:rPr>
        <w:t xml:space="preserve">obót </w:t>
      </w:r>
      <w:r w:rsidR="00C45AB3" w:rsidRPr="00374B10">
        <w:rPr>
          <w:rFonts w:ascii="Verdana" w:eastAsia="Times New Roman" w:hAnsi="Verdana"/>
          <w:sz w:val="20"/>
          <w:szCs w:val="20"/>
          <w:lang w:eastAsia="pl-PL"/>
        </w:rPr>
        <w:t>budowlany</w:t>
      </w:r>
      <w:r w:rsidR="00374B10">
        <w:rPr>
          <w:rFonts w:ascii="Verdana" w:eastAsia="Times New Roman" w:hAnsi="Verdana"/>
          <w:sz w:val="20"/>
          <w:szCs w:val="20"/>
          <w:lang w:eastAsia="pl-PL"/>
        </w:rPr>
        <w:t>ch</w:t>
      </w:r>
      <w:r w:rsidR="00C45AB3" w:rsidRPr="00374B10">
        <w:rPr>
          <w:rFonts w:ascii="Verdana" w:eastAsia="Times New Roman" w:hAnsi="Verdana"/>
          <w:sz w:val="20"/>
          <w:szCs w:val="20"/>
          <w:lang w:eastAsia="pl-PL"/>
        </w:rPr>
        <w:t>;</w:t>
      </w:r>
    </w:p>
    <w:p w14:paraId="3D8A6DA6" w14:textId="2AD87958" w:rsidR="00C45AB3" w:rsidRPr="000307AD" w:rsidRDefault="00C45AB3" w:rsidP="00B05852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usun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>ięciem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, wybudowa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>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lub przebudowa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>niem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sieci i urządze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 xml:space="preserve">ń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infrastruktury technicznej, oraz usun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>ięciem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drzew </w:t>
      </w:r>
      <w:r w:rsidR="00AB16BE">
        <w:rPr>
          <w:rFonts w:ascii="Verdana" w:eastAsia="Times New Roman" w:hAnsi="Verdana"/>
          <w:sz w:val="20"/>
          <w:szCs w:val="20"/>
          <w:lang w:eastAsia="pl-PL"/>
        </w:rPr>
        <w:t xml:space="preserve">i krzewów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kolidując</w:t>
      </w:r>
      <w:r w:rsidR="00B75AC0" w:rsidRPr="000307AD">
        <w:rPr>
          <w:rFonts w:ascii="Verdana" w:eastAsia="Times New Roman" w:hAnsi="Verdana"/>
          <w:sz w:val="20"/>
          <w:szCs w:val="20"/>
          <w:lang w:eastAsia="pl-PL"/>
        </w:rPr>
        <w:t>ych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 z realizowaną inwestycją.</w:t>
      </w:r>
    </w:p>
    <w:p w14:paraId="029D42F7" w14:textId="77777777" w:rsidR="00C45AB3" w:rsidRPr="000307AD" w:rsidRDefault="00C45AB3" w:rsidP="004C4BCA">
      <w:pPr>
        <w:keepNext/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sz w:val="20"/>
          <w:szCs w:val="20"/>
        </w:rPr>
      </w:pPr>
      <w:bookmarkStart w:id="106" w:name="_Toc318446859"/>
      <w:bookmarkStart w:id="107" w:name="_Toc318447035"/>
      <w:bookmarkStart w:id="108" w:name="_Toc318734873"/>
      <w:bookmarkStart w:id="109" w:name="_Toc382820367"/>
      <w:bookmarkStart w:id="110" w:name="_Toc451763219"/>
      <w:r w:rsidRPr="000307AD">
        <w:rPr>
          <w:rFonts w:ascii="Verdana" w:eastAsia="Times New Roman" w:hAnsi="Verdana"/>
          <w:b/>
          <w:bCs/>
          <w:sz w:val="20"/>
          <w:szCs w:val="20"/>
        </w:rPr>
        <w:t>1.5.2.3. Przygotowanie i użytkowanie zaplecza budowy</w:t>
      </w:r>
      <w:bookmarkEnd w:id="106"/>
      <w:bookmarkEnd w:id="107"/>
      <w:bookmarkEnd w:id="108"/>
      <w:bookmarkEnd w:id="109"/>
      <w:bookmarkEnd w:id="110"/>
    </w:p>
    <w:p w14:paraId="661EA00C" w14:textId="77777777" w:rsidR="00C45AB3" w:rsidRPr="000307AD" w:rsidRDefault="00C45AB3" w:rsidP="00761405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podejm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wszelkie </w:t>
      </w:r>
      <w:r w:rsidR="00F1458B" w:rsidRPr="000307AD">
        <w:rPr>
          <w:rFonts w:ascii="Verdana" w:eastAsia="Times New Roman" w:hAnsi="Verdana" w:cs="Arial"/>
          <w:sz w:val="20"/>
          <w:szCs w:val="20"/>
          <w:lang w:eastAsia="pl-PL"/>
        </w:rPr>
        <w:t>niezbędne działania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8B47A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celu </w:t>
      </w:r>
      <w:r w:rsidR="00F1458B" w:rsidRPr="000307AD">
        <w:rPr>
          <w:rFonts w:ascii="Verdana" w:eastAsia="Times New Roman" w:hAnsi="Verdana" w:cs="Arial"/>
          <w:sz w:val="20"/>
          <w:szCs w:val="20"/>
          <w:lang w:eastAsia="pl-PL"/>
        </w:rPr>
        <w:t>zachowania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przepisów i norm do</w:t>
      </w:r>
      <w:r w:rsidR="00F1458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tyczących ochrony środowiska na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Placu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B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udowy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oraz na terenach przyległych do Placu Budowy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.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unika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uszkodzeń lub uciążliwości dla osób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 xml:space="preserve">trzecich, własności społecznej i innej, wynikających ze skażenia, hałasu lub innych przyczyn powstałych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podczas lub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następstwie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Wykonywania Robót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3FEECD8B" w14:textId="77777777" w:rsidR="00C45AB3" w:rsidRPr="000307AD" w:rsidRDefault="00C45AB3" w:rsidP="00553DC4">
      <w:pPr>
        <w:spacing w:after="0" w:line="360" w:lineRule="auto"/>
        <w:ind w:left="85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Stosując się do tych wymagań,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mieć szczególny wzgląd na:</w:t>
      </w:r>
    </w:p>
    <w:p w14:paraId="47502E87" w14:textId="77777777" w:rsidR="00C45AB3" w:rsidRPr="000307AD" w:rsidRDefault="00C45AB3" w:rsidP="000C633B">
      <w:pPr>
        <w:numPr>
          <w:ilvl w:val="0"/>
          <w:numId w:val="8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lokalizację zapleczy budowy (baz, warsztatów, magazynów, składowisk, placów postojowych maszyn budowlanych) oraz dróg dojazdowych - w sposób zapewniający oszczędne korzystanie z terenu oraz minimalne jego przekształcenie, po zakończeniu prac - porządkowanie terenu;</w:t>
      </w:r>
    </w:p>
    <w:p w14:paraId="6A15D37F" w14:textId="77777777" w:rsidR="00C45AB3" w:rsidRPr="000307AD" w:rsidRDefault="00C45AB3" w:rsidP="000C633B">
      <w:pPr>
        <w:numPr>
          <w:ilvl w:val="0"/>
          <w:numId w:val="8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zachowanie środków ostrożności oraz zabezpieczenie terenu przed możliwością powstania pożaru, zanieczyszczeń powietrza pyłami i gazami, zanieczyszczeń zbiorników wodnych i cieków substancjami ropopochodnymi lub toksycznymi;</w:t>
      </w:r>
    </w:p>
    <w:p w14:paraId="625FA2E6" w14:textId="77777777" w:rsidR="00C45AB3" w:rsidRPr="000307AD" w:rsidRDefault="00C45AB3" w:rsidP="000C633B">
      <w:pPr>
        <w:numPr>
          <w:ilvl w:val="0"/>
          <w:numId w:val="8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zabezpieczenie miejsc wyznaczonych do sk</w:t>
      </w:r>
      <w:r w:rsidR="00F1458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ładowania substancji podatnych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 migrację wodną, terenowych stacji obsługi samochodów i maszyn budowlanych w obrębie bazy, poprzez wyłożenie terenu materiałami izolacyjnymi do czasu zakończenia budowy;</w:t>
      </w:r>
    </w:p>
    <w:p w14:paraId="09F943C0" w14:textId="77777777" w:rsidR="00C45AB3" w:rsidRPr="000307AD" w:rsidRDefault="00C45AB3" w:rsidP="000C633B">
      <w:pPr>
        <w:numPr>
          <w:ilvl w:val="0"/>
          <w:numId w:val="8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przy wyjazdach z budowy na drogę publiczną utwardzoną, </w:t>
      </w:r>
      <w:r w:rsidR="00A96A3C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zapewni</w:t>
      </w:r>
      <w:r w:rsidR="00A96A3C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stanowiska do czyszczenia kół pojazdów.</w:t>
      </w:r>
    </w:p>
    <w:p w14:paraId="3AA8C955" w14:textId="1BF27F67" w:rsidR="00C45AB3" w:rsidRPr="000307AD" w:rsidRDefault="00C45AB3" w:rsidP="00761405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Należy przygotować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odpowiednią do zakresu i rozmieszczenia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F42F02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 ilość obiektów i urządzeń zaplecza budowy, które należy zlokalizować poza obszarami włączonymi lub projektowanymi do włączenia do Europejskiej Sieci Ekologicznej Natura 2000 oraz poza pozostałymi obszarami chronionymi na podstawie ust</w:t>
      </w:r>
      <w:r w:rsidR="00761405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awy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 ochronie przyrody.</w:t>
      </w:r>
    </w:p>
    <w:p w14:paraId="78409EA3" w14:textId="5DFDEC92" w:rsidR="00C45AB3" w:rsidRPr="000307AD" w:rsidRDefault="00A4618E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Zaplecze budowy powinno być lokalizowane na gruncie do którego Wykonawca </w:t>
      </w:r>
      <w:r w:rsidR="00253BAC">
        <w:rPr>
          <w:rFonts w:ascii="Verdana" w:eastAsia="Times New Roman" w:hAnsi="Verdana" w:cs="Arial"/>
          <w:sz w:val="20"/>
          <w:szCs w:val="20"/>
          <w:lang w:eastAsia="pl-PL"/>
        </w:rPr>
        <w:t>m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a tytuł prawny lub pisemną zgodę właściciela lub użytkownika wieczystego. 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Z zajęcia pod ewentualne zaplecze budowy należy wykluczyć następujące rejony:</w:t>
      </w:r>
    </w:p>
    <w:p w14:paraId="6212CE78" w14:textId="77777777" w:rsidR="00C45AB3" w:rsidRPr="000307AD" w:rsidRDefault="00C45AB3" w:rsidP="000C633B">
      <w:pPr>
        <w:numPr>
          <w:ilvl w:val="0"/>
          <w:numId w:val="9"/>
        </w:numPr>
        <w:spacing w:after="0" w:line="360" w:lineRule="auto"/>
        <w:ind w:left="113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odcinki leśne z uwagi na hałas, zwiększoną dewastację terenu, możliwość zniszczenia roślinności;</w:t>
      </w:r>
    </w:p>
    <w:p w14:paraId="0687CA28" w14:textId="77777777" w:rsidR="00C45AB3" w:rsidRPr="000307AD" w:rsidRDefault="00C45AB3" w:rsidP="000C633B">
      <w:pPr>
        <w:numPr>
          <w:ilvl w:val="0"/>
          <w:numId w:val="9"/>
        </w:numPr>
        <w:spacing w:after="0" w:line="360" w:lineRule="auto"/>
        <w:ind w:left="113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obszary blisko zabudowy mieszkaniowej z uwagi na hałas, zapylenie;</w:t>
      </w:r>
    </w:p>
    <w:p w14:paraId="22631DF9" w14:textId="77777777" w:rsidR="00C45AB3" w:rsidRPr="000307AD" w:rsidRDefault="00C45AB3" w:rsidP="000C633B">
      <w:pPr>
        <w:numPr>
          <w:ilvl w:val="0"/>
          <w:numId w:val="9"/>
        </w:numPr>
        <w:spacing w:after="0" w:line="360" w:lineRule="auto"/>
        <w:ind w:left="1134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tereny w pobliżu rzek, cieków i systemów melioracyjnych oraz obszary podmokłe, z uwagi na potencjalne zagrożenie</w:t>
      </w:r>
      <w:r w:rsidR="00C07ABC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skażeniem wód powierzchniowych.</w:t>
      </w:r>
    </w:p>
    <w:p w14:paraId="4F81B133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przypadku konieczności lokalizacji zaplecza budowy na terenie GZWP, należy zastosować dodatkowe zabezpieczenia przed zanieczyszczeniem środowiska gruntowo-wodnego.</w:t>
      </w:r>
    </w:p>
    <w:p w14:paraId="3D77BFE7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609DA9C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Zaplecze należy lokalizować na nieużytkach, terenach z zabudową usługową, przemysłową, magazynową, najlepiej bez skupisk zieleni wysokiej. Występujące drzewa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br/>
        <w:t>i krzewy należy zabezpieczyć osłonami ochronnymi.</w:t>
      </w:r>
    </w:p>
    <w:p w14:paraId="33145668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2E43B56A" w14:textId="77777777" w:rsidR="00C45AB3" w:rsidRPr="000307AD" w:rsidRDefault="00C45AB3" w:rsidP="00761405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Przy organizacji zaplecza budowy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zapewni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: </w:t>
      </w:r>
    </w:p>
    <w:p w14:paraId="769370FB" w14:textId="77777777" w:rsidR="00C45AB3" w:rsidRPr="000307AD" w:rsidRDefault="00F42F02" w:rsidP="000C633B">
      <w:pPr>
        <w:numPr>
          <w:ilvl w:val="0"/>
          <w:numId w:val="10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organizowanie R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obót w taki sposób, by minimalizować ilość powstających odpadów budowlanych;</w:t>
      </w:r>
    </w:p>
    <w:p w14:paraId="11624659" w14:textId="77777777" w:rsidR="00C45AB3" w:rsidRPr="000307AD" w:rsidRDefault="00C45AB3" w:rsidP="000C633B">
      <w:pPr>
        <w:numPr>
          <w:ilvl w:val="0"/>
          <w:numId w:val="10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ogrzewanie budynków zaplecza budowy przeznaczonych na pobyt ludzi; </w:t>
      </w:r>
    </w:p>
    <w:p w14:paraId="02316CDF" w14:textId="77777777" w:rsidR="00C45AB3" w:rsidRPr="000307AD" w:rsidRDefault="00C45AB3" w:rsidP="000C633B">
      <w:pPr>
        <w:numPr>
          <w:ilvl w:val="0"/>
          <w:numId w:val="10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przygotowanie pomieszczeń sanitarnych dla zaplecza budowy</w:t>
      </w:r>
      <w:r w:rsidR="0083187A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lub w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przy</w:t>
      </w:r>
      <w:r w:rsidR="0083187A" w:rsidRPr="000307AD">
        <w:rPr>
          <w:rFonts w:ascii="Verdana" w:eastAsia="Times New Roman" w:hAnsi="Verdana" w:cs="Arial"/>
          <w:sz w:val="20"/>
          <w:szCs w:val="20"/>
          <w:lang w:eastAsia="pl-PL"/>
        </w:rPr>
        <w:t>padku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braku możliwości podłączenia </w:t>
      </w:r>
      <w:r w:rsidR="0083187A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ww. urządzeń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do istniejącej sieci wodno-kanalizacyjnej wyposażenie go w przenośne sanitariaty, regularnie opróżniane lub </w:t>
      </w:r>
      <w:r w:rsidR="0092020B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odprowadzanie ścieków bytowych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do tymczasowych zbiorników bezodpływowych, a następnie ich wywożenie do oczyszczalni ścieków, zapewnienie pojemników na odpady stałe;</w:t>
      </w:r>
    </w:p>
    <w:p w14:paraId="3D2A64C1" w14:textId="77777777" w:rsidR="00C45AB3" w:rsidRPr="000307AD" w:rsidRDefault="00C45AB3" w:rsidP="000C633B">
      <w:pPr>
        <w:numPr>
          <w:ilvl w:val="0"/>
          <w:numId w:val="10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zapewnienie w </w:t>
      </w:r>
      <w:r w:rsidR="00F42F02" w:rsidRPr="000307AD">
        <w:rPr>
          <w:rFonts w:ascii="Verdana" w:eastAsia="Times New Roman" w:hAnsi="Verdana" w:cs="Arial"/>
          <w:sz w:val="20"/>
          <w:szCs w:val="20"/>
          <w:lang w:eastAsia="pl-PL"/>
        </w:rPr>
        <w:t>rejonie aktualnie prowadzonych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obót przenośnych toalet oraz kontenerów na odpadki, </w:t>
      </w:r>
    </w:p>
    <w:p w14:paraId="1E680D5E" w14:textId="77777777" w:rsidR="00C45AB3" w:rsidRPr="000307AD" w:rsidRDefault="00C45AB3" w:rsidP="000C633B">
      <w:pPr>
        <w:numPr>
          <w:ilvl w:val="0"/>
          <w:numId w:val="10"/>
        </w:numPr>
        <w:spacing w:after="0" w:line="360" w:lineRule="auto"/>
        <w:ind w:left="1134" w:hanging="283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tankowanie maszyn i urządzeń paliwem płynnym na przewidywanym placu postoju maszyn przy zapleczu budowy, w sposób nie dopuszczający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br/>
        <w:t>do skażenia gruntu lub cieków (zalecane jest wykorzystanie istniejących stacji paliw w sąsiedztwie).</w:t>
      </w:r>
    </w:p>
    <w:p w14:paraId="6AFF3D22" w14:textId="315C138E" w:rsidR="00EE732F" w:rsidRDefault="00C45AB3" w:rsidP="00EE732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sym w:font="Symbol" w:char="F0B7"/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Gospodarkę odpadami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3623B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prowadzić zgodnie z ustawą  o odpadach</w:t>
      </w:r>
      <w:r w:rsidR="001B2FB1">
        <w:rPr>
          <w:rFonts w:ascii="Verdana" w:eastAsia="Times New Roman" w:hAnsi="Verdana" w:cs="Arial"/>
          <w:sz w:val="20"/>
          <w:szCs w:val="20"/>
          <w:lang w:eastAsia="pl-PL"/>
        </w:rPr>
        <w:t xml:space="preserve">,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a w szczególności zapewni</w:t>
      </w:r>
      <w:r w:rsidR="007E4AEE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segregację i składowanie odpadów w wydzielonym, odpowiednio zabezpieczonym miejscu, w razie potrzeby w pojemnikach, zapewniając ich regularny odbiór przez upoważnione podmioty. Odpady niebezpieczne, jakie mog</w:t>
      </w:r>
      <w:r w:rsidR="00F42F02" w:rsidRPr="000307AD">
        <w:rPr>
          <w:rFonts w:ascii="Verdana" w:eastAsia="Times New Roman" w:hAnsi="Verdana" w:cs="Arial"/>
          <w:sz w:val="20"/>
          <w:szCs w:val="20"/>
          <w:lang w:eastAsia="pl-PL"/>
        </w:rPr>
        <w:t>ą się pojawić w ramach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 budowlanych, należy oddzielać od odpadów obojętnych i nieszkodliwych, celem wywozu przez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specjalistyczne przedsiębiorstwa zajmujące się utylizacją. </w:t>
      </w:r>
    </w:p>
    <w:p w14:paraId="6BBEB42E" w14:textId="65848089" w:rsidR="00EE732F" w:rsidRPr="00C5200A" w:rsidRDefault="00EE732F" w:rsidP="00EE732F">
      <w:pPr>
        <w:tabs>
          <w:tab w:val="left" w:pos="709"/>
        </w:tabs>
        <w:jc w:val="both"/>
        <w:rPr>
          <w:rFonts w:ascii="Verdana" w:hAnsi="Verdana"/>
          <w:b/>
          <w:sz w:val="20"/>
          <w:szCs w:val="20"/>
        </w:rPr>
      </w:pPr>
      <w:r w:rsidRPr="00C5200A">
        <w:rPr>
          <w:rFonts w:ascii="Verdana" w:hAnsi="Verdana"/>
          <w:b/>
          <w:sz w:val="20"/>
          <w:szCs w:val="20"/>
        </w:rPr>
        <w:t xml:space="preserve">1.5. </w:t>
      </w:r>
      <w:r>
        <w:rPr>
          <w:rFonts w:ascii="Verdana" w:hAnsi="Verdana"/>
          <w:b/>
          <w:sz w:val="20"/>
          <w:szCs w:val="20"/>
        </w:rPr>
        <w:t xml:space="preserve">2.4. </w:t>
      </w:r>
      <w:r w:rsidRPr="00C5200A">
        <w:rPr>
          <w:rFonts w:ascii="Verdana" w:hAnsi="Verdana"/>
          <w:b/>
          <w:sz w:val="20"/>
          <w:szCs w:val="20"/>
        </w:rPr>
        <w:t>Ocena skuteczności wybudowanych ekranów akustycznych.</w:t>
      </w:r>
    </w:p>
    <w:p w14:paraId="3C094C4F" w14:textId="1CDE75DE" w:rsidR="00FA4262" w:rsidRDefault="00EE732F" w:rsidP="00C54C1C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5200A">
        <w:rPr>
          <w:rFonts w:ascii="Verdana" w:hAnsi="Verdana"/>
          <w:sz w:val="20"/>
          <w:szCs w:val="20"/>
        </w:rPr>
        <w:t>Wykonawca jest zobowiązany do wykonania</w:t>
      </w:r>
      <w:r w:rsidR="00735476">
        <w:rPr>
          <w:rFonts w:ascii="Verdana" w:hAnsi="Verdana"/>
          <w:sz w:val="20"/>
          <w:szCs w:val="20"/>
        </w:rPr>
        <w:t xml:space="preserve"> sprawdzających pomiarów hałasu -</w:t>
      </w:r>
      <w:r w:rsidRPr="00C5200A">
        <w:rPr>
          <w:rFonts w:ascii="Verdana" w:hAnsi="Verdana"/>
          <w:sz w:val="20"/>
          <w:szCs w:val="20"/>
        </w:rPr>
        <w:t xml:space="preserve"> </w:t>
      </w:r>
      <w:r w:rsidR="00FA4262">
        <w:rPr>
          <w:rFonts w:ascii="Verdana" w:eastAsia="Times New Roman" w:hAnsi="Verdana" w:cs="Arial"/>
          <w:sz w:val="20"/>
          <w:szCs w:val="20"/>
          <w:lang w:eastAsia="pl-PL"/>
        </w:rPr>
        <w:t>metodą bezpośrednią ciągłych pomiarów natężenia dźwięku w ograniczonym czasie (24 godziny)</w:t>
      </w:r>
      <w:r w:rsidR="00735476">
        <w:rPr>
          <w:rFonts w:ascii="Verdana" w:eastAsia="Times New Roman" w:hAnsi="Verdana" w:cs="Arial"/>
          <w:sz w:val="20"/>
          <w:szCs w:val="20"/>
          <w:lang w:eastAsia="pl-PL"/>
        </w:rPr>
        <w:t xml:space="preserve">   </w:t>
      </w:r>
      <w:r w:rsidR="00FA4262">
        <w:rPr>
          <w:rFonts w:ascii="Verdana" w:eastAsia="Times New Roman" w:hAnsi="Verdana" w:cs="Arial"/>
          <w:sz w:val="20"/>
          <w:szCs w:val="20"/>
          <w:lang w:eastAsia="pl-PL"/>
        </w:rPr>
        <w:t xml:space="preserve"> i określenia równoważnego poziomu hałasu dla pory dnia  i nocy. Wraz z pomiarami hałasu należy równolegle prowadzić pomiary natężenia i struktury ruchu drogowego. </w:t>
      </w:r>
    </w:p>
    <w:p w14:paraId="3E7ADE91" w14:textId="37CE5DC0" w:rsidR="009E5BEB" w:rsidRDefault="00FA4262" w:rsidP="00C54C1C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Na podstawie wyników  pomiarów należy dokonać </w:t>
      </w:r>
      <w:r w:rsidR="00EE732F" w:rsidRPr="00C5200A">
        <w:rPr>
          <w:rFonts w:ascii="Verdana" w:hAnsi="Verdana"/>
          <w:sz w:val="20"/>
          <w:szCs w:val="20"/>
        </w:rPr>
        <w:t>oceny skuteczności wybudowanych ekranów akustycznych</w:t>
      </w:r>
      <w:r>
        <w:rPr>
          <w:rFonts w:ascii="Verdana" w:hAnsi="Verdana"/>
          <w:sz w:val="20"/>
          <w:szCs w:val="20"/>
        </w:rPr>
        <w:t>.</w:t>
      </w:r>
      <w:r w:rsidR="00EE732F" w:rsidRPr="00C5200A">
        <w:rPr>
          <w:rFonts w:ascii="Verdana" w:hAnsi="Verdana"/>
          <w:sz w:val="20"/>
          <w:szCs w:val="20"/>
        </w:rPr>
        <w:t xml:space="preserve"> </w:t>
      </w:r>
    </w:p>
    <w:p w14:paraId="0AB92C0F" w14:textId="066FA045" w:rsidR="009E5BEB" w:rsidRDefault="009E5BEB" w:rsidP="00C54C1C">
      <w:pPr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20"/>
          <w:szCs w:val="20"/>
          <w:lang w:eastAsia="pl-PL"/>
        </w:rPr>
        <w:tab/>
        <w:t>Pomiary poziomów natężania dźwięku należy wykonać zgodnie z obowiązującymi w tym zakresie przepisami prawa, a w szczególności:</w:t>
      </w:r>
    </w:p>
    <w:p w14:paraId="7CDBE495" w14:textId="77777777" w:rsidR="009E5BEB" w:rsidRPr="00B109DC" w:rsidRDefault="009E5BEB" w:rsidP="00C54C1C">
      <w:p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-  </w:t>
      </w:r>
      <w:r w:rsidRPr="00B109DC">
        <w:rPr>
          <w:rFonts w:ascii="Verdana" w:hAnsi="Verdana"/>
          <w:color w:val="000000"/>
          <w:sz w:val="20"/>
          <w:szCs w:val="20"/>
        </w:rPr>
        <w:t xml:space="preserve">Rozporządzeniem Ministra Środowiska z dnia 17 stycznia 2003 r. w sprawie </w:t>
      </w:r>
      <w:r>
        <w:rPr>
          <w:rFonts w:ascii="Verdana" w:hAnsi="Verdana"/>
          <w:color w:val="000000"/>
          <w:sz w:val="20"/>
          <w:szCs w:val="20"/>
        </w:rPr>
        <w:t xml:space="preserve">  </w:t>
      </w:r>
      <w:r w:rsidRPr="00B109DC">
        <w:rPr>
          <w:rFonts w:ascii="Verdana" w:hAnsi="Verdana"/>
          <w:color w:val="000000"/>
          <w:sz w:val="20"/>
          <w:szCs w:val="20"/>
        </w:rPr>
        <w:t>rodzajów wyników pomiarów prowadzonych w związku z eksploatacją dróg, linii kolejowych, linii tramwajowych, lotnisk oraz portów, które powinny być przekazywane właściwym organom ochrony środowiska, oraz terminów i sposobów ich prezentacji (Dz. U. Nr 18, poz. 164),</w:t>
      </w:r>
    </w:p>
    <w:p w14:paraId="1ADD1D9E" w14:textId="77777777" w:rsidR="009E5BEB" w:rsidRDefault="009E5BEB" w:rsidP="00C54C1C">
      <w:pPr>
        <w:numPr>
          <w:ilvl w:val="0"/>
          <w:numId w:val="34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Rozporządzeniem  Ministra Środowiska z dnia 16 czerwca 2011 r. w sprawie wymagań w zakresie prowadzenia pomiarów poziomów substancji lub energii w środowisku przez zarządzającego drogą, linią kolejową, linią tramwajową, lotniskiem, portem (Dz. U. Nr 140, poz. 824).</w:t>
      </w:r>
    </w:p>
    <w:p w14:paraId="2FC6090C" w14:textId="77777777" w:rsidR="009E5BEB" w:rsidRPr="000307AD" w:rsidRDefault="009E5BEB" w:rsidP="009E5BEB">
      <w:pPr>
        <w:spacing w:after="0" w:line="360" w:lineRule="auto"/>
        <w:ind w:left="567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C7270D1" w14:textId="36E3D896" w:rsidR="00EE732F" w:rsidRPr="00C5200A" w:rsidRDefault="00C40E80" w:rsidP="00FB0087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Pomiary należy wykonać w min. 8</w:t>
      </w:r>
      <w:r w:rsidR="00EE732F" w:rsidRPr="00C5200A">
        <w:rPr>
          <w:rFonts w:ascii="Verdana" w:hAnsi="Verdana"/>
          <w:sz w:val="20"/>
          <w:szCs w:val="20"/>
        </w:rPr>
        <w:t xml:space="preserve"> punktach pomiarowych, w układzie</w:t>
      </w:r>
      <w:r w:rsidR="00EE732F">
        <w:rPr>
          <w:rFonts w:ascii="Verdana" w:hAnsi="Verdana"/>
          <w:sz w:val="20"/>
          <w:szCs w:val="20"/>
        </w:rPr>
        <w:t>:</w:t>
      </w:r>
      <w:r w:rsidR="00EE732F" w:rsidRPr="00C5200A">
        <w:rPr>
          <w:rFonts w:ascii="Verdana" w:hAnsi="Verdana"/>
          <w:sz w:val="20"/>
          <w:szCs w:val="20"/>
        </w:rPr>
        <w:t xml:space="preserve"> min. 1 punkt pomiarowy zlokalizowany na terenie</w:t>
      </w:r>
      <w:r w:rsidR="009E5BEB">
        <w:rPr>
          <w:rFonts w:ascii="Verdana" w:hAnsi="Verdana"/>
          <w:sz w:val="20"/>
          <w:szCs w:val="20"/>
        </w:rPr>
        <w:t>,</w:t>
      </w:r>
      <w:r w:rsidR="00EE732F" w:rsidRPr="00C5200A">
        <w:rPr>
          <w:rFonts w:ascii="Verdana" w:hAnsi="Verdana"/>
          <w:sz w:val="20"/>
          <w:szCs w:val="20"/>
        </w:rPr>
        <w:t xml:space="preserve"> dla ochrony którego przewidziano każdy </w:t>
      </w:r>
      <w:r w:rsidR="00EE732F">
        <w:rPr>
          <w:rFonts w:ascii="Verdana" w:hAnsi="Verdana"/>
          <w:sz w:val="20"/>
          <w:szCs w:val="20"/>
        </w:rPr>
        <w:br/>
      </w:r>
      <w:r w:rsidR="00EE732F" w:rsidRPr="00C5200A">
        <w:rPr>
          <w:rFonts w:ascii="Verdana" w:hAnsi="Verdana"/>
          <w:sz w:val="20"/>
          <w:szCs w:val="20"/>
        </w:rPr>
        <w:t xml:space="preserve">z wybudowanych ekranów. Szczegółową lokalizację punktów pomiarowych należy uzgodnić </w:t>
      </w:r>
      <w:r w:rsidR="00EE732F">
        <w:rPr>
          <w:rFonts w:ascii="Verdana" w:hAnsi="Verdana"/>
          <w:sz w:val="20"/>
          <w:szCs w:val="20"/>
        </w:rPr>
        <w:br/>
      </w:r>
      <w:r w:rsidR="00EE732F" w:rsidRPr="00C5200A">
        <w:rPr>
          <w:rFonts w:ascii="Verdana" w:hAnsi="Verdana"/>
          <w:sz w:val="20"/>
          <w:szCs w:val="20"/>
        </w:rPr>
        <w:t>z Zamawiającym.</w:t>
      </w:r>
      <w:r w:rsidR="00EE732F">
        <w:rPr>
          <w:rFonts w:ascii="Verdana" w:hAnsi="Verdana"/>
          <w:sz w:val="20"/>
          <w:szCs w:val="20"/>
        </w:rPr>
        <w:t xml:space="preserve"> Wykonawca przedłoży Zamawiającemu protokoły i sprawozdania </w:t>
      </w:r>
      <w:r w:rsidR="00EE732F">
        <w:rPr>
          <w:rFonts w:ascii="Verdana" w:hAnsi="Verdana"/>
          <w:sz w:val="20"/>
          <w:szCs w:val="20"/>
        </w:rPr>
        <w:br/>
      </w:r>
      <w:r w:rsidR="00EE732F">
        <w:rPr>
          <w:rFonts w:ascii="Verdana" w:hAnsi="Verdana"/>
          <w:sz w:val="20"/>
          <w:szCs w:val="20"/>
        </w:rPr>
        <w:lastRenderedPageBreak/>
        <w:t>z wykonanych pomiarów sporządzone zgodnie z  rozporządzeniem</w:t>
      </w:r>
      <w:r w:rsidR="00EE732F" w:rsidRPr="00D529BD">
        <w:rPr>
          <w:rFonts w:ascii="Verdana" w:hAnsi="Verdana"/>
          <w:sz w:val="20"/>
          <w:szCs w:val="20"/>
        </w:rPr>
        <w:t xml:space="preserve"> Ministra Środowiska z</w:t>
      </w:r>
      <w:r w:rsidR="00FB0087">
        <w:rPr>
          <w:rFonts w:ascii="Verdana" w:hAnsi="Verdana"/>
          <w:sz w:val="20"/>
          <w:szCs w:val="20"/>
        </w:rPr>
        <w:t> </w:t>
      </w:r>
      <w:r w:rsidR="00EE732F" w:rsidRPr="00D529BD">
        <w:rPr>
          <w:rFonts w:ascii="Verdana" w:hAnsi="Verdana"/>
          <w:sz w:val="20"/>
          <w:szCs w:val="20"/>
        </w:rPr>
        <w:t>dnia 16 czerwca 2011 r. w sprawie wymagań w zakresie prowadzenia pomiarów poziomów substancji lub energii w środowisku przez zarządzającego drogą, lini</w:t>
      </w:r>
      <w:r w:rsidR="00FB0087">
        <w:rPr>
          <w:rFonts w:ascii="Verdana" w:hAnsi="Verdana"/>
          <w:sz w:val="20"/>
          <w:szCs w:val="20"/>
        </w:rPr>
        <w:t>ą</w:t>
      </w:r>
      <w:r w:rsidR="00EE732F" w:rsidRPr="00D529BD">
        <w:rPr>
          <w:rFonts w:ascii="Verdana" w:hAnsi="Verdana"/>
          <w:sz w:val="20"/>
          <w:szCs w:val="20"/>
        </w:rPr>
        <w:t xml:space="preserve"> kolejową, linią tramwajową, lotniskiem lub portem (Dz.U. 2011, Nr 140, poz. 824 z </w:t>
      </w:r>
      <w:proofErr w:type="spellStart"/>
      <w:r w:rsidR="00EE732F" w:rsidRPr="00D529BD">
        <w:rPr>
          <w:rFonts w:ascii="Verdana" w:hAnsi="Verdana"/>
          <w:sz w:val="20"/>
          <w:szCs w:val="20"/>
        </w:rPr>
        <w:t>późn</w:t>
      </w:r>
      <w:proofErr w:type="spellEnd"/>
      <w:r w:rsidR="00EE732F" w:rsidRPr="00D529BD">
        <w:rPr>
          <w:rFonts w:ascii="Verdana" w:hAnsi="Verdana"/>
          <w:sz w:val="20"/>
          <w:szCs w:val="20"/>
        </w:rPr>
        <w:t>. zmianami)</w:t>
      </w:r>
      <w:r w:rsidR="00EE732F">
        <w:rPr>
          <w:rFonts w:ascii="Verdana" w:hAnsi="Verdana"/>
          <w:sz w:val="20"/>
          <w:szCs w:val="20"/>
        </w:rPr>
        <w:t>.</w:t>
      </w:r>
    </w:p>
    <w:p w14:paraId="6D5EB64C" w14:textId="32ECCFF4" w:rsidR="00EE732F" w:rsidRDefault="00EE732F" w:rsidP="00FB0087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C5200A">
        <w:rPr>
          <w:rFonts w:ascii="Verdana" w:hAnsi="Verdana" w:cs="Verdana"/>
          <w:sz w:val="20"/>
          <w:szCs w:val="20"/>
        </w:rPr>
        <w:t>Podmiot wykonujący pomiar hałasu powinien posiadać certyfikat akredytacji laboratorium</w:t>
      </w:r>
      <w:r>
        <w:rPr>
          <w:rFonts w:ascii="Verdana" w:hAnsi="Verdana" w:cs="Verdana"/>
          <w:sz w:val="20"/>
          <w:szCs w:val="20"/>
        </w:rPr>
        <w:t xml:space="preserve"> </w:t>
      </w:r>
      <w:r w:rsidRPr="00C5200A">
        <w:rPr>
          <w:rFonts w:ascii="Verdana" w:hAnsi="Verdana" w:cs="Verdana"/>
          <w:sz w:val="20"/>
          <w:szCs w:val="20"/>
        </w:rPr>
        <w:t xml:space="preserve">badawczego, w rozumieniu ustawy z dnia 30 sierpnia 2002 roku, o systemie zgodności (Dz.U. z 2010 roku Nr 138, poz. 935, z </w:t>
      </w:r>
      <w:proofErr w:type="spellStart"/>
      <w:r w:rsidRPr="00C5200A">
        <w:rPr>
          <w:rFonts w:ascii="Verdana" w:hAnsi="Verdana" w:cs="Verdana"/>
          <w:sz w:val="20"/>
          <w:szCs w:val="20"/>
        </w:rPr>
        <w:t>późn</w:t>
      </w:r>
      <w:proofErr w:type="spellEnd"/>
      <w:r w:rsidRPr="00C5200A">
        <w:rPr>
          <w:rFonts w:ascii="Verdana" w:hAnsi="Verdana" w:cs="Verdana"/>
          <w:sz w:val="20"/>
          <w:szCs w:val="20"/>
        </w:rPr>
        <w:t>. zm.) w zakresie metod pomiarów hałasu pochodzącego od drogi deklarowanych przez Wykonawcę do użycia w trakcie wykonywania przedmiotu zamówienia, którego termin ważności obejmuje okres wykonania przedmiotu zamówienia w zakresie prowadzenia pomiarów</w:t>
      </w:r>
      <w:r w:rsidR="00FB0087">
        <w:rPr>
          <w:rFonts w:ascii="Verdana" w:hAnsi="Verdana" w:cs="Verdana"/>
          <w:sz w:val="20"/>
          <w:szCs w:val="20"/>
        </w:rPr>
        <w:t>.</w:t>
      </w:r>
    </w:p>
    <w:p w14:paraId="23179D32" w14:textId="7BB685A9" w:rsidR="001A6F14" w:rsidRDefault="00FA4262" w:rsidP="00FB0087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Pomiary hałasu i o</w:t>
      </w:r>
      <w:r w:rsidR="00FB0087">
        <w:rPr>
          <w:rFonts w:ascii="Verdana" w:hAnsi="Verdana" w:cs="Verdana"/>
          <w:sz w:val="20"/>
          <w:szCs w:val="20"/>
        </w:rPr>
        <w:t>cenę</w:t>
      </w:r>
      <w:r>
        <w:rPr>
          <w:rFonts w:ascii="Verdana" w:hAnsi="Verdana" w:cs="Verdana"/>
          <w:sz w:val="20"/>
          <w:szCs w:val="20"/>
        </w:rPr>
        <w:t xml:space="preserve"> </w:t>
      </w:r>
      <w:r w:rsidR="00FB0087">
        <w:rPr>
          <w:rFonts w:ascii="Verdana" w:hAnsi="Verdana" w:cs="Verdana"/>
          <w:sz w:val="20"/>
          <w:szCs w:val="20"/>
        </w:rPr>
        <w:t xml:space="preserve">skuteczności wybudowanych ekranów należy wykonać </w:t>
      </w:r>
      <w:r w:rsidR="00FB0087" w:rsidRPr="00FB0087">
        <w:rPr>
          <w:rFonts w:ascii="Verdana" w:hAnsi="Verdana" w:cs="Verdana"/>
          <w:sz w:val="20"/>
          <w:szCs w:val="20"/>
        </w:rPr>
        <w:t>w terminie 6 miesięcy od</w:t>
      </w:r>
      <w:r w:rsidR="001A6F14">
        <w:rPr>
          <w:rFonts w:ascii="Verdana" w:hAnsi="Verdana" w:cs="Verdana"/>
          <w:sz w:val="20"/>
          <w:szCs w:val="20"/>
        </w:rPr>
        <w:t> </w:t>
      </w:r>
      <w:r w:rsidR="00FB0087" w:rsidRPr="00FB0087">
        <w:rPr>
          <w:rFonts w:ascii="Verdana" w:hAnsi="Verdana" w:cs="Verdana"/>
          <w:sz w:val="20"/>
          <w:szCs w:val="20"/>
        </w:rPr>
        <w:t xml:space="preserve">daty </w:t>
      </w:r>
      <w:r w:rsidR="000A0F45">
        <w:rPr>
          <w:rFonts w:ascii="Verdana" w:hAnsi="Verdana" w:cs="Verdana"/>
          <w:sz w:val="20"/>
          <w:szCs w:val="20"/>
        </w:rPr>
        <w:t xml:space="preserve">odbioru </w:t>
      </w:r>
      <w:r w:rsidR="00FB0087">
        <w:rPr>
          <w:rFonts w:ascii="Verdana" w:hAnsi="Verdana" w:cs="Verdana"/>
          <w:sz w:val="20"/>
          <w:szCs w:val="20"/>
        </w:rPr>
        <w:t>ekranów</w:t>
      </w:r>
      <w:r>
        <w:rPr>
          <w:rFonts w:ascii="Verdana" w:hAnsi="Verdana" w:cs="Verdana"/>
          <w:sz w:val="20"/>
          <w:szCs w:val="20"/>
        </w:rPr>
        <w:t>. Z</w:t>
      </w:r>
      <w:r w:rsidR="00FB0087">
        <w:rPr>
          <w:rFonts w:ascii="Verdana" w:hAnsi="Verdana" w:cs="Verdana"/>
          <w:sz w:val="20"/>
          <w:szCs w:val="20"/>
        </w:rPr>
        <w:t>akres</w:t>
      </w:r>
      <w:r>
        <w:rPr>
          <w:rFonts w:ascii="Verdana" w:hAnsi="Verdana" w:cs="Verdana"/>
          <w:sz w:val="20"/>
          <w:szCs w:val="20"/>
        </w:rPr>
        <w:t xml:space="preserve"> tych prac</w:t>
      </w:r>
      <w:r w:rsidR="00FB0087">
        <w:rPr>
          <w:rFonts w:ascii="Verdana" w:hAnsi="Verdana" w:cs="Verdana"/>
          <w:sz w:val="20"/>
          <w:szCs w:val="20"/>
        </w:rPr>
        <w:t xml:space="preserve"> nie jest obligatoryjny do wykonania </w:t>
      </w:r>
      <w:r w:rsidR="001A6F14">
        <w:rPr>
          <w:rFonts w:ascii="Verdana" w:hAnsi="Verdana" w:cs="Verdana"/>
          <w:sz w:val="20"/>
          <w:szCs w:val="20"/>
        </w:rPr>
        <w:t xml:space="preserve">w Czasie na Ukończenie. Odbiór końcowy może się odbyć bez </w:t>
      </w:r>
      <w:r>
        <w:rPr>
          <w:rFonts w:ascii="Verdana" w:hAnsi="Verdana" w:cs="Verdana"/>
          <w:sz w:val="20"/>
          <w:szCs w:val="20"/>
        </w:rPr>
        <w:t xml:space="preserve">wykonania powyższego </w:t>
      </w:r>
      <w:r w:rsidR="001A6F14">
        <w:rPr>
          <w:rFonts w:ascii="Verdana" w:hAnsi="Verdana" w:cs="Verdana"/>
          <w:sz w:val="20"/>
          <w:szCs w:val="20"/>
        </w:rPr>
        <w:t>zakresu prac</w:t>
      </w:r>
      <w:r>
        <w:rPr>
          <w:rFonts w:ascii="Verdana" w:hAnsi="Verdana" w:cs="Verdana"/>
          <w:sz w:val="20"/>
          <w:szCs w:val="20"/>
        </w:rPr>
        <w:t xml:space="preserve">, </w:t>
      </w:r>
      <w:r w:rsidR="001A6F14">
        <w:rPr>
          <w:rFonts w:ascii="Verdana" w:hAnsi="Verdana" w:cs="Verdana"/>
          <w:sz w:val="20"/>
          <w:szCs w:val="20"/>
        </w:rPr>
        <w:t xml:space="preserve"> nie zwalnia </w:t>
      </w:r>
      <w:r>
        <w:rPr>
          <w:rFonts w:ascii="Verdana" w:hAnsi="Verdana" w:cs="Verdana"/>
          <w:sz w:val="20"/>
          <w:szCs w:val="20"/>
        </w:rPr>
        <w:t xml:space="preserve">to jednak </w:t>
      </w:r>
      <w:r w:rsidR="001A6F14">
        <w:rPr>
          <w:rFonts w:ascii="Verdana" w:hAnsi="Verdana" w:cs="Verdana"/>
          <w:sz w:val="20"/>
          <w:szCs w:val="20"/>
        </w:rPr>
        <w:t xml:space="preserve">Wykonawcy robót z jego </w:t>
      </w:r>
      <w:r>
        <w:rPr>
          <w:rFonts w:ascii="Verdana" w:hAnsi="Verdana" w:cs="Verdana"/>
          <w:sz w:val="20"/>
          <w:szCs w:val="20"/>
        </w:rPr>
        <w:t>wykonania w ściśle określonym przez decyzje Starosty Gostynińskiego terminie oraz zgodnie z wymaganiami dotyczącymi pomiarów hałasu</w:t>
      </w:r>
      <w:r w:rsidR="001A6F14">
        <w:rPr>
          <w:rFonts w:ascii="Verdana" w:hAnsi="Verdana" w:cs="Verdana"/>
          <w:sz w:val="20"/>
          <w:szCs w:val="20"/>
        </w:rPr>
        <w:t xml:space="preserve">. </w:t>
      </w:r>
    </w:p>
    <w:p w14:paraId="4E411C70" w14:textId="2F762C5C" w:rsidR="00FB0087" w:rsidRPr="00D5380D" w:rsidRDefault="001A6F14" w:rsidP="001A6F14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 w:rsidR="00FB0087" w:rsidRPr="00FB0087">
        <w:rPr>
          <w:rFonts w:ascii="Verdana" w:hAnsi="Verdana" w:cs="Verdana"/>
          <w:sz w:val="20"/>
          <w:szCs w:val="20"/>
        </w:rPr>
        <w:t xml:space="preserve">Płatność </w:t>
      </w:r>
      <w:r w:rsidR="007F528B">
        <w:rPr>
          <w:rFonts w:ascii="Verdana" w:hAnsi="Verdana" w:cs="Verdana"/>
          <w:sz w:val="20"/>
          <w:szCs w:val="20"/>
        </w:rPr>
        <w:t>za</w:t>
      </w:r>
      <w:r w:rsidR="007F528B" w:rsidRPr="001A6F14">
        <w:t xml:space="preserve"> </w:t>
      </w:r>
      <w:r w:rsidR="007F528B">
        <w:t>o</w:t>
      </w:r>
      <w:r w:rsidR="007F528B">
        <w:rPr>
          <w:rFonts w:ascii="Verdana" w:hAnsi="Verdana" w:cs="Verdana"/>
          <w:sz w:val="20"/>
          <w:szCs w:val="20"/>
        </w:rPr>
        <w:t>cenę</w:t>
      </w:r>
      <w:r w:rsidR="007F528B" w:rsidRPr="001A6F14">
        <w:rPr>
          <w:rFonts w:ascii="Verdana" w:hAnsi="Verdana" w:cs="Verdana"/>
          <w:sz w:val="20"/>
          <w:szCs w:val="20"/>
        </w:rPr>
        <w:t xml:space="preserve"> skuteczności wybudowanych ekranów akustycznych</w:t>
      </w:r>
      <w:r w:rsidR="007F528B" w:rsidRPr="00FB0087">
        <w:rPr>
          <w:rFonts w:ascii="Verdana" w:hAnsi="Verdana" w:cs="Verdana"/>
          <w:sz w:val="20"/>
          <w:szCs w:val="20"/>
        </w:rPr>
        <w:t xml:space="preserve"> </w:t>
      </w:r>
      <w:r w:rsidR="00FB0087" w:rsidRPr="00FB0087">
        <w:rPr>
          <w:rFonts w:ascii="Verdana" w:hAnsi="Verdana" w:cs="Verdana"/>
          <w:sz w:val="20"/>
          <w:szCs w:val="20"/>
        </w:rPr>
        <w:t xml:space="preserve">nastąpi po </w:t>
      </w:r>
      <w:r>
        <w:rPr>
          <w:rFonts w:ascii="Verdana" w:hAnsi="Verdana" w:cs="Verdana"/>
          <w:sz w:val="20"/>
          <w:szCs w:val="20"/>
        </w:rPr>
        <w:t>odebraniu przez Zamawiającego oceny</w:t>
      </w:r>
      <w:r w:rsidRPr="001A6F14">
        <w:rPr>
          <w:rFonts w:ascii="Verdana" w:hAnsi="Verdana" w:cs="Verdana"/>
          <w:sz w:val="20"/>
          <w:szCs w:val="20"/>
        </w:rPr>
        <w:t xml:space="preserve"> skuteczności wybudowanych ekranów</w:t>
      </w:r>
      <w:r>
        <w:rPr>
          <w:rFonts w:ascii="Verdana" w:hAnsi="Verdana" w:cs="Verdana"/>
          <w:sz w:val="20"/>
          <w:szCs w:val="20"/>
        </w:rPr>
        <w:t>.</w:t>
      </w:r>
    </w:p>
    <w:p w14:paraId="3466EDD4" w14:textId="77777777" w:rsidR="00EE732F" w:rsidRPr="00FB0087" w:rsidRDefault="00EE732F" w:rsidP="00EE732F">
      <w:p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2AF4B7BC" w14:textId="41298959" w:rsidR="00C45AB3" w:rsidRPr="000307AD" w:rsidRDefault="00C45AB3" w:rsidP="00DC7851">
      <w:pPr>
        <w:keepNext/>
        <w:spacing w:before="600" w:after="240" w:line="240" w:lineRule="auto"/>
        <w:ind w:left="284" w:hanging="284"/>
        <w:jc w:val="both"/>
        <w:outlineLvl w:val="1"/>
        <w:rPr>
          <w:rFonts w:ascii="Verdana" w:eastAsia="Times New Roman" w:hAnsi="Verdana"/>
          <w:b/>
          <w:bCs/>
          <w:iCs/>
          <w:sz w:val="24"/>
          <w:szCs w:val="28"/>
        </w:rPr>
      </w:pPr>
      <w:r w:rsidRPr="000307AD">
        <w:rPr>
          <w:rFonts w:ascii="Verdana" w:eastAsia="Times New Roman" w:hAnsi="Verdana" w:cs="Arial"/>
          <w:b/>
          <w:bCs/>
          <w:iCs/>
          <w:sz w:val="20"/>
          <w:szCs w:val="20"/>
        </w:rPr>
        <w:br w:type="page"/>
      </w:r>
      <w:bookmarkStart w:id="111" w:name="_Toc318446860"/>
      <w:bookmarkStart w:id="112" w:name="_Toc318447036"/>
      <w:bookmarkStart w:id="113" w:name="_Toc318734874"/>
      <w:bookmarkStart w:id="114" w:name="_Toc382820369"/>
      <w:bookmarkStart w:id="115" w:name="_Toc451763220"/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lastRenderedPageBreak/>
        <w:t>2. OPIS WYMAGAŃ ZAMAWIAJĄCEGO W STOSUNKU DO</w:t>
      </w:r>
      <w:r w:rsidR="00674F7E">
        <w:rPr>
          <w:rFonts w:ascii="Verdana" w:eastAsia="Times New Roman" w:hAnsi="Verdana"/>
          <w:b/>
          <w:bCs/>
          <w:iCs/>
          <w:sz w:val="24"/>
          <w:szCs w:val="28"/>
        </w:rPr>
        <w:t> </w:t>
      </w:r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t>PRZEDMIOTU ZAMÓWIENIA, OBEJMUJĄCY WARUNKI PROJEKTOWANIA I WYKONANIA POSZCZEGÓLNYCH OBIEKTÓW BUDOWLANYCH ODNIESIONE DO CHARAKTERYSTYCZNYCH ELEMENTÓW</w:t>
      </w:r>
      <w:bookmarkEnd w:id="111"/>
      <w:bookmarkEnd w:id="112"/>
      <w:bookmarkEnd w:id="113"/>
      <w:bookmarkEnd w:id="114"/>
      <w:bookmarkEnd w:id="115"/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t xml:space="preserve"> </w:t>
      </w:r>
    </w:p>
    <w:p w14:paraId="0939832A" w14:textId="2396AECC" w:rsidR="00C45AB3" w:rsidRPr="00DC25F0" w:rsidRDefault="00C45AB3" w:rsidP="00674F7E">
      <w:pPr>
        <w:keepNext/>
        <w:spacing w:before="600" w:after="240" w:line="240" w:lineRule="auto"/>
        <w:ind w:left="284" w:hanging="284"/>
        <w:jc w:val="both"/>
        <w:outlineLvl w:val="3"/>
        <w:rPr>
          <w:rFonts w:ascii="Verdana" w:eastAsia="Times New Roman" w:hAnsi="Verdana"/>
          <w:b/>
          <w:bCs/>
          <w:sz w:val="20"/>
          <w:szCs w:val="20"/>
        </w:rPr>
      </w:pPr>
      <w:bookmarkStart w:id="116" w:name="_Toc312926602"/>
      <w:bookmarkStart w:id="117" w:name="_Toc318446861"/>
      <w:bookmarkStart w:id="118" w:name="_Toc318447037"/>
      <w:bookmarkStart w:id="119" w:name="_Toc318734875"/>
      <w:bookmarkStart w:id="120" w:name="_Toc382820370"/>
      <w:bookmarkStart w:id="121" w:name="_Toc451763221"/>
      <w:r w:rsidRPr="00DC25F0">
        <w:rPr>
          <w:rFonts w:ascii="Verdana" w:eastAsia="Times New Roman" w:hAnsi="Verdana"/>
          <w:b/>
          <w:bCs/>
          <w:sz w:val="20"/>
          <w:szCs w:val="20"/>
        </w:rPr>
        <w:t xml:space="preserve">2.1. </w:t>
      </w:r>
      <w:r w:rsidR="00DC25F0" w:rsidRPr="00DC25F0">
        <w:rPr>
          <w:rFonts w:ascii="Verdana" w:eastAsia="Times New Roman" w:hAnsi="Verdana"/>
          <w:b/>
          <w:bCs/>
          <w:sz w:val="20"/>
          <w:szCs w:val="20"/>
        </w:rPr>
        <w:t>Cechy obiektów budowlanych dotyczące rozwiązań budowlano-konstrukcyjnych</w:t>
      </w:r>
      <w:bookmarkEnd w:id="116"/>
      <w:bookmarkEnd w:id="117"/>
      <w:bookmarkEnd w:id="118"/>
      <w:bookmarkEnd w:id="119"/>
      <w:bookmarkEnd w:id="120"/>
      <w:bookmarkEnd w:id="121"/>
    </w:p>
    <w:p w14:paraId="7E6989E4" w14:textId="77777777" w:rsidR="00C45AB3" w:rsidRDefault="00C45AB3" w:rsidP="00C45AB3">
      <w:pPr>
        <w:keepNext/>
        <w:spacing w:before="600" w:after="240" w:line="240" w:lineRule="auto"/>
        <w:ind w:left="284" w:hanging="284"/>
        <w:outlineLvl w:val="3"/>
        <w:rPr>
          <w:rFonts w:ascii="Verdana" w:eastAsia="Times New Roman" w:hAnsi="Verdana"/>
          <w:b/>
          <w:bCs/>
          <w:sz w:val="20"/>
          <w:szCs w:val="20"/>
        </w:rPr>
      </w:pPr>
      <w:bookmarkStart w:id="122" w:name="_Toc312926603"/>
      <w:bookmarkStart w:id="123" w:name="_Toc318446862"/>
      <w:bookmarkStart w:id="124" w:name="_Toc318447038"/>
      <w:bookmarkStart w:id="125" w:name="_Toc318734876"/>
      <w:bookmarkStart w:id="126" w:name="_Toc382820371"/>
      <w:bookmarkStart w:id="127" w:name="_Toc451763222"/>
      <w:r w:rsidRPr="000307AD">
        <w:rPr>
          <w:rFonts w:ascii="Verdana" w:eastAsia="Times New Roman" w:hAnsi="Verdana"/>
          <w:b/>
          <w:bCs/>
          <w:sz w:val="20"/>
          <w:szCs w:val="20"/>
        </w:rPr>
        <w:t>2.1.1. Architektura i zagospodarowanie terenu</w:t>
      </w:r>
      <w:bookmarkEnd w:id="122"/>
      <w:bookmarkEnd w:id="123"/>
      <w:bookmarkEnd w:id="124"/>
      <w:bookmarkEnd w:id="125"/>
      <w:bookmarkEnd w:id="126"/>
      <w:bookmarkEnd w:id="127"/>
    </w:p>
    <w:p w14:paraId="29C3B02D" w14:textId="6780124A" w:rsidR="00674F7E" w:rsidRDefault="000E2CD0" w:rsidP="00DC25F0">
      <w:pPr>
        <w:jc w:val="both"/>
        <w:rPr>
          <w:rFonts w:ascii="Verdana" w:hAnsi="Verdana"/>
          <w:sz w:val="20"/>
          <w:szCs w:val="20"/>
        </w:rPr>
      </w:pPr>
      <w:r w:rsidRPr="00DC25F0">
        <w:rPr>
          <w:rFonts w:ascii="Verdana" w:hAnsi="Verdana"/>
          <w:sz w:val="20"/>
          <w:szCs w:val="20"/>
        </w:rPr>
        <w:t xml:space="preserve">Niniejsze zamówienie dotyczy </w:t>
      </w:r>
      <w:r w:rsidR="00674F7E" w:rsidRPr="00674F7E">
        <w:rPr>
          <w:rFonts w:ascii="Verdana" w:hAnsi="Verdana"/>
          <w:sz w:val="20"/>
          <w:szCs w:val="20"/>
        </w:rPr>
        <w:t>zaprojektowania, uzyskania niezbędnych opinii, uzgodnień                             i zatwierdzenia dokumentacji projektowej przez organ budowlany, budowę oraz ocenę skuteczności ekranów akustycznych zlokalizowanych w pasie drogi krajowej Nr 60 na</w:t>
      </w:r>
      <w:r w:rsidR="00DC7851">
        <w:rPr>
          <w:rFonts w:ascii="Verdana" w:hAnsi="Verdana"/>
          <w:sz w:val="20"/>
          <w:szCs w:val="20"/>
        </w:rPr>
        <w:t> </w:t>
      </w:r>
      <w:r w:rsidR="00674F7E" w:rsidRPr="00674F7E">
        <w:rPr>
          <w:rFonts w:ascii="Verdana" w:hAnsi="Verdana"/>
          <w:sz w:val="20"/>
          <w:szCs w:val="20"/>
        </w:rPr>
        <w:t>odcinku Obwodnicy Gostynina od km 0+000 do km 8+804.</w:t>
      </w:r>
    </w:p>
    <w:p w14:paraId="394FB89D" w14:textId="372D8AEC" w:rsidR="00DC25F0" w:rsidRPr="00DC25F0" w:rsidRDefault="000E2CD0" w:rsidP="00DC25F0">
      <w:pPr>
        <w:jc w:val="both"/>
        <w:rPr>
          <w:rFonts w:ascii="Verdana" w:hAnsi="Verdana"/>
          <w:sz w:val="20"/>
          <w:szCs w:val="20"/>
        </w:rPr>
      </w:pPr>
      <w:r w:rsidRPr="00DC25F0">
        <w:rPr>
          <w:rFonts w:ascii="Verdana" w:hAnsi="Verdana"/>
          <w:sz w:val="20"/>
          <w:szCs w:val="20"/>
        </w:rPr>
        <w:t>O</w:t>
      </w:r>
      <w:r w:rsidR="003C1C84">
        <w:rPr>
          <w:rFonts w:ascii="Verdana" w:hAnsi="Verdana"/>
          <w:sz w:val="20"/>
          <w:szCs w:val="20"/>
        </w:rPr>
        <w:t>mawiany odcinek</w:t>
      </w:r>
      <w:r w:rsidRPr="00DC25F0">
        <w:rPr>
          <w:rFonts w:ascii="Verdana" w:hAnsi="Verdana"/>
          <w:sz w:val="20"/>
          <w:szCs w:val="20"/>
        </w:rPr>
        <w:t xml:space="preserve"> jest zlokalizowany w województwie mazowieckim, w powiecie gostynińskim. Trasa biegnie po południowo - wschodniej stronie miasta, w granicach dwóch jednostek administracyjnych - miasta Gostynin oraz gminy Gostynin.</w:t>
      </w:r>
    </w:p>
    <w:p w14:paraId="71EA9792" w14:textId="6A95AA43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3"/>
        <w:rPr>
          <w:rFonts w:ascii="Verdana" w:eastAsia="Times New Roman" w:hAnsi="Verdana"/>
          <w:b/>
          <w:bCs/>
          <w:sz w:val="20"/>
          <w:szCs w:val="28"/>
        </w:rPr>
      </w:pPr>
      <w:bookmarkStart w:id="128" w:name="_Toc312926653"/>
      <w:bookmarkStart w:id="129" w:name="_Toc318446912"/>
      <w:bookmarkStart w:id="130" w:name="_Toc318734926"/>
      <w:bookmarkStart w:id="131" w:name="_Toc382820413"/>
      <w:bookmarkStart w:id="132" w:name="_Toc451763223"/>
      <w:r w:rsidRPr="000307AD">
        <w:rPr>
          <w:rFonts w:ascii="Verdana" w:eastAsia="Times New Roman" w:hAnsi="Verdana"/>
          <w:b/>
          <w:bCs/>
          <w:sz w:val="20"/>
          <w:szCs w:val="28"/>
        </w:rPr>
        <w:t>2.1.</w:t>
      </w:r>
      <w:r w:rsidR="0047067A">
        <w:rPr>
          <w:rFonts w:ascii="Verdana" w:eastAsia="Times New Roman" w:hAnsi="Verdana"/>
          <w:b/>
          <w:bCs/>
          <w:sz w:val="20"/>
          <w:szCs w:val="28"/>
        </w:rPr>
        <w:t>2</w:t>
      </w:r>
      <w:r w:rsidRPr="000307AD">
        <w:rPr>
          <w:rFonts w:ascii="Verdana" w:eastAsia="Times New Roman" w:hAnsi="Verdana"/>
          <w:b/>
          <w:bCs/>
          <w:sz w:val="20"/>
          <w:szCs w:val="28"/>
        </w:rPr>
        <w:t>. Zabezpieczenia akustyczne</w:t>
      </w:r>
      <w:bookmarkEnd w:id="128"/>
      <w:bookmarkEnd w:id="129"/>
      <w:bookmarkEnd w:id="130"/>
      <w:bookmarkEnd w:id="131"/>
      <w:bookmarkEnd w:id="132"/>
    </w:p>
    <w:p w14:paraId="419037C4" w14:textId="24329E88" w:rsidR="00762096" w:rsidRDefault="00762096" w:rsidP="00762096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Projektowane ekrany muszą spełniać wymogi wynikające z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obowiązujących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przepisów prawa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, w tym m.in. w zakresie trudno zapalności, niezbędnych atestów, aprobat technicznych, a także wymagania Zamawiającego dotyczące paramentów pochłanialności i izolacyjności oraz estetyki, określone w niniejszym PFU.  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Ekrany należy zlokalizować w pasie drogowym drogi krajowej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nr 60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 </w:t>
      </w:r>
    </w:p>
    <w:p w14:paraId="54B82A73" w14:textId="7D22FB28" w:rsidR="00762096" w:rsidRPr="0036420C" w:rsidRDefault="00762096" w:rsidP="00762096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Ekrany wykonać zgodnie z ich lokalizacją określoną w decyzjach Starosty Gostynińskiego znak: RL.6241.1.1.2011.AW - RL.6241.1.</w:t>
      </w:r>
      <w:r>
        <w:rPr>
          <w:rFonts w:ascii="Verdana" w:eastAsia="Times New Roman" w:hAnsi="Verdana" w:cs="Arial"/>
          <w:sz w:val="20"/>
          <w:szCs w:val="20"/>
          <w:lang w:eastAsia="pl-PL"/>
        </w:rPr>
        <w:t>8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.2011.AW z dnia 31.05.2012 r. nakładających na GDDKiA obowiązek polegający na ograniczeniu oddziaływania akustycznego dla drogi krajowej nr 60 na odcinku obwodnicy Gostynina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, z uwzględnieniem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opracowani</w:t>
      </w:r>
      <w:r>
        <w:rPr>
          <w:rFonts w:ascii="Verdana" w:eastAsia="Times New Roman" w:hAnsi="Verdana" w:cs="Arial"/>
          <w:sz w:val="20"/>
          <w:szCs w:val="20"/>
          <w:lang w:eastAsia="pl-PL"/>
        </w:rPr>
        <w:t>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firmy LEMITOR Ochrona Środowiska Sp. z o.o.  datowane</w:t>
      </w:r>
      <w:r>
        <w:rPr>
          <w:rFonts w:ascii="Verdana" w:eastAsia="Times New Roman" w:hAnsi="Verdana" w:cs="Arial"/>
          <w:sz w:val="20"/>
          <w:szCs w:val="20"/>
          <w:lang w:eastAsia="pl-PL"/>
        </w:rPr>
        <w:t>go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na czerwiec 2011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r. pn. „Analiza </w:t>
      </w:r>
      <w:proofErr w:type="spellStart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porealizacyjna</w:t>
      </w:r>
      <w:proofErr w:type="spellEnd"/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 obwodnicy Gostynina w ciągu drogi krajowej nr 60” oraz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„Aneksu do Analizy </w:t>
      </w:r>
      <w:proofErr w:type="spellStart"/>
      <w:r>
        <w:rPr>
          <w:rFonts w:ascii="Verdana" w:eastAsia="Times New Roman" w:hAnsi="Verdana" w:cs="Arial"/>
          <w:sz w:val="20"/>
          <w:szCs w:val="20"/>
          <w:lang w:eastAsia="pl-PL"/>
        </w:rPr>
        <w:t>porealizacyjnej</w:t>
      </w:r>
      <w:proofErr w:type="spellEnd"/>
      <w:r>
        <w:rPr>
          <w:rFonts w:ascii="Verdana" w:eastAsia="Times New Roman" w:hAnsi="Verdana" w:cs="Arial"/>
          <w:sz w:val="20"/>
          <w:szCs w:val="20"/>
          <w:lang w:eastAsia="pl-PL"/>
        </w:rPr>
        <w:t>” z grudnia 2011 r.</w:t>
      </w:r>
    </w:p>
    <w:p w14:paraId="25B9C86A" w14:textId="77777777" w:rsidR="000E2CD0" w:rsidRDefault="000E2CD0" w:rsidP="000E2CD0">
      <w:pPr>
        <w:jc w:val="both"/>
        <w:rPr>
          <w:rFonts w:ascii="Verdana" w:hAnsi="Verdana"/>
          <w:sz w:val="20"/>
          <w:szCs w:val="20"/>
        </w:rPr>
      </w:pPr>
      <w:r w:rsidRPr="005F62DD">
        <w:rPr>
          <w:rFonts w:ascii="Verdana" w:hAnsi="Verdana"/>
          <w:sz w:val="20"/>
          <w:szCs w:val="20"/>
        </w:rPr>
        <w:t>W opracowaniu określone zostały podstawowe parametry ekranów</w:t>
      </w:r>
      <w:r>
        <w:rPr>
          <w:rFonts w:ascii="Verdana" w:hAnsi="Verdana"/>
          <w:sz w:val="20"/>
          <w:szCs w:val="20"/>
        </w:rPr>
        <w:t xml:space="preserve">: </w:t>
      </w:r>
    </w:p>
    <w:p w14:paraId="303BBECC" w14:textId="5359BA22" w:rsidR="000B60A2" w:rsidRPr="000307AD" w:rsidRDefault="000B60A2" w:rsidP="000B60A2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tbl>
      <w:tblPr>
        <w:tblW w:w="7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709"/>
        <w:gridCol w:w="750"/>
        <w:gridCol w:w="1234"/>
        <w:gridCol w:w="1134"/>
        <w:gridCol w:w="3031"/>
      </w:tblGrid>
      <w:tr w:rsidR="000B60A2" w:rsidRPr="00B70465" w14:paraId="1B07712D" w14:textId="77777777" w:rsidTr="002427FF">
        <w:trPr>
          <w:cantSplit/>
          <w:trHeight w:val="599"/>
          <w:tblHeader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13534D" w14:textId="77777777" w:rsidR="000B60A2" w:rsidRPr="00B70465" w:rsidRDefault="000B60A2" w:rsidP="002427FF">
            <w:pPr>
              <w:jc w:val="center"/>
              <w:rPr>
                <w:sz w:val="20"/>
              </w:rPr>
            </w:pPr>
            <w:r>
              <w:rPr>
                <w:sz w:val="20"/>
              </w:rPr>
              <w:t>Ekran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6F9DD8" w14:textId="77777777" w:rsidR="000B60A2" w:rsidRPr="00B70465" w:rsidRDefault="000B60A2" w:rsidP="002427FF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Strona trasy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073E77" w14:textId="77777777" w:rsidR="000B60A2" w:rsidRDefault="000B60A2" w:rsidP="002427FF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Kilometraż</w:t>
            </w:r>
          </w:p>
          <w:p w14:paraId="0CF40A4A" w14:textId="77777777" w:rsidR="000B60A2" w:rsidRPr="00B70465" w:rsidRDefault="000B60A2" w:rsidP="002427F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(od ok. km – do ok. km)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3B6F0F" w14:textId="77777777" w:rsidR="000B60A2" w:rsidRPr="00B70465" w:rsidRDefault="000B60A2" w:rsidP="002427FF">
            <w:pPr>
              <w:jc w:val="center"/>
              <w:rPr>
                <w:sz w:val="20"/>
              </w:rPr>
            </w:pPr>
            <w:r w:rsidRPr="00B70465">
              <w:rPr>
                <w:sz w:val="20"/>
              </w:rPr>
              <w:t>Wysokość ekranu [m]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8205270" w14:textId="77777777" w:rsidR="000B60A2" w:rsidRPr="00B70465" w:rsidRDefault="000B60A2" w:rsidP="002427FF">
            <w:pPr>
              <w:jc w:val="center"/>
              <w:rPr>
                <w:sz w:val="20"/>
              </w:rPr>
            </w:pPr>
            <w:r w:rsidRPr="00B70465">
              <w:rPr>
                <w:sz w:val="20"/>
                <w:szCs w:val="20"/>
              </w:rPr>
              <w:t>Typ ekranu</w:t>
            </w:r>
          </w:p>
        </w:tc>
      </w:tr>
      <w:tr w:rsidR="000B60A2" w:rsidRPr="00B70465" w14:paraId="6C559EB6" w14:textId="77777777" w:rsidTr="002427FF">
        <w:trPr>
          <w:cantSplit/>
          <w:trHeight w:val="399"/>
        </w:trPr>
        <w:tc>
          <w:tcPr>
            <w:tcW w:w="92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D80B3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E2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F1317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C3EC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2+482</w:t>
            </w:r>
          </w:p>
        </w:tc>
        <w:tc>
          <w:tcPr>
            <w:tcW w:w="12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262CA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2+631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4C62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1CE3DB02" w14:textId="503A60BA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przezroczysty (p</w:t>
            </w:r>
            <w:r w:rsidRPr="00AA7E4B">
              <w:rPr>
                <w:sz w:val="16"/>
                <w:szCs w:val="16"/>
              </w:rPr>
              <w:t>rzezierny</w:t>
            </w:r>
            <w:r>
              <w:rPr>
                <w:sz w:val="16"/>
                <w:szCs w:val="16"/>
              </w:rPr>
              <w:t>)</w:t>
            </w:r>
            <w:r w:rsidRPr="00AA7E4B">
              <w:rPr>
                <w:sz w:val="16"/>
                <w:szCs w:val="16"/>
              </w:rPr>
              <w:t xml:space="preserve"> </w:t>
            </w:r>
            <w:r w:rsidR="00DE70E9">
              <w:rPr>
                <w:sz w:val="16"/>
                <w:szCs w:val="16"/>
              </w:rPr>
              <w:t>–</w:t>
            </w:r>
            <w:r w:rsidRPr="00AA7E4B">
              <w:rPr>
                <w:sz w:val="16"/>
                <w:szCs w:val="16"/>
              </w:rPr>
              <w:t xml:space="preserve"> odbijający</w:t>
            </w:r>
          </w:p>
        </w:tc>
      </w:tr>
      <w:tr w:rsidR="000B60A2" w:rsidRPr="00B70465" w14:paraId="7A7F788C" w14:textId="77777777" w:rsidTr="002427FF">
        <w:trPr>
          <w:cantSplit/>
          <w:trHeight w:val="239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94CB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002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6175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2+631</w:t>
            </w:r>
          </w:p>
        </w:tc>
        <w:tc>
          <w:tcPr>
            <w:tcW w:w="12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B36D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3+373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220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4</w:t>
            </w:r>
          </w:p>
        </w:tc>
        <w:tc>
          <w:tcPr>
            <w:tcW w:w="3031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75B8A" w14:textId="3D9705D9" w:rsidR="000B60A2" w:rsidRPr="00AA7E4B" w:rsidRDefault="00DE70E9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  <w:r w:rsidR="000B60A2" w:rsidRPr="00AA7E4B">
              <w:rPr>
                <w:sz w:val="16"/>
                <w:szCs w:val="16"/>
              </w:rPr>
              <w:t>ochłaniający</w:t>
            </w:r>
          </w:p>
        </w:tc>
      </w:tr>
      <w:tr w:rsidR="000B60A2" w:rsidRPr="00B70465" w14:paraId="18A22821" w14:textId="77777777" w:rsidTr="002427FF">
        <w:trPr>
          <w:cantSplit/>
          <w:trHeight w:val="345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094A4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E3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2FBC5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18424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2+475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72F2C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2+630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697982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56757D9" w14:textId="77777777" w:rsidR="000B60A2" w:rsidRPr="00CA5639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CA5639">
              <w:rPr>
                <w:sz w:val="16"/>
                <w:szCs w:val="16"/>
              </w:rPr>
              <w:t xml:space="preserve">mieszany – z elementami </w:t>
            </w:r>
            <w:r>
              <w:rPr>
                <w:sz w:val="16"/>
                <w:szCs w:val="16"/>
              </w:rPr>
              <w:t>przezroczystymi (</w:t>
            </w:r>
            <w:r w:rsidRPr="00CA5639">
              <w:rPr>
                <w:sz w:val="16"/>
                <w:szCs w:val="16"/>
              </w:rPr>
              <w:t>przeziernym</w:t>
            </w:r>
            <w:r>
              <w:rPr>
                <w:sz w:val="16"/>
                <w:szCs w:val="16"/>
              </w:rPr>
              <w:t>i)</w:t>
            </w:r>
            <w:r w:rsidRPr="00CA5639">
              <w:rPr>
                <w:sz w:val="16"/>
                <w:szCs w:val="16"/>
              </w:rPr>
              <w:t>*</w:t>
            </w:r>
          </w:p>
        </w:tc>
      </w:tr>
      <w:tr w:rsidR="000B60A2" w:rsidRPr="00B70465" w14:paraId="059D9933" w14:textId="77777777" w:rsidTr="002427FF">
        <w:trPr>
          <w:cantSplit/>
          <w:trHeight w:val="226"/>
        </w:trPr>
        <w:tc>
          <w:tcPr>
            <w:tcW w:w="9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A3D0D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4E500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22391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B412D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02A78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3031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1CA369A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0B60A2" w:rsidRPr="00B70465" w14:paraId="5C0548DB" w14:textId="77777777" w:rsidTr="002427FF">
        <w:trPr>
          <w:cantSplit/>
          <w:trHeight w:val="226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F88C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BD1E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12D1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E3D8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C27D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3031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BE1A57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="000B60A2" w:rsidRPr="00B70465" w14:paraId="4474E2C0" w14:textId="77777777" w:rsidTr="002427FF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DDD0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24FC1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54C3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+494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98C7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3+748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DF42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60E66D" w14:textId="4B6C7012" w:rsidR="000B60A2" w:rsidRPr="00AA7E4B" w:rsidRDefault="00DE70E9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0B60A2">
              <w:rPr>
                <w:sz w:val="16"/>
                <w:szCs w:val="16"/>
              </w:rPr>
              <w:t>rzeźroczysty</w:t>
            </w:r>
          </w:p>
        </w:tc>
      </w:tr>
      <w:tr w:rsidR="000B60A2" w:rsidRPr="00B70465" w14:paraId="258C6B75" w14:textId="77777777" w:rsidTr="002427FF">
        <w:trPr>
          <w:cantSplit/>
          <w:trHeight w:val="195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2BC307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5D73B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DDA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5+053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4D1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947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7189803" w14:textId="15C4A242" w:rsidR="000B60A2" w:rsidRPr="00AA7E4B" w:rsidRDefault="00DE70E9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  <w:r w:rsidR="000B60A2" w:rsidRPr="00AA7E4B">
              <w:rPr>
                <w:sz w:val="16"/>
                <w:szCs w:val="16"/>
              </w:rPr>
              <w:t>ochłaniający</w:t>
            </w:r>
          </w:p>
        </w:tc>
      </w:tr>
      <w:tr w:rsidR="000B60A2" w:rsidRPr="00B70465" w14:paraId="2FAADD26" w14:textId="77777777" w:rsidTr="002427FF">
        <w:trPr>
          <w:cantSplit/>
          <w:trHeight w:val="181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31C1B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FEEA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3F4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5+150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8D8B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F12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2A42EF9" w14:textId="6E6C78CB" w:rsidR="000B60A2" w:rsidRPr="00AA7E4B" w:rsidRDefault="00DE70E9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0B60A2">
              <w:rPr>
                <w:sz w:val="16"/>
                <w:szCs w:val="16"/>
              </w:rPr>
              <w:t>rzeźroczysty</w:t>
            </w:r>
          </w:p>
        </w:tc>
      </w:tr>
      <w:tr w:rsidR="000B60A2" w:rsidRPr="00B70465" w14:paraId="7F99A8DE" w14:textId="77777777" w:rsidTr="002427FF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DAB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6524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DD492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5+468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AB40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714B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FD5292F" w14:textId="37BE7F83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przezroczysty</w:t>
            </w:r>
            <w:r w:rsidRPr="00AA7E4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r w:rsidRPr="00AA7E4B">
              <w:rPr>
                <w:sz w:val="16"/>
                <w:szCs w:val="16"/>
              </w:rPr>
              <w:t>przezierny</w:t>
            </w:r>
            <w:r>
              <w:rPr>
                <w:sz w:val="16"/>
                <w:szCs w:val="16"/>
              </w:rPr>
              <w:t>)</w:t>
            </w:r>
            <w:r w:rsidRPr="00AA7E4B">
              <w:rPr>
                <w:sz w:val="16"/>
                <w:szCs w:val="16"/>
              </w:rPr>
              <w:t xml:space="preserve"> </w:t>
            </w:r>
            <w:r w:rsidR="00DE70E9">
              <w:rPr>
                <w:sz w:val="16"/>
                <w:szCs w:val="16"/>
              </w:rPr>
              <w:t>–</w:t>
            </w:r>
            <w:r w:rsidRPr="00AA7E4B">
              <w:rPr>
                <w:sz w:val="16"/>
                <w:szCs w:val="16"/>
              </w:rPr>
              <w:t xml:space="preserve"> odbijający</w:t>
            </w:r>
          </w:p>
        </w:tc>
      </w:tr>
      <w:tr w:rsidR="000B60A2" w:rsidRPr="00B70465" w14:paraId="3042536C" w14:textId="77777777" w:rsidTr="002427FF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40B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E7’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6DE4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B39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5+328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B4E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C91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459B35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 xml:space="preserve">mieszany – z elementami </w:t>
            </w:r>
            <w:r>
              <w:rPr>
                <w:sz w:val="16"/>
                <w:szCs w:val="16"/>
              </w:rPr>
              <w:t>przezroczystymi</w:t>
            </w:r>
            <w:r w:rsidRPr="00AA7E4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r w:rsidRPr="00AA7E4B">
              <w:rPr>
                <w:sz w:val="16"/>
                <w:szCs w:val="16"/>
              </w:rPr>
              <w:t>przeziernymi</w:t>
            </w:r>
            <w:r>
              <w:rPr>
                <w:sz w:val="16"/>
                <w:szCs w:val="16"/>
              </w:rPr>
              <w:t>)</w:t>
            </w:r>
            <w:r w:rsidRPr="00A77529">
              <w:rPr>
                <w:sz w:val="16"/>
                <w:szCs w:val="16"/>
              </w:rPr>
              <w:t>*</w:t>
            </w:r>
          </w:p>
        </w:tc>
      </w:tr>
      <w:tr w:rsidR="000B60A2" w:rsidRPr="00B70465" w14:paraId="77BC9EC3" w14:textId="77777777" w:rsidTr="002427FF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13E6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4B34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CC0D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5+440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F77A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5+510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B43F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21C62E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 xml:space="preserve">mieszany – z elementami </w:t>
            </w:r>
            <w:r>
              <w:rPr>
                <w:sz w:val="16"/>
                <w:szCs w:val="16"/>
              </w:rPr>
              <w:t>przezroczystymi</w:t>
            </w:r>
            <w:r w:rsidRPr="00AA7E4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r w:rsidRPr="00AA7E4B">
              <w:rPr>
                <w:sz w:val="16"/>
                <w:szCs w:val="16"/>
              </w:rPr>
              <w:t>przeziernymi</w:t>
            </w:r>
            <w:r>
              <w:rPr>
                <w:sz w:val="16"/>
                <w:szCs w:val="16"/>
              </w:rPr>
              <w:t>)</w:t>
            </w:r>
            <w:r w:rsidRPr="00A77529">
              <w:rPr>
                <w:sz w:val="16"/>
                <w:szCs w:val="16"/>
              </w:rPr>
              <w:t>*</w:t>
            </w:r>
          </w:p>
        </w:tc>
      </w:tr>
      <w:tr w:rsidR="000B60A2" w:rsidRPr="00B70465" w14:paraId="5EB213EF" w14:textId="77777777" w:rsidTr="002427FF">
        <w:trPr>
          <w:cantSplit/>
          <w:trHeight w:val="23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86B1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04D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P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DCCA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8+144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F0B2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8+660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C929" w14:textId="77777777" w:rsidR="000B60A2" w:rsidRPr="00AA7E4B" w:rsidRDefault="000B60A2" w:rsidP="002427FF">
            <w:pPr>
              <w:pStyle w:val="Default"/>
              <w:jc w:val="center"/>
              <w:rPr>
                <w:sz w:val="16"/>
                <w:szCs w:val="16"/>
              </w:rPr>
            </w:pPr>
            <w:r w:rsidRPr="00AA7E4B">
              <w:rPr>
                <w:sz w:val="16"/>
                <w:szCs w:val="16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10B0455" w14:textId="7235CB7C" w:rsidR="000B60A2" w:rsidRPr="00AA7E4B" w:rsidRDefault="00DE70E9" w:rsidP="002427FF">
            <w:pPr>
              <w:pStyle w:val="Defaul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0B60A2">
              <w:rPr>
                <w:sz w:val="16"/>
                <w:szCs w:val="16"/>
              </w:rPr>
              <w:t>rzeźroczysty</w:t>
            </w:r>
          </w:p>
        </w:tc>
      </w:tr>
    </w:tbl>
    <w:p w14:paraId="70B3969B" w14:textId="3446914E" w:rsidR="000B60A2" w:rsidRPr="00A77529" w:rsidRDefault="000B60A2" w:rsidP="000B60A2">
      <w:pPr>
        <w:jc w:val="both"/>
        <w:rPr>
          <w:rFonts w:ascii="Verdana" w:hAnsi="Verdana"/>
          <w:sz w:val="20"/>
          <w:szCs w:val="20"/>
        </w:rPr>
      </w:pPr>
      <w:r w:rsidRPr="00A77529">
        <w:rPr>
          <w:rFonts w:ascii="Verdana" w:hAnsi="Verdana"/>
          <w:sz w:val="20"/>
          <w:szCs w:val="20"/>
        </w:rPr>
        <w:t xml:space="preserve">(*) – </w:t>
      </w:r>
      <w:r>
        <w:rPr>
          <w:rFonts w:ascii="Verdana" w:hAnsi="Verdana"/>
          <w:sz w:val="20"/>
          <w:szCs w:val="20"/>
        </w:rPr>
        <w:t xml:space="preserve">do </w:t>
      </w:r>
      <w:r w:rsidRPr="00A77529">
        <w:rPr>
          <w:rFonts w:ascii="Verdana" w:hAnsi="Verdana"/>
          <w:sz w:val="20"/>
          <w:szCs w:val="20"/>
        </w:rPr>
        <w:t>30 % modułów</w:t>
      </w:r>
      <w:r>
        <w:rPr>
          <w:rFonts w:ascii="Verdana" w:hAnsi="Verdana"/>
          <w:sz w:val="20"/>
          <w:szCs w:val="20"/>
        </w:rPr>
        <w:t xml:space="preserve"> </w:t>
      </w:r>
      <w:r w:rsidRPr="00B27C0A">
        <w:rPr>
          <w:rFonts w:ascii="Verdana" w:hAnsi="Verdana"/>
          <w:sz w:val="20"/>
          <w:szCs w:val="20"/>
        </w:rPr>
        <w:t>przezroczystych</w:t>
      </w:r>
      <w:r w:rsidRPr="00AA7E4B">
        <w:rPr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r w:rsidRPr="00A77529">
        <w:rPr>
          <w:rFonts w:ascii="Verdana" w:hAnsi="Verdana"/>
          <w:sz w:val="20"/>
          <w:szCs w:val="20"/>
        </w:rPr>
        <w:t>przeziernych</w:t>
      </w:r>
      <w:r>
        <w:rPr>
          <w:rFonts w:ascii="Verdana" w:hAnsi="Verdana"/>
          <w:sz w:val="20"/>
          <w:szCs w:val="20"/>
        </w:rPr>
        <w:t>) m.in. w okolicach skrzyżowań i wjazdów na posesje.</w:t>
      </w:r>
    </w:p>
    <w:p w14:paraId="34A5AFE5" w14:textId="77777777" w:rsidR="000B60A2" w:rsidRPr="000307AD" w:rsidRDefault="000B60A2" w:rsidP="000B60A2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6EEDC371" w14:textId="77777777" w:rsidR="000E2CD0" w:rsidRDefault="000E2CD0" w:rsidP="000E2CD0">
      <w:pPr>
        <w:ind w:firstLine="708"/>
        <w:jc w:val="both"/>
        <w:rPr>
          <w:rFonts w:ascii="Verdana" w:hAnsi="Verdana"/>
          <w:sz w:val="20"/>
          <w:szCs w:val="20"/>
        </w:rPr>
      </w:pPr>
    </w:p>
    <w:p w14:paraId="41749CBA" w14:textId="21EBEDA3" w:rsidR="00CC4B9D" w:rsidRPr="0036420C" w:rsidRDefault="00CC4B9D" w:rsidP="00CC4B9D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Jako wypełnienie ekranów należy zastosować płyty trocinobetonowe, </w:t>
      </w:r>
      <w:r w:rsidRPr="005F62DD">
        <w:rPr>
          <w:rFonts w:ascii="Verdana" w:hAnsi="Verdana"/>
          <w:sz w:val="20"/>
          <w:szCs w:val="20"/>
        </w:rPr>
        <w:t>dodatkowo obsadzone roślinnością celem</w:t>
      </w:r>
      <w:r>
        <w:rPr>
          <w:rFonts w:ascii="Verdana" w:hAnsi="Verdana"/>
          <w:sz w:val="20"/>
          <w:szCs w:val="20"/>
        </w:rPr>
        <w:t xml:space="preserve"> zapewnienia estetyki otoczenia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.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Wykonawca stosując ten rodzaj wypełnienia ekranów akustycznych winien zapewnić skuteczność ochrony akustycznej jak dla ekranów z opracowania firmy LEMITOR lub wyższą.  </w:t>
      </w:r>
    </w:p>
    <w:p w14:paraId="1E45B431" w14:textId="7912F100" w:rsidR="00782DAC" w:rsidRDefault="00521C15" w:rsidP="000E2CD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P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 xml:space="preserve">o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uzyskaniu </w:t>
      </w:r>
      <w:r w:rsidRPr="0036420C">
        <w:rPr>
          <w:rFonts w:ascii="Verdana" w:eastAsia="Times New Roman" w:hAnsi="Verdana" w:cs="Arial"/>
          <w:sz w:val="20"/>
          <w:szCs w:val="20"/>
          <w:lang w:eastAsia="pl-PL"/>
        </w:rPr>
        <w:t>uprzedniej akcept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acji zmiany przez Zamawiającego </w:t>
      </w:r>
      <w:r>
        <w:rPr>
          <w:rFonts w:ascii="Verdana" w:hAnsi="Verdana"/>
          <w:sz w:val="20"/>
          <w:szCs w:val="20"/>
        </w:rPr>
        <w:t>d</w:t>
      </w:r>
      <w:r w:rsidR="000E2CD0">
        <w:rPr>
          <w:rFonts w:ascii="Verdana" w:hAnsi="Verdana"/>
          <w:sz w:val="20"/>
          <w:szCs w:val="20"/>
        </w:rPr>
        <w:t>opuszczalne jest częściowe zastosowanie</w:t>
      </w:r>
      <w:r>
        <w:rPr>
          <w:rFonts w:ascii="Verdana" w:hAnsi="Verdana"/>
          <w:sz w:val="20"/>
          <w:szCs w:val="20"/>
        </w:rPr>
        <w:t xml:space="preserve"> dodatkowych</w:t>
      </w:r>
      <w:r w:rsidR="000E2CD0">
        <w:rPr>
          <w:rFonts w:ascii="Verdana" w:hAnsi="Verdana"/>
          <w:sz w:val="20"/>
          <w:szCs w:val="20"/>
        </w:rPr>
        <w:t xml:space="preserve"> paneli odbijających w ekranach pełnych dla poprawy widoczności, doświetlenia lub bezpieczeństwa ruchu</w:t>
      </w:r>
      <w:r w:rsidR="00C54C1C">
        <w:rPr>
          <w:rFonts w:ascii="Verdana" w:hAnsi="Verdana"/>
          <w:sz w:val="20"/>
          <w:szCs w:val="20"/>
        </w:rPr>
        <w:t xml:space="preserve"> (z zachowaniem wymaganej skuteczności akustycznej)</w:t>
      </w:r>
      <w:r w:rsidR="000E2CD0">
        <w:rPr>
          <w:rFonts w:ascii="Verdana" w:hAnsi="Verdana"/>
          <w:sz w:val="20"/>
          <w:szCs w:val="20"/>
        </w:rPr>
        <w:t xml:space="preserve">. </w:t>
      </w:r>
    </w:p>
    <w:p w14:paraId="447E64CE" w14:textId="3BEF06B7" w:rsidR="00E86492" w:rsidRDefault="00E86492" w:rsidP="00E86492">
      <w:pPr>
        <w:jc w:val="both"/>
        <w:rPr>
          <w:rFonts w:ascii="Verdana" w:hAnsi="Verdana"/>
          <w:sz w:val="20"/>
          <w:szCs w:val="20"/>
        </w:rPr>
      </w:pPr>
    </w:p>
    <w:p w14:paraId="05043E24" w14:textId="50C8D9F7" w:rsidR="000E2CD0" w:rsidRDefault="00E86492" w:rsidP="00E86492">
      <w:pPr>
        <w:jc w:val="both"/>
        <w:rPr>
          <w:rFonts w:ascii="Verdana" w:hAnsi="Verdana"/>
          <w:sz w:val="20"/>
          <w:szCs w:val="20"/>
        </w:rPr>
      </w:pPr>
      <w:r w:rsidRPr="005F62DD">
        <w:rPr>
          <w:rFonts w:ascii="Verdana" w:hAnsi="Verdana"/>
          <w:sz w:val="20"/>
          <w:szCs w:val="20"/>
        </w:rPr>
        <w:t xml:space="preserve">Jeśli będzie to konieczne przy ekranach akustycznych należy przewidzieć bariery ochronne. Bariery </w:t>
      </w:r>
      <w:r w:rsidR="00521C15">
        <w:rPr>
          <w:rFonts w:ascii="Verdana" w:hAnsi="Verdana"/>
          <w:sz w:val="20"/>
          <w:szCs w:val="20"/>
        </w:rPr>
        <w:t>muszą</w:t>
      </w:r>
      <w:r w:rsidRPr="005F62DD">
        <w:rPr>
          <w:rFonts w:ascii="Verdana" w:hAnsi="Verdana"/>
          <w:sz w:val="20"/>
          <w:szCs w:val="20"/>
        </w:rPr>
        <w:t xml:space="preserve"> spełniać obowiązujące normy i przepisy prawne </w:t>
      </w:r>
      <w:r>
        <w:rPr>
          <w:rFonts w:ascii="Verdana" w:hAnsi="Verdana"/>
          <w:sz w:val="20"/>
          <w:szCs w:val="20"/>
        </w:rPr>
        <w:t xml:space="preserve">w tym </w:t>
      </w:r>
      <w:r w:rsidR="00521C15">
        <w:rPr>
          <w:rFonts w:ascii="Verdana" w:hAnsi="Verdana"/>
          <w:sz w:val="20"/>
          <w:szCs w:val="20"/>
        </w:rPr>
        <w:t xml:space="preserve"> muszą </w:t>
      </w:r>
      <w:r>
        <w:rPr>
          <w:rFonts w:ascii="Verdana" w:hAnsi="Verdana"/>
          <w:sz w:val="20"/>
          <w:szCs w:val="20"/>
        </w:rPr>
        <w:t>być zgodne z</w:t>
      </w:r>
      <w:r w:rsidRPr="005F62DD">
        <w:rPr>
          <w:rFonts w:ascii="Verdana" w:hAnsi="Verdana"/>
          <w:sz w:val="20"/>
          <w:szCs w:val="20"/>
        </w:rPr>
        <w:t xml:space="preserve"> </w:t>
      </w:r>
      <w:r w:rsidRPr="005F62DD">
        <w:rPr>
          <w:rFonts w:ascii="Verdana" w:hAnsi="Verdana"/>
          <w:i/>
          <w:sz w:val="20"/>
          <w:szCs w:val="20"/>
        </w:rPr>
        <w:t>Wytycznymi stosowania drogowych barier ochronnych na drogach krajowych</w:t>
      </w:r>
      <w:r w:rsidRPr="005F62DD">
        <w:rPr>
          <w:rFonts w:ascii="Verdana" w:hAnsi="Verdana"/>
          <w:sz w:val="20"/>
          <w:szCs w:val="20"/>
        </w:rPr>
        <w:t>, stanowiącymi załącznik do</w:t>
      </w:r>
      <w:r>
        <w:rPr>
          <w:rFonts w:ascii="Verdana" w:hAnsi="Verdana"/>
          <w:sz w:val="20"/>
          <w:szCs w:val="20"/>
        </w:rPr>
        <w:t> </w:t>
      </w:r>
      <w:r w:rsidRPr="005F62DD">
        <w:rPr>
          <w:rFonts w:ascii="Verdana" w:hAnsi="Verdana"/>
          <w:sz w:val="20"/>
          <w:szCs w:val="20"/>
        </w:rPr>
        <w:t>Zarządzenia Nr 31 Generalnego Dyrektora Dróg Krajowych i Autostrad z dnia 23.04.2010</w:t>
      </w:r>
      <w:r>
        <w:rPr>
          <w:rFonts w:ascii="Verdana" w:hAnsi="Verdana"/>
          <w:sz w:val="20"/>
          <w:szCs w:val="20"/>
        </w:rPr>
        <w:t xml:space="preserve"> r. </w:t>
      </w:r>
      <w:r w:rsidR="000E2CD0" w:rsidRPr="005F62DD">
        <w:rPr>
          <w:rFonts w:ascii="Verdana" w:hAnsi="Verdana"/>
          <w:sz w:val="20"/>
          <w:szCs w:val="20"/>
        </w:rPr>
        <w:t>W razie braku możliwości wykonania niniejszych barier należy zaprojektować ekrany</w:t>
      </w:r>
      <w:r w:rsidR="000E2CD0">
        <w:rPr>
          <w:rFonts w:ascii="Verdana" w:hAnsi="Verdana"/>
          <w:sz w:val="20"/>
          <w:szCs w:val="20"/>
        </w:rPr>
        <w:t xml:space="preserve"> </w:t>
      </w:r>
      <w:r w:rsidR="000E2CD0" w:rsidRPr="005F62DD">
        <w:rPr>
          <w:rFonts w:ascii="Verdana" w:hAnsi="Verdana"/>
          <w:sz w:val="20"/>
          <w:szCs w:val="20"/>
        </w:rPr>
        <w:t>w taki sposób, aby w maksymalnym stopniu zminimalizować narażenie na</w:t>
      </w:r>
      <w:r w:rsidR="00674F7E">
        <w:rPr>
          <w:rFonts w:ascii="Verdana" w:hAnsi="Verdana"/>
          <w:sz w:val="20"/>
          <w:szCs w:val="20"/>
        </w:rPr>
        <w:t> </w:t>
      </w:r>
      <w:r w:rsidR="000E2CD0" w:rsidRPr="005F62DD">
        <w:rPr>
          <w:rFonts w:ascii="Verdana" w:hAnsi="Verdana"/>
          <w:sz w:val="20"/>
          <w:szCs w:val="20"/>
        </w:rPr>
        <w:t xml:space="preserve">uszkodzenia przez pojazdy. </w:t>
      </w:r>
      <w:r w:rsidR="000E2CD0" w:rsidRPr="00210B39">
        <w:rPr>
          <w:rFonts w:ascii="Verdana" w:hAnsi="Verdana"/>
          <w:sz w:val="20"/>
          <w:szCs w:val="20"/>
        </w:rPr>
        <w:t>Montaż i fundamentow</w:t>
      </w:r>
      <w:r w:rsidR="000E2CD0">
        <w:rPr>
          <w:rFonts w:ascii="Verdana" w:hAnsi="Verdana"/>
          <w:sz w:val="20"/>
          <w:szCs w:val="20"/>
        </w:rPr>
        <w:t xml:space="preserve">anie barier oraz ekranów zgodne </w:t>
      </w:r>
      <w:r w:rsidR="000E2CD0" w:rsidRPr="00210B39">
        <w:rPr>
          <w:rFonts w:ascii="Verdana" w:hAnsi="Verdana"/>
          <w:sz w:val="20"/>
          <w:szCs w:val="20"/>
        </w:rPr>
        <w:t>z</w:t>
      </w:r>
      <w:r w:rsidR="00674F7E">
        <w:rPr>
          <w:rFonts w:ascii="Verdana" w:hAnsi="Verdana"/>
          <w:sz w:val="20"/>
          <w:szCs w:val="20"/>
        </w:rPr>
        <w:t> </w:t>
      </w:r>
      <w:r w:rsidR="000E2CD0" w:rsidRPr="00210B39">
        <w:rPr>
          <w:rFonts w:ascii="Verdana" w:hAnsi="Verdana"/>
          <w:sz w:val="20"/>
          <w:szCs w:val="20"/>
        </w:rPr>
        <w:t>wymaganiami producenta.</w:t>
      </w:r>
    </w:p>
    <w:p w14:paraId="734E6B8A" w14:textId="3306ADA6" w:rsidR="000E2CD0" w:rsidRDefault="000E2CD0" w:rsidP="00674F7E">
      <w:pPr>
        <w:jc w:val="both"/>
        <w:rPr>
          <w:rFonts w:ascii="Verdana" w:hAnsi="Verdana"/>
          <w:sz w:val="20"/>
          <w:szCs w:val="20"/>
        </w:rPr>
      </w:pPr>
      <w:r w:rsidRPr="00CD337C">
        <w:rPr>
          <w:rFonts w:ascii="Verdana" w:hAnsi="Verdana"/>
          <w:sz w:val="20"/>
          <w:szCs w:val="20"/>
        </w:rPr>
        <w:t>Dopuszczalne jest przerywanie zabezpieczeń akustycznych w miejscach zjazdów</w:t>
      </w:r>
      <w:r>
        <w:rPr>
          <w:rFonts w:ascii="Verdana" w:hAnsi="Verdana"/>
          <w:sz w:val="20"/>
          <w:szCs w:val="20"/>
        </w:rPr>
        <w:t xml:space="preserve">                       </w:t>
      </w:r>
      <w:r w:rsidRPr="00CD337C">
        <w:rPr>
          <w:rFonts w:ascii="Verdana" w:hAnsi="Verdana"/>
          <w:sz w:val="20"/>
          <w:szCs w:val="20"/>
        </w:rPr>
        <w:t xml:space="preserve"> na drogi dojazdowe, a także zlokalizowanych przy drogach lokalnych, z których wymagane jest zapewnienie zjazdów na posesje - pod warunkiem zapewnienia skuteczności ich działania (np. poprzez budowę ekranów na tzw. „zakładkę”</w:t>
      </w:r>
      <w:r w:rsidR="00CC794D">
        <w:rPr>
          <w:rFonts w:ascii="Verdana" w:hAnsi="Verdana"/>
          <w:sz w:val="20"/>
          <w:szCs w:val="20"/>
        </w:rPr>
        <w:t>, wyposażenie ekranów w bramy wjazdowe</w:t>
      </w:r>
      <w:r w:rsidR="00521C15">
        <w:rPr>
          <w:rFonts w:ascii="Verdana" w:hAnsi="Verdana"/>
          <w:sz w:val="20"/>
          <w:szCs w:val="20"/>
        </w:rPr>
        <w:t>)</w:t>
      </w:r>
    </w:p>
    <w:p w14:paraId="483956DF" w14:textId="77777777" w:rsidR="00782DAC" w:rsidRPr="00B27C0A" w:rsidRDefault="00782DAC" w:rsidP="00C54C1C">
      <w:pPr>
        <w:overflowPunct w:val="0"/>
        <w:spacing w:before="60" w:line="240" w:lineRule="auto"/>
        <w:jc w:val="both"/>
        <w:textAlignment w:val="baseline"/>
        <w:rPr>
          <w:rFonts w:ascii="Verdana" w:eastAsia="Times New Roman" w:hAnsi="Verdana"/>
          <w:sz w:val="20"/>
          <w:szCs w:val="20"/>
        </w:rPr>
      </w:pPr>
      <w:r w:rsidRPr="00B27C0A">
        <w:rPr>
          <w:rFonts w:ascii="Verdana" w:eastAsia="Times New Roman" w:hAnsi="Verdana"/>
          <w:sz w:val="20"/>
          <w:szCs w:val="20"/>
        </w:rPr>
        <w:t xml:space="preserve">W zakresie trudno zapalności ekrany akustyczne, o których mowa w § 279 rozporządzenia Ministra Transportu i Gospodarki Morskiej z dnia 30 maja 2000 r. w sprawie warunków </w:t>
      </w:r>
      <w:r w:rsidRPr="00B27C0A">
        <w:rPr>
          <w:rFonts w:ascii="Verdana" w:eastAsia="Times New Roman" w:hAnsi="Verdana"/>
          <w:sz w:val="20"/>
          <w:szCs w:val="20"/>
        </w:rPr>
        <w:lastRenderedPageBreak/>
        <w:t xml:space="preserve">technicznych jakim powinny odpowiadać drogowe obiekty inżynierskie i ich usytuowanie (Dz.U. nr 63 poz. 735 z </w:t>
      </w:r>
      <w:proofErr w:type="spellStart"/>
      <w:r w:rsidRPr="00B27C0A">
        <w:rPr>
          <w:rFonts w:ascii="Verdana" w:eastAsia="Times New Roman" w:hAnsi="Verdana"/>
          <w:sz w:val="20"/>
          <w:szCs w:val="20"/>
        </w:rPr>
        <w:t>późn</w:t>
      </w:r>
      <w:proofErr w:type="spellEnd"/>
      <w:r w:rsidRPr="00B27C0A">
        <w:rPr>
          <w:rFonts w:ascii="Verdana" w:eastAsia="Times New Roman" w:hAnsi="Verdana"/>
          <w:sz w:val="20"/>
          <w:szCs w:val="20"/>
        </w:rPr>
        <w:t xml:space="preserve">. zmianami) powinny by wykonane z materiałów trudnopalnych, zgodnie z § 281 ust. 1 pkt. 2 tego rozporządzenia.    </w:t>
      </w:r>
    </w:p>
    <w:p w14:paraId="71C7AA1D" w14:textId="77777777" w:rsidR="00BC05E9" w:rsidRPr="00C54C1C" w:rsidRDefault="00BC05E9" w:rsidP="00C54C1C">
      <w:pPr>
        <w:pStyle w:val="Tekstpodstawowy"/>
        <w:tabs>
          <w:tab w:val="left" w:pos="0"/>
        </w:tabs>
        <w:spacing w:before="12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>Ekrany pochłaniające</w:t>
      </w:r>
    </w:p>
    <w:p w14:paraId="6A93E216" w14:textId="00DFA758" w:rsidR="00BC05E9" w:rsidRPr="00C54C1C" w:rsidRDefault="00BC05E9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</w:t>
      </w:r>
      <w:r w:rsidRPr="00C54C1C">
        <w:rPr>
          <w:rFonts w:ascii="Verdana" w:hAnsi="Verdana"/>
          <w:sz w:val="20"/>
          <w:szCs w:val="20"/>
        </w:rPr>
        <w:t>kran przeciwhałasow</w:t>
      </w:r>
      <w:r>
        <w:rPr>
          <w:rFonts w:ascii="Verdana" w:hAnsi="Verdana"/>
          <w:sz w:val="20"/>
          <w:szCs w:val="20"/>
        </w:rPr>
        <w:t>y</w:t>
      </w:r>
      <w:r w:rsidRPr="00C54C1C">
        <w:rPr>
          <w:rFonts w:ascii="Verdana" w:hAnsi="Verdana"/>
          <w:sz w:val="20"/>
          <w:szCs w:val="20"/>
        </w:rPr>
        <w:t xml:space="preserve"> pochłaniając</w:t>
      </w:r>
      <w:r>
        <w:rPr>
          <w:rFonts w:ascii="Verdana" w:hAnsi="Verdana"/>
          <w:sz w:val="20"/>
          <w:szCs w:val="20"/>
        </w:rPr>
        <w:t>y</w:t>
      </w:r>
      <w:r w:rsidRPr="00C54C1C">
        <w:rPr>
          <w:rFonts w:ascii="Verdana" w:hAnsi="Verdana"/>
          <w:sz w:val="20"/>
          <w:szCs w:val="20"/>
        </w:rPr>
        <w:t xml:space="preserve"> musi charakteryzować się możliwością pokrycia ściany pnącą roślinnością, która powiększa dźwiękochłonność i jego estetykę.</w:t>
      </w:r>
    </w:p>
    <w:p w14:paraId="1D4D3949" w14:textId="77777777" w:rsidR="00BC05E9" w:rsidRPr="00C54C1C" w:rsidRDefault="00BC05E9" w:rsidP="00C54C1C">
      <w:pPr>
        <w:pStyle w:val="Tekstpodstawowy"/>
        <w:tabs>
          <w:tab w:val="left" w:pos="0"/>
        </w:tabs>
        <w:ind w:right="24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>Ekran powinien charakteryzować się klasą własności pochłaniających A3, pochłanialność DLα ≥ 8dB wg PN-EN 1793-1:2001.</w:t>
      </w:r>
    </w:p>
    <w:p w14:paraId="369B6D01" w14:textId="77777777" w:rsidR="00BC05E9" w:rsidRPr="00C54C1C" w:rsidRDefault="00BC05E9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>Wskaźnik izolacyjności od dźwięków powietrznych dla ekranów pochłaniających powinien wynosić co najmniej DL</w:t>
      </w:r>
      <w:r w:rsidRPr="00C54C1C">
        <w:rPr>
          <w:rFonts w:ascii="Verdana" w:hAnsi="Verdana"/>
          <w:sz w:val="20"/>
          <w:szCs w:val="20"/>
          <w:vertAlign w:val="subscript"/>
        </w:rPr>
        <w:t>R</w:t>
      </w:r>
      <w:r w:rsidRPr="00C54C1C">
        <w:rPr>
          <w:rFonts w:ascii="Verdana" w:hAnsi="Verdana"/>
          <w:sz w:val="20"/>
          <w:szCs w:val="20"/>
        </w:rPr>
        <w:t xml:space="preserve"> ≥ 24 </w:t>
      </w:r>
      <w:proofErr w:type="spellStart"/>
      <w:r w:rsidRPr="00C54C1C">
        <w:rPr>
          <w:rFonts w:ascii="Verdana" w:hAnsi="Verdana"/>
          <w:sz w:val="20"/>
          <w:szCs w:val="20"/>
        </w:rPr>
        <w:t>dB</w:t>
      </w:r>
      <w:proofErr w:type="spellEnd"/>
      <w:r w:rsidRPr="00C54C1C">
        <w:rPr>
          <w:rFonts w:ascii="Verdana" w:hAnsi="Verdana"/>
          <w:sz w:val="20"/>
          <w:szCs w:val="20"/>
        </w:rPr>
        <w:t xml:space="preserve"> (klasa B3) wg normy PN-EN 1793-2:2013:05E.</w:t>
      </w:r>
    </w:p>
    <w:p w14:paraId="64EAC324" w14:textId="77777777" w:rsidR="00BC05E9" w:rsidRDefault="00BC05E9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</w:p>
    <w:p w14:paraId="3A76A564" w14:textId="77777777" w:rsidR="00782DAC" w:rsidRPr="00C54C1C" w:rsidRDefault="00782DAC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>Ekrany odbijające</w:t>
      </w:r>
    </w:p>
    <w:p w14:paraId="74B3C36B" w14:textId="77777777" w:rsidR="00782DAC" w:rsidRPr="00C54C1C" w:rsidRDefault="00782DAC" w:rsidP="00C54C1C">
      <w:pPr>
        <w:pStyle w:val="Tekstpodstawowy"/>
        <w:tabs>
          <w:tab w:val="left" w:pos="0"/>
        </w:tabs>
        <w:spacing w:before="12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>Płyty wypełniające powinny mieć gładką, nie zwichrowaną powierzchnię bez rys, zadrapań, wypukłości lub wklęśnięć, a ich krawędzie powinny być równe.</w:t>
      </w:r>
    </w:p>
    <w:p w14:paraId="175AFE1B" w14:textId="77777777" w:rsidR="00782DAC" w:rsidRPr="00C54C1C" w:rsidRDefault="00782DAC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 xml:space="preserve">Należy zastosować płyty zbrojone, bezbarwne, całkowicie przeźroczyste, które muszą posiadać nadruki koloru czarnego zapobiegające kolizjom z awifauną. Nadruki te powinny być naniesione techniką sitodruku i zalaminowane w strukturze płyty. Pasy </w:t>
      </w:r>
      <w:r w:rsidRPr="00C54C1C">
        <w:rPr>
          <w:rFonts w:ascii="Verdana" w:hAnsi="Verdana"/>
          <w:sz w:val="20"/>
          <w:szCs w:val="20"/>
        </w:rPr>
        <w:br/>
        <w:t>o grubości 20 mm w odstępach 100 mm powinny być nadrukowane pionowo lub poziomo w stosunku do jezdni.</w:t>
      </w:r>
    </w:p>
    <w:p w14:paraId="18D30D4E" w14:textId="77777777" w:rsidR="00782DAC" w:rsidRPr="00C54C1C" w:rsidRDefault="00782DAC" w:rsidP="00C54C1C">
      <w:pPr>
        <w:pStyle w:val="Tekstpodstawowy"/>
        <w:tabs>
          <w:tab w:val="left" w:pos="0"/>
        </w:tabs>
        <w:spacing w:before="60"/>
        <w:ind w:right="23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 xml:space="preserve">Wskaźnik izolacyjności od dźwięków powietrznych dla ekranów odbijających powinien wynosić co najmniej DLR ≥ 24 </w:t>
      </w:r>
      <w:proofErr w:type="spellStart"/>
      <w:r w:rsidRPr="00C54C1C">
        <w:rPr>
          <w:rFonts w:ascii="Verdana" w:hAnsi="Verdana"/>
          <w:sz w:val="20"/>
          <w:szCs w:val="20"/>
        </w:rPr>
        <w:t>dB</w:t>
      </w:r>
      <w:proofErr w:type="spellEnd"/>
      <w:r w:rsidRPr="00C54C1C">
        <w:rPr>
          <w:rFonts w:ascii="Verdana" w:hAnsi="Verdana"/>
          <w:sz w:val="20"/>
          <w:szCs w:val="20"/>
        </w:rPr>
        <w:t xml:space="preserve"> (klasa B3) wg normy PN-EN 1793-2.</w:t>
      </w:r>
    </w:p>
    <w:p w14:paraId="73B2255A" w14:textId="77777777" w:rsidR="00782DAC" w:rsidRPr="00C54C1C" w:rsidRDefault="00782DAC" w:rsidP="00C54C1C">
      <w:pPr>
        <w:pStyle w:val="Tekstpodstawowy"/>
        <w:tabs>
          <w:tab w:val="left" w:pos="0"/>
        </w:tabs>
        <w:ind w:right="24"/>
        <w:jc w:val="both"/>
        <w:rPr>
          <w:rFonts w:ascii="Verdana" w:hAnsi="Verdana"/>
          <w:sz w:val="20"/>
          <w:szCs w:val="20"/>
        </w:rPr>
      </w:pPr>
      <w:r w:rsidRPr="00C54C1C">
        <w:rPr>
          <w:rFonts w:ascii="Verdana" w:hAnsi="Verdana"/>
          <w:sz w:val="20"/>
          <w:szCs w:val="20"/>
        </w:rPr>
        <w:t xml:space="preserve">Izolacyjność akustyczna właściwa </w:t>
      </w:r>
      <w:proofErr w:type="spellStart"/>
      <w:r w:rsidRPr="00C54C1C">
        <w:rPr>
          <w:rFonts w:ascii="Verdana" w:hAnsi="Verdana"/>
          <w:sz w:val="20"/>
          <w:szCs w:val="20"/>
        </w:rPr>
        <w:t>Rw</w:t>
      </w:r>
      <w:proofErr w:type="spellEnd"/>
      <w:r w:rsidRPr="00C54C1C">
        <w:rPr>
          <w:rFonts w:ascii="Verdana" w:hAnsi="Verdana"/>
          <w:sz w:val="20"/>
          <w:szCs w:val="20"/>
        </w:rPr>
        <w:t xml:space="preserve"> powinna wynosić co najmniej 30 </w:t>
      </w:r>
      <w:proofErr w:type="spellStart"/>
      <w:r w:rsidRPr="00C54C1C">
        <w:rPr>
          <w:rFonts w:ascii="Verdana" w:hAnsi="Verdana"/>
          <w:sz w:val="20"/>
          <w:szCs w:val="20"/>
        </w:rPr>
        <w:t>dB</w:t>
      </w:r>
      <w:proofErr w:type="spellEnd"/>
      <w:r w:rsidRPr="00C54C1C">
        <w:rPr>
          <w:rFonts w:ascii="Verdana" w:hAnsi="Verdana"/>
          <w:sz w:val="20"/>
          <w:szCs w:val="20"/>
        </w:rPr>
        <w:t xml:space="preserve"> (wyznaczona zgodnie z PN-EN ISO 717-1.</w:t>
      </w:r>
    </w:p>
    <w:p w14:paraId="3A3617BC" w14:textId="77777777" w:rsidR="00782DAC" w:rsidRDefault="00782DAC" w:rsidP="00C54C1C">
      <w:pPr>
        <w:ind w:left="-142"/>
        <w:jc w:val="both"/>
        <w:rPr>
          <w:rFonts w:ascii="Verdana" w:hAnsi="Verdana"/>
          <w:sz w:val="20"/>
          <w:szCs w:val="20"/>
        </w:rPr>
      </w:pPr>
    </w:p>
    <w:p w14:paraId="228094C1" w14:textId="2744DAA7" w:rsidR="000E2CD0" w:rsidRDefault="000E2CD0" w:rsidP="00674F7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uzasadnionych przez Wykonawcę przypadkach d</w:t>
      </w:r>
      <w:r w:rsidRPr="00CD337C">
        <w:rPr>
          <w:rFonts w:ascii="Verdana" w:hAnsi="Verdana"/>
          <w:sz w:val="20"/>
          <w:szCs w:val="20"/>
        </w:rPr>
        <w:t>opuszcza się zmianę rodzaju wypełnienia ekranu pod warunkiem zapewnienia skutecznej ochrony akustycznej</w:t>
      </w:r>
      <w:r>
        <w:rPr>
          <w:rFonts w:ascii="Verdana" w:hAnsi="Verdana"/>
          <w:sz w:val="20"/>
          <w:szCs w:val="20"/>
        </w:rPr>
        <w:t xml:space="preserve">, </w:t>
      </w:r>
      <w:r w:rsidRPr="007E1474">
        <w:rPr>
          <w:rFonts w:ascii="Verdana" w:hAnsi="Verdana"/>
          <w:sz w:val="20"/>
          <w:szCs w:val="20"/>
        </w:rPr>
        <w:t>po uprzedniej akceptacji zmiany przez Zamawiającego.</w:t>
      </w:r>
    </w:p>
    <w:p w14:paraId="39D78143" w14:textId="77777777" w:rsidR="000E2CD0" w:rsidRDefault="000E2CD0" w:rsidP="00674F7E">
      <w:pPr>
        <w:jc w:val="both"/>
        <w:rPr>
          <w:rFonts w:ascii="Verdana" w:hAnsi="Verdana"/>
          <w:sz w:val="20"/>
          <w:szCs w:val="20"/>
        </w:rPr>
      </w:pPr>
      <w:r w:rsidRPr="00FA1874">
        <w:rPr>
          <w:rFonts w:ascii="Verdana" w:hAnsi="Verdana"/>
          <w:sz w:val="20"/>
          <w:szCs w:val="20"/>
        </w:rPr>
        <w:t xml:space="preserve">W ramach zagospodarowania terenu należy </w:t>
      </w:r>
      <w:r>
        <w:rPr>
          <w:rFonts w:ascii="Verdana" w:hAnsi="Verdana"/>
          <w:sz w:val="20"/>
          <w:szCs w:val="20"/>
        </w:rPr>
        <w:t xml:space="preserve">przebudować </w:t>
      </w:r>
      <w:r w:rsidRPr="00FA1874">
        <w:rPr>
          <w:rFonts w:ascii="Verdana" w:hAnsi="Verdana"/>
          <w:sz w:val="20"/>
          <w:szCs w:val="20"/>
        </w:rPr>
        <w:t>kolizje sieci infrastruktury technicznej oraz kolidujące urządzenia melioracji wodnych (w tym rowy, przepusty).</w:t>
      </w:r>
    </w:p>
    <w:p w14:paraId="7A5676AA" w14:textId="2F9BD421" w:rsidR="00FB64BD" w:rsidRPr="000307AD" w:rsidRDefault="00FB64BD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bookmarkStart w:id="133" w:name="_Toc312926657"/>
      <w:bookmarkStart w:id="134" w:name="_Toc318446916"/>
      <w:bookmarkStart w:id="135" w:name="_Toc318734930"/>
      <w:bookmarkStart w:id="136" w:name="_Toc382820414"/>
      <w:r w:rsidRPr="00FB64BD">
        <w:rPr>
          <w:rFonts w:ascii="Verdana" w:eastAsia="Times New Roman" w:hAnsi="Verdana" w:cs="Arial"/>
          <w:sz w:val="20"/>
          <w:szCs w:val="20"/>
          <w:lang w:eastAsia="pl-PL"/>
        </w:rPr>
        <w:t>Ponadto wszystkie bramy/furtki należy zaprojektować i wykonać w sposób zapewniający bezpieczne użytkowanie oraz minimalizujący akty wandalizmu i kradzieży a także możliwość wykorzystania do innych celów niż do tych, do których są przewidziane.</w:t>
      </w:r>
    </w:p>
    <w:p w14:paraId="438C8FEE" w14:textId="77777777" w:rsidR="00915EB4" w:rsidRDefault="00915EB4" w:rsidP="00C45AB3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37" w:name="_Toc311551340"/>
      <w:bookmarkStart w:id="138" w:name="_Toc312926679"/>
      <w:bookmarkStart w:id="139" w:name="_Toc318446938"/>
      <w:bookmarkStart w:id="140" w:name="_Toc318734952"/>
      <w:bookmarkStart w:id="141" w:name="_Toc382820436"/>
      <w:bookmarkEnd w:id="133"/>
      <w:bookmarkEnd w:id="134"/>
      <w:bookmarkEnd w:id="135"/>
      <w:bookmarkEnd w:id="136"/>
    </w:p>
    <w:p w14:paraId="27925108" w14:textId="77777777" w:rsidR="0052434E" w:rsidRPr="000307AD" w:rsidRDefault="0052434E" w:rsidP="00C45AB3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B24B0BD" w14:textId="7F97B788" w:rsidR="00C45AB3" w:rsidRPr="000307AD" w:rsidRDefault="00C45AB3" w:rsidP="00C45AB3">
      <w:pPr>
        <w:spacing w:before="600" w:after="240" w:line="240" w:lineRule="auto"/>
        <w:ind w:left="284" w:hanging="284"/>
        <w:outlineLvl w:val="4"/>
        <w:rPr>
          <w:rFonts w:ascii="Verdana" w:eastAsia="Times New Roman" w:hAnsi="Verdana"/>
          <w:b/>
          <w:bCs/>
          <w:iCs/>
          <w:sz w:val="20"/>
          <w:szCs w:val="26"/>
        </w:rPr>
      </w:pPr>
      <w:bookmarkStart w:id="142" w:name="_Toc312926681"/>
      <w:bookmarkStart w:id="143" w:name="_Toc318446940"/>
      <w:bookmarkStart w:id="144" w:name="_Toc318734954"/>
      <w:bookmarkStart w:id="145" w:name="_Toc382820438"/>
      <w:bookmarkStart w:id="146" w:name="_Toc451763224"/>
      <w:bookmarkEnd w:id="137"/>
      <w:bookmarkEnd w:id="138"/>
      <w:bookmarkEnd w:id="139"/>
      <w:bookmarkEnd w:id="140"/>
      <w:bookmarkEnd w:id="141"/>
      <w:r w:rsidRPr="000307AD">
        <w:rPr>
          <w:rFonts w:ascii="Verdana" w:eastAsia="Times New Roman" w:hAnsi="Verdana"/>
          <w:b/>
          <w:bCs/>
          <w:iCs/>
          <w:sz w:val="20"/>
          <w:szCs w:val="26"/>
        </w:rPr>
        <w:t>2.1.</w:t>
      </w:r>
      <w:r w:rsidR="0047067A">
        <w:rPr>
          <w:rFonts w:ascii="Verdana" w:eastAsia="Times New Roman" w:hAnsi="Verdana"/>
          <w:b/>
          <w:bCs/>
          <w:iCs/>
          <w:sz w:val="20"/>
          <w:szCs w:val="26"/>
        </w:rPr>
        <w:t>3</w:t>
      </w:r>
      <w:r w:rsidRPr="000307AD">
        <w:rPr>
          <w:rFonts w:ascii="Verdana" w:eastAsia="Times New Roman" w:hAnsi="Verdana"/>
          <w:b/>
          <w:bCs/>
          <w:iCs/>
          <w:sz w:val="20"/>
          <w:szCs w:val="26"/>
        </w:rPr>
        <w:t xml:space="preserve">. Projekty organizacji </w:t>
      </w:r>
      <w:bookmarkEnd w:id="142"/>
      <w:bookmarkEnd w:id="143"/>
      <w:bookmarkEnd w:id="144"/>
      <w:r w:rsidR="002E44E0" w:rsidRPr="000307AD">
        <w:rPr>
          <w:rFonts w:ascii="Verdana" w:eastAsia="Times New Roman" w:hAnsi="Verdana"/>
          <w:b/>
          <w:bCs/>
          <w:iCs/>
          <w:sz w:val="20"/>
          <w:szCs w:val="26"/>
        </w:rPr>
        <w:t>na czas wykonywania Rob</w:t>
      </w:r>
      <w:r w:rsidR="00A63CC6" w:rsidRPr="000307AD">
        <w:rPr>
          <w:rFonts w:ascii="Verdana" w:eastAsia="Times New Roman" w:hAnsi="Verdana"/>
          <w:b/>
          <w:bCs/>
          <w:iCs/>
          <w:sz w:val="20"/>
          <w:szCs w:val="26"/>
        </w:rPr>
        <w:t>ó</w:t>
      </w:r>
      <w:r w:rsidR="002E44E0" w:rsidRPr="000307AD">
        <w:rPr>
          <w:rFonts w:ascii="Verdana" w:eastAsia="Times New Roman" w:hAnsi="Verdana"/>
          <w:b/>
          <w:bCs/>
          <w:iCs/>
          <w:sz w:val="20"/>
          <w:szCs w:val="26"/>
        </w:rPr>
        <w:t>t</w:t>
      </w:r>
      <w:bookmarkEnd w:id="145"/>
      <w:bookmarkEnd w:id="146"/>
    </w:p>
    <w:p w14:paraId="799D257D" w14:textId="01C37B22" w:rsidR="001F4924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Wymagania dla zmian w organizacji ruchu na czas prowadzenia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</w:t>
      </w:r>
      <w:r w:rsidR="001F4924" w:rsidRPr="000307AD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1CB41CBB" w14:textId="77777777" w:rsidR="00C45AB3" w:rsidRPr="000307AD" w:rsidRDefault="000452DF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:</w:t>
      </w:r>
    </w:p>
    <w:p w14:paraId="44BEF033" w14:textId="439C0BD3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zabezpieczy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prowadzenie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 w obrębie skrzyżowań</w:t>
      </w:r>
      <w:r w:rsidR="00AB1AB9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5902CC">
        <w:rPr>
          <w:rFonts w:ascii="Verdana" w:eastAsia="Times New Roman" w:hAnsi="Verdana" w:cs="Arial"/>
          <w:sz w:val="20"/>
          <w:szCs w:val="20"/>
          <w:lang w:eastAsia="pl-PL"/>
        </w:rPr>
        <w:t>drogi krajowej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 innymi drogami; </w:t>
      </w:r>
    </w:p>
    <w:p w14:paraId="6C11AC31" w14:textId="4426756E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prowadzi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oboty na skrzyżowaniach z innymi drogami, uwzględniając prowadzenie ruchu</w:t>
      </w:r>
      <w:r w:rsidR="00CF6144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co najmniej po jednym pasie ruchu w każdym kierunku. W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przypadku konieczności (sytuacje wyjątkowe) zastosowania ruchu wahadłowego, należy zastosować sterowanie sygnalizacją świetlną akomodacyjną i sterowanie ruchem przez przeszkolonych pracowników posiadających uprawnienia do kierowania ruchem. Dla ruchu wahadłowego maksymalna długość odcinka, gdzie prowadzone są prace związane z układaniem nawierzchni, wynosi 500 m.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zapewnić obsługę sygnalizacji przez 24 godziny na dobę – pracownicy obsługujący sygnalizację świetlną powinni posiadać uprawnienia do kierowania ruchem. Sygnalizacja przeznaczona do sterowania ruchem wahadłowym – średnica soczewki 300 mm – sygnalizacja trzykomorowa;</w:t>
      </w:r>
    </w:p>
    <w:p w14:paraId="7D07C191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zastos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="00F42F02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do oznakowania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obót, prowadzonych w pasie drogowym, znaki drogowe wielkości dużej (W) z licem wykonanym z folii odblaskowej typu 2; </w:t>
      </w:r>
    </w:p>
    <w:p w14:paraId="2D99DBED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 pocz</w:t>
      </w:r>
      <w:r w:rsidR="00F42F02" w:rsidRPr="000307AD">
        <w:rPr>
          <w:rFonts w:ascii="Verdana" w:eastAsia="Times New Roman" w:hAnsi="Verdana" w:cs="Arial"/>
          <w:sz w:val="20"/>
          <w:szCs w:val="20"/>
          <w:lang w:eastAsia="pl-PL"/>
        </w:rPr>
        <w:t>ątkowych odcinkach prowadzenia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zastos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tablice prowadzące wraz ze światłami ostrzegawczymi koloru żółtego z efektem fali świetlnej;</w:t>
      </w:r>
    </w:p>
    <w:p w14:paraId="0296DD81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przypadku wykonania wykopów o głębokości większej niż 0,5 m do wygrodzenia,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zastos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bariery drogowe U-14. W pozostałych przypadkach należy zastosować zapory drogowe U-20, wyposażone w elementy odblaskowe oraz lampy ostrzegawcze. Przy wygrodzeniu wzdłuż jezdni nie dopuszcza się występowania przerw w ciągu zapór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bądź barier. Przy prowadzeniu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obót związanych z układaniem nawierzchni dopuszcza się zastosowanie tablic kierujących U-21, zamiast zapór drogowych U-20; </w:t>
      </w:r>
    </w:p>
    <w:p w14:paraId="70BC5F7F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do oznaczania krawędzi oraz zwężeń jezdni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zastos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tablice kierujące U-21;</w:t>
      </w:r>
    </w:p>
    <w:p w14:paraId="05A88FD7" w14:textId="66E59049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wykona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oznakowanie poziome w formie oznakowani</w:t>
      </w:r>
      <w:r w:rsidR="00F933D3" w:rsidRPr="000307AD">
        <w:rPr>
          <w:rFonts w:ascii="Verdana" w:eastAsia="Times New Roman" w:hAnsi="Verdana" w:cs="Arial"/>
          <w:sz w:val="20"/>
          <w:szCs w:val="20"/>
          <w:lang w:eastAsia="pl-PL"/>
        </w:rPr>
        <w:t>a cienkowarstwowego; Na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F933D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nowych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</w:t>
      </w:r>
      <w:r w:rsidR="00F933D3" w:rsidRPr="000307AD">
        <w:rPr>
          <w:rFonts w:ascii="Verdana" w:eastAsia="Times New Roman" w:hAnsi="Verdana" w:cs="Arial"/>
          <w:sz w:val="20"/>
          <w:szCs w:val="20"/>
          <w:lang w:eastAsia="pl-PL"/>
        </w:rPr>
        <w:t>arstwach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F933D3" w:rsidRPr="000307AD">
        <w:rPr>
          <w:rFonts w:ascii="Verdana" w:eastAsia="Times New Roman" w:hAnsi="Verdana" w:cs="Arial"/>
          <w:sz w:val="20"/>
          <w:szCs w:val="20"/>
          <w:lang w:eastAsia="pl-PL"/>
        </w:rPr>
        <w:t>ścieralnych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nie dopuszcza się wykonania oznakowania farbą – oznakowanie na tych nawierzchniach należy wykonać z taśm samoprzylepnych do oznakowania tymczasowego. Oznakowanie tymcza</w:t>
      </w:r>
      <w:r w:rsidR="00E45690" w:rsidRPr="000307AD">
        <w:rPr>
          <w:rFonts w:ascii="Verdana" w:eastAsia="Times New Roman" w:hAnsi="Verdana" w:cs="Arial"/>
          <w:sz w:val="20"/>
          <w:szCs w:val="20"/>
          <w:lang w:eastAsia="pl-PL"/>
        </w:rPr>
        <w:t>sowe powinno być koloru żółtego;</w:t>
      </w:r>
    </w:p>
    <w:p w14:paraId="2EA2E986" w14:textId="314197A5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wykona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oraz uzyska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niezbędne opinie dla czasowej organizacji ruchu, zgodnie z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Rozporządzeniem Ministra Infrastruktury z dnia 23 września 2003 r. w sprawie szczegółowych warunków zarządzania ruchem na drogach oraz wykonywania nadzoru nad tym zarządzaniem;</w:t>
      </w:r>
    </w:p>
    <w:p w14:paraId="3AE578EB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przypadku wystąpienia przekrojów 2+1 i więcej, zastos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ować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trwałe wygrodzenie kierunków ruchu;</w:t>
      </w:r>
    </w:p>
    <w:p w14:paraId="105CB4E7" w14:textId="77777777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proponowane objazdy drogami niższych kategorii uzgodni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 zarządcami tych dróg. W przypadku zniszczeń wynikłych z użytkowania tych dróg przez pojazdy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budowy lub zniszczeń wynikających z wykorzystywania dróg jako objazdy, koszty a także prace związane z naprawą, leżą po stronie Wykonawcy;</w:t>
      </w:r>
    </w:p>
    <w:p w14:paraId="4F94BA1D" w14:textId="618C7CBE" w:rsidR="00C45AB3" w:rsidRPr="000307AD" w:rsidRDefault="00C45AB3" w:rsidP="002A7E84">
      <w:pPr>
        <w:numPr>
          <w:ilvl w:val="0"/>
          <w:numId w:val="5"/>
        </w:numPr>
        <w:spacing w:after="0" w:line="360" w:lineRule="auto"/>
        <w:ind w:left="85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przypadku, gdy niemożliwe jest wykorzystanie istniejącej sieci drogowej jako objazdu, wykona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nawierzchnie tymczasowe. Organizacja </w:t>
      </w:r>
      <w:r w:rsidR="000452DF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 na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przebudowywanych ciągach dróg najbardziej obciążonych ruchem, tj. drogach wojewódzkich i krajowych, nie może obniżyć komfortu użytkowania drogi. </w:t>
      </w:r>
    </w:p>
    <w:p w14:paraId="17B4CD38" w14:textId="77777777" w:rsidR="00C45AB3" w:rsidRPr="000307AD" w:rsidRDefault="00C45AB3" w:rsidP="00C45AB3">
      <w:pPr>
        <w:spacing w:after="0" w:line="360" w:lineRule="auto"/>
        <w:ind w:left="266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E31994A" w14:textId="3FBFEF43" w:rsidR="00C45AB3" w:rsidRDefault="00270A38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Pro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jekt organizacji ruchu na czas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 powinien uwzględniać założenia wynikające z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 xml:space="preserve"> Harmonogramu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Robót. Projekt organizacji ruchu, przed przedłożeniem do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zatwierdzenia, należy uzgodnić z </w:t>
      </w:r>
      <w:r w:rsidR="00BC3B49">
        <w:rPr>
          <w:rFonts w:ascii="Verdana" w:eastAsia="Times New Roman" w:hAnsi="Verdana" w:cs="Arial"/>
          <w:sz w:val="20"/>
          <w:szCs w:val="20"/>
          <w:lang w:eastAsia="pl-PL"/>
        </w:rPr>
        <w:t>Nadzorem Inwestorskim</w:t>
      </w:r>
      <w:r w:rsidR="00BC3B49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 ww. zakresie.</w:t>
      </w:r>
    </w:p>
    <w:p w14:paraId="1FD26B59" w14:textId="7B1F55D0" w:rsidR="00E937C0" w:rsidRPr="000307AD" w:rsidRDefault="00E937C0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937C0">
        <w:rPr>
          <w:rFonts w:ascii="Verdana" w:eastAsia="Times New Roman" w:hAnsi="Verdana" w:cs="Arial"/>
          <w:sz w:val="20"/>
          <w:szCs w:val="20"/>
          <w:lang w:eastAsia="pl-PL"/>
        </w:rPr>
        <w:t xml:space="preserve">Wykonawca przed wdrożeniem organizacji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ruchu </w:t>
      </w:r>
      <w:r w:rsidRPr="00E937C0">
        <w:rPr>
          <w:rFonts w:ascii="Verdana" w:eastAsia="Times New Roman" w:hAnsi="Verdana" w:cs="Arial"/>
          <w:sz w:val="20"/>
          <w:szCs w:val="20"/>
          <w:lang w:eastAsia="pl-PL"/>
        </w:rPr>
        <w:t>jest zobowiązany poinformować o</w:t>
      </w:r>
      <w:r w:rsidR="00521CD0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E937C0">
        <w:rPr>
          <w:rFonts w:ascii="Verdana" w:eastAsia="Times New Roman" w:hAnsi="Verdana" w:cs="Arial"/>
          <w:sz w:val="20"/>
          <w:szCs w:val="20"/>
          <w:lang w:eastAsia="pl-PL"/>
        </w:rPr>
        <w:t>zmianach w organizacji ruchu poprzez informację na tablicach ogłoszeń urzędów gmin, miasta, itp. w taki sposób aby użytkownicy mogli zapoznać się z wprowadzonymi zmianami (uproszczone schematy).</w:t>
      </w:r>
    </w:p>
    <w:p w14:paraId="57051C11" w14:textId="77777777" w:rsidR="008E7DA8" w:rsidRDefault="008E7DA8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bookmarkStart w:id="147" w:name="_Toc382820439"/>
    </w:p>
    <w:p w14:paraId="0053EC44" w14:textId="18D1BF47" w:rsidR="008E7DA8" w:rsidRPr="0052434E" w:rsidRDefault="00D00C50" w:rsidP="00D00C50">
      <w:pPr>
        <w:spacing w:after="0" w:line="360" w:lineRule="auto"/>
        <w:jc w:val="both"/>
        <w:rPr>
          <w:rFonts w:ascii="Verdana" w:eastAsiaTheme="minorHAnsi" w:hAnsi="Verdana" w:cstheme="minorBidi"/>
          <w:b/>
          <w:sz w:val="20"/>
          <w:szCs w:val="20"/>
        </w:rPr>
      </w:pPr>
      <w:r w:rsidRPr="00D00C50">
        <w:rPr>
          <w:rFonts w:ascii="Verdana" w:eastAsiaTheme="minorHAnsi" w:hAnsi="Verdana" w:cstheme="minorBidi"/>
          <w:b/>
          <w:sz w:val="20"/>
          <w:szCs w:val="20"/>
        </w:rPr>
        <w:t>2.1.</w:t>
      </w:r>
      <w:r w:rsidR="0047067A">
        <w:rPr>
          <w:rFonts w:ascii="Verdana" w:eastAsiaTheme="minorHAnsi" w:hAnsi="Verdana" w:cstheme="minorBidi"/>
          <w:b/>
          <w:sz w:val="20"/>
          <w:szCs w:val="20"/>
        </w:rPr>
        <w:t>4.</w:t>
      </w:r>
      <w:r>
        <w:rPr>
          <w:rFonts w:ascii="Verdana" w:eastAsiaTheme="minorHAnsi" w:hAnsi="Verdana" w:cstheme="minorBidi"/>
          <w:sz w:val="20"/>
          <w:szCs w:val="20"/>
        </w:rPr>
        <w:t xml:space="preserve"> </w:t>
      </w:r>
      <w:r w:rsidR="008E7DA8" w:rsidRPr="0052434E">
        <w:rPr>
          <w:rFonts w:ascii="Verdana" w:eastAsiaTheme="minorHAnsi" w:hAnsi="Verdana" w:cstheme="minorBidi"/>
          <w:b/>
          <w:sz w:val="20"/>
          <w:szCs w:val="20"/>
        </w:rPr>
        <w:t>Wprowadza się również do stosowania następujące wymagania wobec wykonawców robót w pasie drogowym dróg krajowych:</w:t>
      </w:r>
    </w:p>
    <w:p w14:paraId="2E9B8FC5" w14:textId="77777777" w:rsidR="008E7DA8" w:rsidRPr="008E7DA8" w:rsidRDefault="008E7DA8" w:rsidP="008E7DA8">
      <w:pPr>
        <w:spacing w:after="0" w:line="360" w:lineRule="auto"/>
        <w:jc w:val="both"/>
        <w:rPr>
          <w:rFonts w:ascii="Verdana" w:eastAsiaTheme="minorHAnsi" w:hAnsi="Verdana" w:cstheme="minorBidi"/>
          <w:sz w:val="20"/>
          <w:szCs w:val="20"/>
        </w:rPr>
      </w:pPr>
    </w:p>
    <w:p w14:paraId="20E752B5" w14:textId="4A0EC745" w:rsidR="008E7DA8" w:rsidRPr="008E7DA8" w:rsidRDefault="008E7DA8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1. </w:t>
      </w:r>
      <w:r w:rsidRPr="008E7DA8">
        <w:rPr>
          <w:rFonts w:ascii="Verdana" w:eastAsiaTheme="minorHAnsi" w:hAnsi="Verdana" w:cstheme="minorBidi"/>
          <w:sz w:val="20"/>
          <w:szCs w:val="20"/>
        </w:rPr>
        <w:t>Wykonawca robót w pasie drogowym zobowiązany jest do uzyskania zatwierdzenia projektu czasowej organizacji ruchu (§ 4 ust. 1 Dz. U. nr 177 poz. 1729 z 2003</w:t>
      </w:r>
      <w:r w:rsidR="00767808">
        <w:rPr>
          <w:rFonts w:ascii="Verdana" w:eastAsiaTheme="minorHAnsi" w:hAnsi="Verdana" w:cstheme="minorBidi"/>
          <w:sz w:val="20"/>
          <w:szCs w:val="20"/>
        </w:rPr>
        <w:t xml:space="preserve"> </w:t>
      </w:r>
      <w:r w:rsidRPr="008E7DA8">
        <w:rPr>
          <w:rFonts w:ascii="Verdana" w:eastAsiaTheme="minorHAnsi" w:hAnsi="Verdana" w:cstheme="minorBidi"/>
          <w:sz w:val="20"/>
          <w:szCs w:val="20"/>
        </w:rPr>
        <w:t>r.).</w:t>
      </w:r>
    </w:p>
    <w:p w14:paraId="655CBF52" w14:textId="05C230F7" w:rsidR="008E7DA8" w:rsidRPr="008E7DA8" w:rsidRDefault="008E7DA8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2. </w:t>
      </w:r>
      <w:r w:rsidRPr="008E7DA8">
        <w:rPr>
          <w:rFonts w:ascii="Verdana" w:eastAsiaTheme="minorHAnsi" w:hAnsi="Verdana" w:cstheme="minorBidi"/>
          <w:sz w:val="20"/>
          <w:szCs w:val="20"/>
        </w:rPr>
        <w:t>Organ zarządzający ruchem może zażądać od wykonawcy robót (§ 7 ust. 4 pkt 1 Dz. U. nr 177 poz. 1729 z 2003r.):</w:t>
      </w:r>
    </w:p>
    <w:p w14:paraId="32249743" w14:textId="05DD2676" w:rsidR="008E7DA8" w:rsidRPr="008E7DA8" w:rsidRDefault="008E7DA8" w:rsidP="00767808">
      <w:pPr>
        <w:numPr>
          <w:ilvl w:val="0"/>
          <w:numId w:val="12"/>
        </w:numPr>
        <w:spacing w:after="0" w:line="360" w:lineRule="auto"/>
        <w:ind w:left="284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 w:rsidRPr="008E7DA8">
        <w:rPr>
          <w:rFonts w:ascii="Verdana" w:eastAsiaTheme="minorHAnsi" w:hAnsi="Verdana" w:cstheme="minorBidi"/>
          <w:sz w:val="20"/>
          <w:szCs w:val="20"/>
        </w:rPr>
        <w:t>profilu podłużnego lub przekroju poprzecznego drogi,</w:t>
      </w:r>
    </w:p>
    <w:p w14:paraId="40CBC373" w14:textId="31355395" w:rsidR="008E7DA8" w:rsidRPr="008E7DA8" w:rsidRDefault="008E7DA8" w:rsidP="00767808">
      <w:pPr>
        <w:numPr>
          <w:ilvl w:val="0"/>
          <w:numId w:val="12"/>
        </w:numPr>
        <w:spacing w:after="0" w:line="360" w:lineRule="auto"/>
        <w:ind w:left="284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 w:rsidRPr="008E7DA8">
        <w:rPr>
          <w:rFonts w:ascii="Verdana" w:eastAsiaTheme="minorHAnsi" w:hAnsi="Verdana" w:cstheme="minorBidi"/>
          <w:sz w:val="20"/>
          <w:szCs w:val="20"/>
        </w:rPr>
        <w:t>danych o istniejącym lub prognozowanym natężeniu ruchu, z uwzględnieniem struktury kierunkowej na skrzyżowaniach i struktury rodzajowej;</w:t>
      </w:r>
    </w:p>
    <w:p w14:paraId="4726D949" w14:textId="7D7DBDA0" w:rsidR="008E7DA8" w:rsidRPr="008E7DA8" w:rsidRDefault="008E7DA8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3. </w:t>
      </w:r>
      <w:r w:rsidRPr="008E7DA8">
        <w:rPr>
          <w:rFonts w:ascii="Verdana" w:eastAsiaTheme="minorHAnsi" w:hAnsi="Verdana" w:cstheme="minorBidi"/>
          <w:sz w:val="20"/>
          <w:szCs w:val="20"/>
        </w:rPr>
        <w:t>Wykonawca robót wprowadzając organizację ruchu zawiadamia organ zarządzający ruchem, zarząd drogi oraz właściwego komendanta Policji o terminie jej wprowadzenia, co</w:t>
      </w:r>
      <w:r w:rsidR="00882C2B">
        <w:rPr>
          <w:rFonts w:ascii="Verdana" w:eastAsiaTheme="minorHAnsi" w:hAnsi="Verdana" w:cstheme="minorBidi"/>
          <w:sz w:val="20"/>
          <w:szCs w:val="20"/>
        </w:rPr>
        <w:t> </w:t>
      </w:r>
      <w:r w:rsidRPr="008E7DA8">
        <w:rPr>
          <w:rFonts w:ascii="Verdana" w:eastAsiaTheme="minorHAnsi" w:hAnsi="Verdana" w:cstheme="minorBidi"/>
          <w:sz w:val="20"/>
          <w:szCs w:val="20"/>
        </w:rPr>
        <w:t>najmniej na 7 dni przed dniem wprowadzenia organizacji ruchu (§ 12 ust. 1 Dz. U. nr</w:t>
      </w:r>
      <w:r w:rsidR="00882C2B">
        <w:rPr>
          <w:rFonts w:ascii="Verdana" w:eastAsiaTheme="minorHAnsi" w:hAnsi="Verdana" w:cstheme="minorBidi"/>
          <w:sz w:val="20"/>
          <w:szCs w:val="20"/>
        </w:rPr>
        <w:t> </w:t>
      </w:r>
      <w:r w:rsidRPr="008E7DA8">
        <w:rPr>
          <w:rFonts w:ascii="Verdana" w:eastAsiaTheme="minorHAnsi" w:hAnsi="Verdana" w:cstheme="minorBidi"/>
          <w:sz w:val="20"/>
          <w:szCs w:val="20"/>
        </w:rPr>
        <w:t>177 poz. 1729 z 2003</w:t>
      </w:r>
      <w:r w:rsidR="00767808">
        <w:rPr>
          <w:rFonts w:ascii="Verdana" w:eastAsiaTheme="minorHAnsi" w:hAnsi="Verdana" w:cstheme="minorBidi"/>
          <w:sz w:val="20"/>
          <w:szCs w:val="20"/>
        </w:rPr>
        <w:t xml:space="preserve"> </w:t>
      </w:r>
      <w:r w:rsidRPr="008E7DA8">
        <w:rPr>
          <w:rFonts w:ascii="Verdana" w:eastAsiaTheme="minorHAnsi" w:hAnsi="Verdana" w:cstheme="minorBidi"/>
          <w:sz w:val="20"/>
          <w:szCs w:val="20"/>
        </w:rPr>
        <w:t>r.).</w:t>
      </w:r>
    </w:p>
    <w:p w14:paraId="0D29FAE9" w14:textId="5BE0A69F" w:rsidR="008E7DA8" w:rsidRPr="004861BA" w:rsidRDefault="00076526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4. </w:t>
      </w:r>
      <w:r w:rsidR="008E7DA8" w:rsidRPr="004861BA">
        <w:rPr>
          <w:rFonts w:ascii="Verdana" w:eastAsiaTheme="minorHAnsi" w:hAnsi="Verdana" w:cstheme="minorBidi"/>
          <w:sz w:val="20"/>
          <w:szCs w:val="20"/>
        </w:rPr>
        <w:t>Wykonawca robót wprowadzając organizację ruchu na własny koszt umieszcza i</w:t>
      </w:r>
      <w:r w:rsidR="00767808">
        <w:rPr>
          <w:rFonts w:ascii="Verdana" w:eastAsiaTheme="minorHAnsi" w:hAnsi="Verdana" w:cstheme="minorBidi"/>
          <w:sz w:val="20"/>
          <w:szCs w:val="20"/>
        </w:rPr>
        <w:t> </w:t>
      </w:r>
      <w:r w:rsidR="008E7DA8" w:rsidRPr="004861BA">
        <w:rPr>
          <w:rFonts w:ascii="Verdana" w:eastAsiaTheme="minorHAnsi" w:hAnsi="Verdana" w:cstheme="minorBidi"/>
          <w:sz w:val="20"/>
          <w:szCs w:val="20"/>
        </w:rPr>
        <w:t>utrzymuje znaki drogowe, urządzenia sygnalizacji świetlnej, dźwiękowej oraz urządzenia bezpieczeństwa ruchu (§ 11 pkt 2 Dz. U. nr 177 poz. 1729 z 2003</w:t>
      </w:r>
      <w:r w:rsidR="00882C2B">
        <w:rPr>
          <w:rFonts w:ascii="Verdana" w:eastAsiaTheme="minorHAnsi" w:hAnsi="Verdana" w:cstheme="minorBidi"/>
          <w:sz w:val="20"/>
          <w:szCs w:val="20"/>
        </w:rPr>
        <w:t xml:space="preserve"> </w:t>
      </w:r>
      <w:r w:rsidR="008E7DA8" w:rsidRPr="004861BA">
        <w:rPr>
          <w:rFonts w:ascii="Verdana" w:eastAsiaTheme="minorHAnsi" w:hAnsi="Verdana" w:cstheme="minorBidi"/>
          <w:sz w:val="20"/>
          <w:szCs w:val="20"/>
        </w:rPr>
        <w:t>r.).</w:t>
      </w:r>
    </w:p>
    <w:p w14:paraId="1E8B651C" w14:textId="1D242474" w:rsidR="008E7DA8" w:rsidRPr="004861BA" w:rsidRDefault="00076526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5. </w:t>
      </w:r>
      <w:r w:rsidR="008E7DA8" w:rsidRPr="004861BA">
        <w:rPr>
          <w:rFonts w:ascii="Verdana" w:eastAsiaTheme="minorHAnsi" w:hAnsi="Verdana" w:cstheme="minorBidi"/>
          <w:sz w:val="20"/>
          <w:szCs w:val="20"/>
        </w:rPr>
        <w:t>Wykonawca robót wprowadzając organizację ruchu, przed  rozpoczęciem prac, zobowiązany jest do uzyskania od Komisji Odbiorowej protokołu zdawczo-odbiorczego wprowadzającego w pas drogowy szczegółowo określającego użyczony  teren.</w:t>
      </w:r>
    </w:p>
    <w:p w14:paraId="64B299F1" w14:textId="4592E0E3" w:rsidR="008E7DA8" w:rsidRPr="008E7DA8" w:rsidRDefault="00076526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6. 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t>Właściwy Rejon GDDKiA dopuszczając wprowadzenie organizacji ruchu ma prawo do</w:t>
      </w:r>
      <w:r w:rsidR="00767808">
        <w:rPr>
          <w:rFonts w:ascii="Verdana" w:eastAsiaTheme="minorHAnsi" w:hAnsi="Verdana" w:cstheme="minorBidi"/>
          <w:sz w:val="20"/>
          <w:szCs w:val="20"/>
        </w:rPr>
        <w:t> 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t xml:space="preserve">zarządzenia dokonania korekt w sposobie zabezpieczenia (oznakowania) prowadzonych robót. W powyższym przypadku w/w rejon GDDKiA dopuszczając wprowadzenie organizacji 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lastRenderedPageBreak/>
        <w:t>ruchu zawiadamia bez zbędnej zwłoki właściwy Oddział GDDKiA jako organ zarządzający ruchem, przekazując protokół z Komisji Odbiorowej.</w:t>
      </w:r>
    </w:p>
    <w:p w14:paraId="32C8AA4A" w14:textId="11F00558" w:rsidR="008E7DA8" w:rsidRPr="008E7DA8" w:rsidRDefault="00076526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7. 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t>Wykonawca robót wprowadzając organizację ruchu, po zakończeniu prac, zobowiązany jest do protokolarnego przekazania pasa drogowego do Rejonu GDDKiA.</w:t>
      </w:r>
    </w:p>
    <w:p w14:paraId="57399666" w14:textId="33913106" w:rsidR="008E7DA8" w:rsidRDefault="00076526" w:rsidP="00767808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 xml:space="preserve">8. 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t>Wykonawca robót wprowadzając organizację ruchu zobowiązany jest do prowadzenia prac w pasie drogowym zgodnie z ww. zatwierdzonym projektem organizacji ruchu i</w:t>
      </w:r>
      <w:r w:rsidR="00882C2B">
        <w:rPr>
          <w:rFonts w:ascii="Verdana" w:eastAsiaTheme="minorHAnsi" w:hAnsi="Verdana" w:cstheme="minorBidi"/>
          <w:sz w:val="20"/>
          <w:szCs w:val="20"/>
        </w:rPr>
        <w:t> </w:t>
      </w:r>
      <w:r w:rsidR="008E7DA8" w:rsidRPr="008E7DA8">
        <w:rPr>
          <w:rFonts w:ascii="Verdana" w:eastAsiaTheme="minorHAnsi" w:hAnsi="Verdana" w:cstheme="minorBidi"/>
          <w:sz w:val="20"/>
          <w:szCs w:val="20"/>
        </w:rPr>
        <w:t xml:space="preserve">harmonogramem. </w:t>
      </w:r>
    </w:p>
    <w:p w14:paraId="333B6B80" w14:textId="77777777" w:rsidR="0052434E" w:rsidRPr="008E7DA8" w:rsidRDefault="0052434E" w:rsidP="00076526">
      <w:pPr>
        <w:spacing w:after="0" w:line="360" w:lineRule="auto"/>
        <w:ind w:left="360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</w:p>
    <w:p w14:paraId="574BA5C3" w14:textId="6C25F454" w:rsidR="008E7DA8" w:rsidRPr="008E7DA8" w:rsidRDefault="00007748" w:rsidP="0052434E">
      <w:pPr>
        <w:spacing w:after="0" w:line="360" w:lineRule="auto"/>
        <w:contextualSpacing/>
        <w:jc w:val="both"/>
        <w:rPr>
          <w:rFonts w:ascii="Verdana" w:eastAsiaTheme="minorHAnsi" w:hAnsi="Verdana" w:cstheme="minorBidi"/>
          <w:sz w:val="20"/>
          <w:szCs w:val="20"/>
        </w:rPr>
      </w:pPr>
      <w:r w:rsidRPr="00D00C50">
        <w:rPr>
          <w:rFonts w:ascii="Verdana" w:eastAsiaTheme="minorHAnsi" w:hAnsi="Verdana" w:cstheme="minorBidi"/>
          <w:b/>
          <w:sz w:val="20"/>
          <w:szCs w:val="20"/>
        </w:rPr>
        <w:t>2.1.</w:t>
      </w:r>
      <w:r>
        <w:rPr>
          <w:rFonts w:ascii="Verdana" w:eastAsiaTheme="minorHAnsi" w:hAnsi="Verdana" w:cstheme="minorBidi"/>
          <w:b/>
          <w:sz w:val="20"/>
          <w:szCs w:val="20"/>
        </w:rPr>
        <w:t>5. Plan działań Ratowniczych</w:t>
      </w:r>
    </w:p>
    <w:p w14:paraId="187FCAC5" w14:textId="77777777" w:rsidR="00007748" w:rsidRPr="00953284" w:rsidRDefault="00007748" w:rsidP="00007748">
      <w:pPr>
        <w:spacing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953284">
        <w:rPr>
          <w:rFonts w:ascii="Verdana" w:eastAsia="Times New Roman" w:hAnsi="Verdana"/>
          <w:sz w:val="20"/>
          <w:szCs w:val="20"/>
          <w:lang w:eastAsia="pl-PL"/>
        </w:rPr>
        <w:t>Plan Działań Ratowniczych należy opracować zgodnie z zarządzeniem Nr 27 Generalnego Dyrektora Dróg Krajowych i Autostrad z dnia 31 maja 2013 r. w sprawie opracowania planu działań ratowniczych dla autostrad płatnych zarządzanych przez Generalnego Dyrektora Dróg Krajowych i Autostrad (</w:t>
      </w:r>
      <w:r w:rsidRPr="00953284">
        <w:rPr>
          <w:rFonts w:ascii="Verdana" w:eastAsia="Times New Roman" w:hAnsi="Verdana" w:cs="Arial"/>
          <w:bCs/>
          <w:sz w:val="20"/>
          <w:szCs w:val="20"/>
          <w:lang w:eastAsia="ar-SA"/>
        </w:rPr>
        <w:t>tekst ujednolicony w zarządzeniu nr 44 z dnia 26 września 2014 r.)</w:t>
      </w:r>
      <w:r w:rsidRPr="007F1A50">
        <w:rPr>
          <w:rFonts w:ascii="Verdana" w:eastAsia="Times New Roman" w:hAnsi="Verdana"/>
          <w:sz w:val="20"/>
          <w:szCs w:val="20"/>
          <w:lang w:eastAsia="pl-PL"/>
        </w:rPr>
        <w:t>. W przypadku,</w:t>
      </w:r>
      <w:r w:rsidRPr="00953284">
        <w:rPr>
          <w:rFonts w:ascii="Verdana" w:eastAsia="Times New Roman" w:hAnsi="Verdana"/>
          <w:sz w:val="20"/>
          <w:szCs w:val="20"/>
          <w:lang w:eastAsia="pl-PL"/>
        </w:rPr>
        <w:t xml:space="preserve"> gdy wymagany jest jednolity Plan dla odcinka wykraczającego poza Kontrakt, sporządzony Plan będzie sporządzony w zakresie możliwym dla realizowanego odcinka.</w:t>
      </w:r>
    </w:p>
    <w:p w14:paraId="374FDFEB" w14:textId="77777777" w:rsidR="008E7DA8" w:rsidRDefault="008E7DA8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6C9ED81" w14:textId="77777777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148" w:name="_Toc318446941"/>
      <w:bookmarkStart w:id="149" w:name="_Toc318447046"/>
      <w:bookmarkStart w:id="150" w:name="_Toc318734955"/>
      <w:bookmarkStart w:id="151" w:name="_Toc382820442"/>
      <w:bookmarkStart w:id="152" w:name="_Toc451763225"/>
      <w:bookmarkEnd w:id="147"/>
      <w:r w:rsidRPr="000307AD">
        <w:rPr>
          <w:rFonts w:ascii="Verdana" w:eastAsia="Times New Roman" w:hAnsi="Verdana"/>
          <w:b/>
          <w:bCs/>
          <w:sz w:val="20"/>
          <w:szCs w:val="24"/>
        </w:rPr>
        <w:t>2.2.</w:t>
      </w:r>
      <w:r w:rsidR="00BD0651">
        <w:rPr>
          <w:rFonts w:ascii="Verdana" w:eastAsia="Times New Roman" w:hAnsi="Verdana"/>
          <w:b/>
          <w:bCs/>
          <w:sz w:val="20"/>
          <w:szCs w:val="24"/>
        </w:rPr>
        <w:t xml:space="preserve"> </w:t>
      </w:r>
      <w:r w:rsidRPr="000307AD">
        <w:rPr>
          <w:rFonts w:ascii="Verdana" w:eastAsia="Times New Roman" w:hAnsi="Verdana"/>
          <w:b/>
          <w:bCs/>
          <w:sz w:val="20"/>
          <w:szCs w:val="24"/>
        </w:rPr>
        <w:t>Dokumenty Wykonawcy</w:t>
      </w:r>
      <w:bookmarkEnd w:id="148"/>
      <w:bookmarkEnd w:id="149"/>
      <w:bookmarkEnd w:id="150"/>
      <w:bookmarkEnd w:id="151"/>
      <w:bookmarkEnd w:id="152"/>
    </w:p>
    <w:p w14:paraId="0BA92936" w14:textId="77777777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3"/>
        <w:rPr>
          <w:rFonts w:ascii="Verdana" w:eastAsia="Times New Roman" w:hAnsi="Verdana"/>
          <w:b/>
          <w:bCs/>
          <w:sz w:val="20"/>
          <w:szCs w:val="28"/>
        </w:rPr>
      </w:pPr>
      <w:bookmarkStart w:id="153" w:name="_Toc318446942"/>
      <w:bookmarkStart w:id="154" w:name="_Toc318734956"/>
      <w:bookmarkStart w:id="155" w:name="_Toc382820443"/>
      <w:bookmarkStart w:id="156" w:name="_Toc451763226"/>
      <w:r w:rsidRPr="000307AD">
        <w:rPr>
          <w:rFonts w:ascii="Verdana" w:eastAsia="Times New Roman" w:hAnsi="Verdana"/>
          <w:b/>
          <w:bCs/>
          <w:sz w:val="20"/>
          <w:szCs w:val="28"/>
        </w:rPr>
        <w:t>2.2.1.</w:t>
      </w:r>
      <w:r w:rsidR="00BD0651">
        <w:rPr>
          <w:rFonts w:ascii="Verdana" w:eastAsia="Times New Roman" w:hAnsi="Verdana"/>
          <w:b/>
          <w:bCs/>
          <w:sz w:val="20"/>
          <w:szCs w:val="28"/>
        </w:rPr>
        <w:t xml:space="preserve"> </w:t>
      </w:r>
      <w:r w:rsidRPr="000307AD">
        <w:rPr>
          <w:rFonts w:ascii="Verdana" w:eastAsia="Times New Roman" w:hAnsi="Verdana"/>
          <w:b/>
          <w:bCs/>
          <w:sz w:val="20"/>
          <w:szCs w:val="28"/>
        </w:rPr>
        <w:t>Skład Dokumentów Wykonawcy</w:t>
      </w:r>
      <w:bookmarkEnd w:id="153"/>
      <w:bookmarkEnd w:id="154"/>
      <w:bookmarkEnd w:id="155"/>
      <w:bookmarkEnd w:id="156"/>
    </w:p>
    <w:p w14:paraId="6145F198" w14:textId="77777777" w:rsidR="00FC06E3" w:rsidRPr="006749B7" w:rsidRDefault="00FC06E3" w:rsidP="00FC06E3">
      <w:pPr>
        <w:jc w:val="both"/>
        <w:rPr>
          <w:rFonts w:ascii="Verdana" w:hAnsi="Verdana"/>
          <w:sz w:val="20"/>
          <w:szCs w:val="20"/>
        </w:rPr>
      </w:pPr>
      <w:r w:rsidRPr="006749B7">
        <w:rPr>
          <w:rFonts w:ascii="Verdana" w:hAnsi="Verdana"/>
          <w:sz w:val="20"/>
          <w:szCs w:val="20"/>
        </w:rPr>
        <w:t>W ramach Zaakceptowanej Kwoty Kontraktowej należy opracować wszelkie opracowania jakie mogą okazać się niezbędne dla zaprojektowania, budowy i użytkowania obiektów wchodzących w skład przedmiotu zamówienia.</w:t>
      </w:r>
    </w:p>
    <w:p w14:paraId="53522E48" w14:textId="77777777" w:rsidR="00FC06E3" w:rsidRDefault="00FC06E3" w:rsidP="00FC06E3">
      <w:pPr>
        <w:jc w:val="both"/>
        <w:rPr>
          <w:rFonts w:ascii="Verdana" w:hAnsi="Verdana"/>
          <w:sz w:val="20"/>
          <w:szCs w:val="20"/>
        </w:rPr>
      </w:pPr>
      <w:r w:rsidRPr="00AC0927">
        <w:rPr>
          <w:rFonts w:ascii="Verdana" w:hAnsi="Verdana"/>
          <w:sz w:val="20"/>
          <w:szCs w:val="20"/>
        </w:rPr>
        <w:t>W szczególności należy opracować niżej wymienione projekty i dokumenty:</w:t>
      </w:r>
    </w:p>
    <w:p w14:paraId="12C666BC" w14:textId="77777777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Programy </w:t>
      </w:r>
      <w:r w:rsidRPr="00AC0927">
        <w:rPr>
          <w:rFonts w:ascii="Verdana" w:hAnsi="Verdana"/>
          <w:sz w:val="20"/>
          <w:szCs w:val="20"/>
        </w:rPr>
        <w:t>Zapewnienia Jakości;</w:t>
      </w:r>
    </w:p>
    <w:p w14:paraId="60600752" w14:textId="77777777" w:rsidR="00FC06E3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AC0927">
        <w:rPr>
          <w:rFonts w:ascii="Verdana" w:hAnsi="Verdana"/>
          <w:sz w:val="20"/>
          <w:szCs w:val="20"/>
        </w:rPr>
        <w:t xml:space="preserve">. Mapę sytuacyjno-wysokościową do celów projektowych; </w:t>
      </w:r>
    </w:p>
    <w:p w14:paraId="5F05CA80" w14:textId="2D5E1D09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Wykaz działek ewidencyjnych na których będą zlokalizowane ekrany akustyczne</w:t>
      </w:r>
      <w:r w:rsidR="00882C2B">
        <w:rPr>
          <w:rFonts w:ascii="Verdana" w:hAnsi="Verdana"/>
          <w:sz w:val="20"/>
          <w:szCs w:val="20"/>
        </w:rPr>
        <w:t>;</w:t>
      </w:r>
    </w:p>
    <w:p w14:paraId="7C36780C" w14:textId="77777777" w:rsidR="00FC06E3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</w:t>
      </w:r>
      <w:r w:rsidRPr="00AC0927">
        <w:rPr>
          <w:rFonts w:ascii="Verdana" w:hAnsi="Verdana"/>
          <w:sz w:val="20"/>
          <w:szCs w:val="20"/>
        </w:rPr>
        <w:t>. Plan bezpieczeństwa i ochrony zdrowia;</w:t>
      </w:r>
    </w:p>
    <w:p w14:paraId="50A8659C" w14:textId="484D0D84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</w:t>
      </w:r>
      <w:r w:rsidRPr="00AC0927">
        <w:rPr>
          <w:rFonts w:ascii="Verdana" w:hAnsi="Verdana"/>
          <w:sz w:val="20"/>
          <w:szCs w:val="20"/>
        </w:rPr>
        <w:t>. Projekt budowlany</w:t>
      </w:r>
      <w:r>
        <w:rPr>
          <w:rFonts w:ascii="Verdana" w:hAnsi="Verdana"/>
          <w:sz w:val="20"/>
          <w:szCs w:val="20"/>
        </w:rPr>
        <w:t xml:space="preserve"> oraz inne opracowania niezbędne do zgłoszenia</w:t>
      </w:r>
      <w:r w:rsidR="00A15A4D">
        <w:rPr>
          <w:rFonts w:ascii="Verdana" w:hAnsi="Verdana"/>
          <w:sz w:val="20"/>
          <w:szCs w:val="20"/>
        </w:rPr>
        <w:t xml:space="preserve"> dotyczącego robót budowlanych</w:t>
      </w:r>
      <w:r>
        <w:rPr>
          <w:rFonts w:ascii="Verdana" w:hAnsi="Verdana"/>
          <w:sz w:val="20"/>
          <w:szCs w:val="20"/>
        </w:rPr>
        <w:t xml:space="preserve"> lub decyzji o pozwoleniu na budowę</w:t>
      </w:r>
      <w:r w:rsidR="00882C2B">
        <w:rPr>
          <w:rFonts w:ascii="Verdana" w:hAnsi="Verdana"/>
          <w:sz w:val="20"/>
          <w:szCs w:val="20"/>
        </w:rPr>
        <w:t>;</w:t>
      </w:r>
    </w:p>
    <w:p w14:paraId="674EF83F" w14:textId="4F0C5CE4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</w:t>
      </w:r>
      <w:r w:rsidRPr="00AC0927">
        <w:rPr>
          <w:rFonts w:ascii="Verdana" w:hAnsi="Verdana"/>
          <w:sz w:val="20"/>
          <w:szCs w:val="20"/>
        </w:rPr>
        <w:t>. Projekty</w:t>
      </w:r>
      <w:r>
        <w:rPr>
          <w:rFonts w:ascii="Verdana" w:hAnsi="Verdana"/>
          <w:sz w:val="20"/>
          <w:szCs w:val="20"/>
        </w:rPr>
        <w:t xml:space="preserve"> stałej organizacji ruchu i </w:t>
      </w:r>
      <w:r w:rsidRPr="00AC0927">
        <w:rPr>
          <w:rFonts w:ascii="Verdana" w:hAnsi="Verdana"/>
          <w:sz w:val="20"/>
          <w:szCs w:val="20"/>
        </w:rPr>
        <w:t>organizacji ruchu na czas budowy;</w:t>
      </w:r>
    </w:p>
    <w:p w14:paraId="5B967C46" w14:textId="77777777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 w:rsidRPr="00AC0927">
        <w:rPr>
          <w:rFonts w:ascii="Verdana" w:hAnsi="Verdana"/>
          <w:sz w:val="20"/>
          <w:szCs w:val="20"/>
        </w:rPr>
        <w:t>. Projekt wykonawczy wraz z wszystkimi opracowaniami towarzyszącymi;</w:t>
      </w:r>
    </w:p>
    <w:p w14:paraId="372A7F25" w14:textId="28546BCC" w:rsidR="00FC06E3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8</w:t>
      </w:r>
      <w:r w:rsidRPr="00AC0927">
        <w:rPr>
          <w:rFonts w:ascii="Verdana" w:hAnsi="Verdana"/>
          <w:sz w:val="20"/>
          <w:szCs w:val="20"/>
        </w:rPr>
        <w:t>. Specyfikacje Techniczne Wykonania i Odbioru Robót Budowlanych odpowiadające rozwiązaniom Projektu Budowlanego i Projektu Wykonawczego</w:t>
      </w:r>
      <w:r w:rsidR="00882C2B">
        <w:rPr>
          <w:rFonts w:ascii="Verdana" w:hAnsi="Verdana"/>
          <w:sz w:val="20"/>
          <w:szCs w:val="20"/>
        </w:rPr>
        <w:t>;</w:t>
      </w:r>
      <w:r w:rsidRPr="00AC0927">
        <w:rPr>
          <w:rFonts w:ascii="Verdana" w:hAnsi="Verdana"/>
          <w:sz w:val="20"/>
          <w:szCs w:val="20"/>
        </w:rPr>
        <w:t xml:space="preserve"> </w:t>
      </w:r>
    </w:p>
    <w:p w14:paraId="745C6FA0" w14:textId="77777777" w:rsidR="00FC06E3" w:rsidRPr="00AC0927" w:rsidRDefault="00FC06E3" w:rsidP="00FC06E3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Pr="00AC0927">
        <w:rPr>
          <w:rFonts w:ascii="Verdana" w:hAnsi="Verdana"/>
          <w:sz w:val="20"/>
          <w:szCs w:val="20"/>
        </w:rPr>
        <w:t>. Dokumentację powykonawczą;</w:t>
      </w:r>
    </w:p>
    <w:p w14:paraId="35F940FE" w14:textId="77777777" w:rsidR="00FC06E3" w:rsidRDefault="00FC06E3" w:rsidP="0036420C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Pr="00AC0927">
        <w:rPr>
          <w:rFonts w:ascii="Verdana" w:hAnsi="Verdana"/>
          <w:sz w:val="20"/>
          <w:szCs w:val="20"/>
        </w:rPr>
        <w:t>. Instrukcje eksploatacji i utrzymania;</w:t>
      </w:r>
      <w:bookmarkStart w:id="157" w:name="_Toc318446943"/>
      <w:bookmarkStart w:id="158" w:name="_Toc318734957"/>
      <w:bookmarkStart w:id="159" w:name="_Toc382820444"/>
    </w:p>
    <w:p w14:paraId="535CA9B8" w14:textId="295D8407" w:rsidR="00A15A4D" w:rsidRDefault="00A15A4D" w:rsidP="00A15A4D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11. </w:t>
      </w:r>
      <w:r w:rsidR="00BC05E9">
        <w:rPr>
          <w:rFonts w:ascii="Verdana" w:hAnsi="Verdana"/>
          <w:sz w:val="20"/>
          <w:szCs w:val="20"/>
        </w:rPr>
        <w:t>Ocena</w:t>
      </w:r>
      <w:r w:rsidR="00BC05E9" w:rsidRPr="00A15A4D">
        <w:rPr>
          <w:rFonts w:ascii="Verdana" w:hAnsi="Verdana"/>
          <w:sz w:val="20"/>
          <w:szCs w:val="20"/>
        </w:rPr>
        <w:t xml:space="preserve"> skuteczności wybudowanych ekranów akustycznych</w:t>
      </w:r>
      <w:r w:rsidR="00BC05E9">
        <w:rPr>
          <w:rFonts w:ascii="Verdana" w:hAnsi="Verdana"/>
          <w:sz w:val="20"/>
          <w:szCs w:val="20"/>
        </w:rPr>
        <w:t xml:space="preserve"> wraz z p</w:t>
      </w:r>
      <w:r>
        <w:rPr>
          <w:rFonts w:ascii="Verdana" w:hAnsi="Verdana"/>
          <w:sz w:val="20"/>
          <w:szCs w:val="20"/>
        </w:rPr>
        <w:t>rotokoł</w:t>
      </w:r>
      <w:r w:rsidR="00BC05E9">
        <w:rPr>
          <w:rFonts w:ascii="Verdana" w:hAnsi="Verdana"/>
          <w:sz w:val="20"/>
          <w:szCs w:val="20"/>
        </w:rPr>
        <w:t>ami</w:t>
      </w:r>
      <w:r>
        <w:rPr>
          <w:rFonts w:ascii="Verdana" w:hAnsi="Verdana"/>
          <w:sz w:val="20"/>
          <w:szCs w:val="20"/>
        </w:rPr>
        <w:t xml:space="preserve"> i sprawozdania</w:t>
      </w:r>
      <w:r w:rsidR="00BC05E9">
        <w:rPr>
          <w:rFonts w:ascii="Verdana" w:hAnsi="Verdana"/>
          <w:sz w:val="20"/>
          <w:szCs w:val="20"/>
        </w:rPr>
        <w:t>mi</w:t>
      </w:r>
      <w:r>
        <w:rPr>
          <w:rFonts w:ascii="Verdana" w:hAnsi="Verdana"/>
          <w:sz w:val="20"/>
          <w:szCs w:val="20"/>
        </w:rPr>
        <w:t xml:space="preserve"> </w:t>
      </w:r>
      <w:r w:rsidRPr="00A15A4D">
        <w:rPr>
          <w:rFonts w:ascii="Verdana" w:hAnsi="Verdana"/>
          <w:sz w:val="20"/>
          <w:szCs w:val="20"/>
        </w:rPr>
        <w:t xml:space="preserve">z wykonanych pomiarów </w:t>
      </w:r>
      <w:r w:rsidR="00BC05E9">
        <w:rPr>
          <w:rFonts w:ascii="Verdana" w:hAnsi="Verdana"/>
          <w:sz w:val="20"/>
          <w:szCs w:val="20"/>
        </w:rPr>
        <w:t>hałasu</w:t>
      </w:r>
      <w:r w:rsidR="00882C2B">
        <w:rPr>
          <w:rFonts w:ascii="Verdana" w:hAnsi="Verdana"/>
          <w:sz w:val="20"/>
          <w:szCs w:val="20"/>
        </w:rPr>
        <w:t>.</w:t>
      </w:r>
    </w:p>
    <w:p w14:paraId="22AAA7C0" w14:textId="363F258B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3"/>
        <w:rPr>
          <w:rFonts w:ascii="Verdana" w:eastAsia="Times New Roman" w:hAnsi="Verdana"/>
          <w:b/>
          <w:bCs/>
          <w:sz w:val="20"/>
          <w:szCs w:val="28"/>
        </w:rPr>
      </w:pPr>
      <w:bookmarkStart w:id="160" w:name="_Toc451763227"/>
      <w:r w:rsidRPr="000307AD">
        <w:rPr>
          <w:rFonts w:ascii="Verdana" w:eastAsia="Times New Roman" w:hAnsi="Verdana"/>
          <w:b/>
          <w:bCs/>
          <w:sz w:val="20"/>
          <w:szCs w:val="28"/>
        </w:rPr>
        <w:t>2.2.2. Ogólne wymagania w stosunku do Dokumentów Wykonawcy</w:t>
      </w:r>
      <w:bookmarkEnd w:id="157"/>
      <w:bookmarkEnd w:id="158"/>
      <w:bookmarkEnd w:id="159"/>
      <w:bookmarkEnd w:id="160"/>
    </w:p>
    <w:p w14:paraId="07F24233" w14:textId="77777777" w:rsidR="00C45AB3" w:rsidRPr="000307AD" w:rsidRDefault="004130ED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współpracować z organami administracyjnymi w celu uzyskania stosownych decyzji, a w szczególności uczestniczyć w konsultacjach społecznych, udzielać wyjaśnień na żądanie organu, przedkładać wnioski i dokumenty bezzwłocznie w stosunku do obowiązujących terminów.</w:t>
      </w:r>
    </w:p>
    <w:p w14:paraId="73E26302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Poniższy wykaz nie ogranicza obowiązku przygotowania innych Dokumentów Wykonawcy niezbędnych dla zaprojektowania, budowy i użytkowania obiektów wchodzących w skład przedmiotu zamówienia.</w:t>
      </w:r>
    </w:p>
    <w:p w14:paraId="4EFD44AD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654091EA" w14:textId="77777777" w:rsidR="00C45AB3" w:rsidRPr="000307AD" w:rsidRDefault="00C45AB3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opracowywanych Dokumentach </w:t>
      </w:r>
      <w:r w:rsidR="004130ED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uwzględni</w:t>
      </w:r>
      <w:r w:rsidR="004130ED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szczególności wymagania zawarte w</w:t>
      </w:r>
      <w:r w:rsidRPr="000307AD">
        <w:rPr>
          <w:rFonts w:ascii="Verdana" w:eastAsia="Times New Roman" w:hAnsi="Verdana"/>
          <w:bCs/>
          <w:sz w:val="20"/>
          <w:szCs w:val="20"/>
          <w:lang w:eastAsia="pl-PL"/>
        </w:rPr>
        <w:t xml:space="preserve"> Zarządzeniu Nr 17</w:t>
      </w:r>
      <w:r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Generalnego Dyrektora Dróg Krajowych i Autostrad z dnia 11 maja 2009</w:t>
      </w:r>
      <w:r w:rsidR="0072115E"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r. w sprawie stadiów i składu dokumentacji projektowej dla dróg i mostów oraz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przepisy prawa</w:t>
      </w:r>
      <w:r w:rsidR="0072115E" w:rsidRPr="000307AD">
        <w:rPr>
          <w:rFonts w:ascii="Verdana" w:eastAsia="Times New Roman" w:hAnsi="Verdana" w:cs="Arial"/>
          <w:sz w:val="20"/>
          <w:szCs w:val="20"/>
          <w:lang w:eastAsia="pl-PL"/>
        </w:rPr>
        <w:t>,</w:t>
      </w:r>
      <w:r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w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ytyczne, instrukcje i standardy wymienione w Części Informacyjnej niniejszego Programu funkcjonalno-użytkowego.</w:t>
      </w:r>
    </w:p>
    <w:p w14:paraId="792A9B84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729D0B2A" w14:textId="77777777" w:rsidR="00C45AB3" w:rsidRPr="000307AD" w:rsidRDefault="00B50A71" w:rsidP="00FD3D6A">
      <w:pPr>
        <w:spacing w:after="0" w:line="36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bCs/>
          <w:iCs/>
          <w:sz w:val="20"/>
          <w:szCs w:val="20"/>
          <w:lang w:eastAsia="pl-PL"/>
        </w:rPr>
        <w:t>Tabela nr 2.</w:t>
      </w:r>
      <w:r>
        <w:rPr>
          <w:rFonts w:ascii="Verdana" w:eastAsia="Times New Roman" w:hAnsi="Verdana" w:cs="Arial"/>
          <w:bCs/>
          <w:iCs/>
          <w:sz w:val="20"/>
          <w:szCs w:val="20"/>
          <w:lang w:eastAsia="pl-PL"/>
        </w:rPr>
        <w:t>17</w:t>
      </w:r>
      <w:r w:rsidRPr="000307AD">
        <w:rPr>
          <w:rFonts w:ascii="Verdana" w:eastAsia="Times New Roman" w:hAnsi="Verdana" w:cs="Arial"/>
          <w:bCs/>
          <w:iCs/>
          <w:sz w:val="20"/>
          <w:szCs w:val="20"/>
          <w:lang w:eastAsia="pl-PL"/>
        </w:rPr>
        <w:t xml:space="preserve">. </w:t>
      </w:r>
      <w:r w:rsidRPr="00FD3D6A">
        <w:rPr>
          <w:rFonts w:ascii="Verdana" w:eastAsia="Times New Roman" w:hAnsi="Verdana" w:cs="Arial"/>
          <w:bCs/>
          <w:iCs/>
          <w:sz w:val="20"/>
          <w:szCs w:val="20"/>
          <w:lang w:eastAsia="pl-PL"/>
        </w:rPr>
        <w:t>O</w:t>
      </w:r>
      <w:r w:rsidR="00C45AB3" w:rsidRPr="00FD3D6A">
        <w:rPr>
          <w:rFonts w:ascii="Verdana" w:eastAsia="Times New Roman" w:hAnsi="Verdana" w:cs="Arial"/>
          <w:bCs/>
          <w:iCs/>
          <w:sz w:val="20"/>
          <w:szCs w:val="20"/>
          <w:lang w:eastAsia="pl-PL"/>
        </w:rPr>
        <w:t>dpowiednie miejsce określenia wymagań oraz finalną ilość egzemplarzy opracowań</w:t>
      </w:r>
      <w:r w:rsidRPr="000307AD" w:rsidDel="00B50A71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tbl>
      <w:tblPr>
        <w:tblW w:w="9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3118"/>
        <w:gridCol w:w="3544"/>
        <w:gridCol w:w="1984"/>
      </w:tblGrid>
      <w:tr w:rsidR="00C13A7C" w:rsidRPr="000307AD" w14:paraId="0504DB53" w14:textId="77777777" w:rsidTr="00DC0BBE">
        <w:trPr>
          <w:trHeight w:val="304"/>
          <w:tblHeader/>
        </w:trPr>
        <w:tc>
          <w:tcPr>
            <w:tcW w:w="539" w:type="dxa"/>
            <w:shd w:val="clear" w:color="auto" w:fill="F2F2F2"/>
            <w:vAlign w:val="center"/>
          </w:tcPr>
          <w:p w14:paraId="0DC23FF9" w14:textId="77777777" w:rsidR="00C45AB3" w:rsidRPr="00F5159C" w:rsidRDefault="000B1AF2" w:rsidP="00F5159C">
            <w:pPr>
              <w:spacing w:after="0" w:line="36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701CF4B8" w14:textId="77777777" w:rsidR="00C45AB3" w:rsidRPr="00F5159C" w:rsidRDefault="00C45AB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Nazwa Dokumentu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21E518B4" w14:textId="77777777" w:rsidR="00C45AB3" w:rsidRPr="00F5159C" w:rsidRDefault="00C45AB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Wymagania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CF16D8E" w14:textId="77777777" w:rsidR="00C45AB3" w:rsidRPr="00F5159C" w:rsidRDefault="00C45AB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Ilość kompletów</w:t>
            </w:r>
          </w:p>
        </w:tc>
      </w:tr>
      <w:tr w:rsidR="00FC06E3" w:rsidRPr="000307AD" w14:paraId="13590295" w14:textId="77777777" w:rsidTr="00721641">
        <w:trPr>
          <w:cantSplit/>
          <w:trHeight w:val="276"/>
        </w:trPr>
        <w:tc>
          <w:tcPr>
            <w:tcW w:w="539" w:type="dxa"/>
          </w:tcPr>
          <w:p w14:paraId="265EA0A6" w14:textId="61A19554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745BB33" w14:textId="21B701EF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Programy Zapewnienia Jakości</w:t>
            </w:r>
          </w:p>
        </w:tc>
        <w:tc>
          <w:tcPr>
            <w:tcW w:w="3544" w:type="dxa"/>
          </w:tcPr>
          <w:p w14:paraId="692B6486" w14:textId="5F5152F9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D-M-00.00.00</w:t>
            </w:r>
          </w:p>
        </w:tc>
        <w:tc>
          <w:tcPr>
            <w:tcW w:w="1984" w:type="dxa"/>
            <w:vAlign w:val="center"/>
          </w:tcPr>
          <w:p w14:paraId="40BC5015" w14:textId="4DE91497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C06E3" w:rsidRPr="000307AD" w14:paraId="5FC2B55D" w14:textId="77777777" w:rsidTr="00721641">
        <w:trPr>
          <w:cantSplit/>
          <w:trHeight w:val="276"/>
        </w:trPr>
        <w:tc>
          <w:tcPr>
            <w:tcW w:w="539" w:type="dxa"/>
          </w:tcPr>
          <w:p w14:paraId="37E8D105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79A7787E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58C4D682" w14:textId="01C7C18C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118" w:type="dxa"/>
          </w:tcPr>
          <w:p w14:paraId="0122E309" w14:textId="77777777" w:rsidR="00F5159C" w:rsidRPr="00F5159C" w:rsidRDefault="00F5159C" w:rsidP="00F5159C">
            <w:pPr>
              <w:snapToGrid w:val="0"/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</w:p>
          <w:p w14:paraId="126624E7" w14:textId="6758BF6B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Mapa sytuacyjno-wysokościowa                   do celów projektowych</w:t>
            </w:r>
          </w:p>
        </w:tc>
        <w:tc>
          <w:tcPr>
            <w:tcW w:w="3544" w:type="dxa"/>
          </w:tcPr>
          <w:p w14:paraId="2251697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SP.00.00.00 Wymagania ogólne dla Dokumentów Wykonawcy,</w:t>
            </w:r>
          </w:p>
          <w:p w14:paraId="38328433" w14:textId="5FE3FAB4" w:rsidR="00FC06E3" w:rsidRPr="00F5159C" w:rsidRDefault="00FC06E3" w:rsidP="00F5159C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 30.10.00 - Mapa sytuacyjno-wysokościowa do celów projektowych</w:t>
            </w:r>
          </w:p>
        </w:tc>
        <w:tc>
          <w:tcPr>
            <w:tcW w:w="1984" w:type="dxa"/>
            <w:vAlign w:val="center"/>
          </w:tcPr>
          <w:p w14:paraId="6380D044" w14:textId="0547ADE1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C06E3" w:rsidRPr="000307AD" w14:paraId="49A1F26E" w14:textId="77777777" w:rsidTr="00721641">
        <w:trPr>
          <w:cantSplit/>
          <w:trHeight w:val="1407"/>
        </w:trPr>
        <w:tc>
          <w:tcPr>
            <w:tcW w:w="539" w:type="dxa"/>
          </w:tcPr>
          <w:p w14:paraId="4BB4A9DE" w14:textId="29E64DCE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14:paraId="6CE597DE" w14:textId="573AA910" w:rsidR="00FC06E3" w:rsidRPr="00F5159C" w:rsidRDefault="00FC06E3" w:rsidP="00F5159C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Wykaz działek ewidencyjnych na których będą lokalizowane ekrany</w:t>
            </w:r>
          </w:p>
        </w:tc>
        <w:tc>
          <w:tcPr>
            <w:tcW w:w="3544" w:type="dxa"/>
          </w:tcPr>
          <w:p w14:paraId="02846BF0" w14:textId="5BD765A3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2D2D9B0C" w14:textId="71630ED4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C06E3" w:rsidRPr="000307AD" w14:paraId="4DE32A5F" w14:textId="77777777" w:rsidTr="00721641">
        <w:trPr>
          <w:cantSplit/>
          <w:trHeight w:val="1407"/>
        </w:trPr>
        <w:tc>
          <w:tcPr>
            <w:tcW w:w="539" w:type="dxa"/>
          </w:tcPr>
          <w:p w14:paraId="122B4C8E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64DE32FC" w14:textId="003CDB72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3118" w:type="dxa"/>
          </w:tcPr>
          <w:p w14:paraId="3060B685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946D6B9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Plan bezpieczeństwa i ochrony zdrowia</w:t>
            </w:r>
          </w:p>
          <w:p w14:paraId="3B56E343" w14:textId="183B1679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65DDF6D2" w14:textId="0EEAB4B9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Warunki Wykonania i Odbioru Robót Budowlanych D-M-00.00.00 Wymagania ogólne dla Robót,</w:t>
            </w:r>
          </w:p>
          <w:p w14:paraId="03FEE0CB" w14:textId="39913986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640278DA" w14:textId="1358A95E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FC06E3" w:rsidRPr="000307AD" w14:paraId="24B5A97E" w14:textId="77777777" w:rsidTr="00721641">
        <w:trPr>
          <w:cantSplit/>
          <w:trHeight w:val="1407"/>
        </w:trPr>
        <w:tc>
          <w:tcPr>
            <w:tcW w:w="539" w:type="dxa"/>
          </w:tcPr>
          <w:p w14:paraId="547CF9F1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598D651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1EDD5CEC" w14:textId="4B66385D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3118" w:type="dxa"/>
          </w:tcPr>
          <w:p w14:paraId="18D25BF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2D429E7B" w14:textId="0DC8BE62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Projekt budowlany oraz inne opracowania niezbędne do uzyskania przyjęcia zgłoszenia lub decyzji o pozwoleniu na budowę</w:t>
            </w:r>
          </w:p>
        </w:tc>
        <w:tc>
          <w:tcPr>
            <w:tcW w:w="3544" w:type="dxa"/>
          </w:tcPr>
          <w:p w14:paraId="30E361BA" w14:textId="5D23E4B0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SP.00.00.00 Wymagania ogólne dla Dokumentów Wykonawcy, Specyfikacja SP.10.30.00, Projekt Wykonawczy, Instrukcja obsługi i konserwacji, Zarządzenie 17 GDDKiA z dnia 11.05.2009</w:t>
            </w:r>
            <w:r w:rsidR="00F5159C" w:rsidRPr="00F5159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5159C">
              <w:rPr>
                <w:rFonts w:ascii="Verdana" w:hAnsi="Verdana"/>
                <w:sz w:val="18"/>
                <w:szCs w:val="18"/>
              </w:rPr>
              <w:t>r.</w:t>
            </w:r>
          </w:p>
        </w:tc>
        <w:tc>
          <w:tcPr>
            <w:tcW w:w="1984" w:type="dxa"/>
            <w:vAlign w:val="center"/>
          </w:tcPr>
          <w:p w14:paraId="1E28F7C3" w14:textId="421B63A9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FC06E3" w:rsidRPr="000307AD" w14:paraId="53A8A37C" w14:textId="77777777" w:rsidTr="00721641">
        <w:trPr>
          <w:cantSplit/>
          <w:trHeight w:val="1407"/>
        </w:trPr>
        <w:tc>
          <w:tcPr>
            <w:tcW w:w="539" w:type="dxa"/>
          </w:tcPr>
          <w:p w14:paraId="1C0C6812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23013CED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6833FC58" w14:textId="450918B7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3118" w:type="dxa"/>
          </w:tcPr>
          <w:p w14:paraId="145A12B8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5E8CD856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3E0AEB48" w14:textId="20D52582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Projekty stałej organizacji ruchu i organizacji ruchu na czas budowy</w:t>
            </w:r>
          </w:p>
        </w:tc>
        <w:tc>
          <w:tcPr>
            <w:tcW w:w="3544" w:type="dxa"/>
          </w:tcPr>
          <w:p w14:paraId="5BA922B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SP.00.00.00 Wymagania ogólne dla Dokumentów Wykonawcy</w:t>
            </w:r>
          </w:p>
          <w:p w14:paraId="08DFE33E" w14:textId="371B56AB" w:rsidR="00FC06E3" w:rsidRPr="00F5159C" w:rsidRDefault="00FC06E3" w:rsidP="00F5159C">
            <w:pPr>
              <w:shd w:val="clear" w:color="auto" w:fill="FFFFFF"/>
              <w:tabs>
                <w:tab w:val="left" w:pos="3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101D6B43" w14:textId="2ED89DE3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FC06E3" w:rsidRPr="000307AD" w14:paraId="763CC109" w14:textId="77777777" w:rsidTr="00721641">
        <w:trPr>
          <w:cantSplit/>
          <w:trHeight w:val="861"/>
        </w:trPr>
        <w:tc>
          <w:tcPr>
            <w:tcW w:w="539" w:type="dxa"/>
          </w:tcPr>
          <w:p w14:paraId="1C904B4A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794A417" w14:textId="472DD70B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3118" w:type="dxa"/>
          </w:tcPr>
          <w:p w14:paraId="229C4D74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6C67CA3D" w14:textId="449FA912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Projekt wykonawczy                       wraz z wszystkimi opracowaniami towarzyszącymi</w:t>
            </w:r>
          </w:p>
        </w:tc>
        <w:tc>
          <w:tcPr>
            <w:tcW w:w="3544" w:type="dxa"/>
          </w:tcPr>
          <w:p w14:paraId="58D43328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SP.00.00.00 Wymagania ogólne dla Dokumentów Wykonawcy</w:t>
            </w:r>
          </w:p>
          <w:p w14:paraId="64C675BA" w14:textId="1861B420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SP.10.30.00 Projekt budowlany, Projekt wykonawczy, Instrukcja obsługi i konserwacji</w:t>
            </w:r>
          </w:p>
        </w:tc>
        <w:tc>
          <w:tcPr>
            <w:tcW w:w="1984" w:type="dxa"/>
            <w:vAlign w:val="center"/>
          </w:tcPr>
          <w:p w14:paraId="2C9F4C3E" w14:textId="7747F84D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FC06E3" w:rsidRPr="000307AD" w14:paraId="488E1707" w14:textId="77777777" w:rsidTr="00721641">
        <w:trPr>
          <w:cantSplit/>
          <w:trHeight w:val="861"/>
        </w:trPr>
        <w:tc>
          <w:tcPr>
            <w:tcW w:w="539" w:type="dxa"/>
          </w:tcPr>
          <w:p w14:paraId="101ED7CE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A49AA18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470F0D4C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13C6604C" w14:textId="1F0DA985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3118" w:type="dxa"/>
          </w:tcPr>
          <w:p w14:paraId="27E9AE6B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4AD5096D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3C68F7FC" w14:textId="1C60BBDF" w:rsidR="00FC06E3" w:rsidRPr="00F5159C" w:rsidRDefault="00FC06E3" w:rsidP="00F5159C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Specyfikacje Techniczne Wykonania i Odbioru Robót Budowlanych odpowiadające rozwiązaniom projektu wykonawczego</w:t>
            </w:r>
          </w:p>
        </w:tc>
        <w:tc>
          <w:tcPr>
            <w:tcW w:w="3544" w:type="dxa"/>
          </w:tcPr>
          <w:p w14:paraId="60F0926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Warunki Wykonania i Odbioru Robót Budowlanych D-M-00.00.00 Wymagania ogólne dla Robót</w:t>
            </w:r>
          </w:p>
          <w:p w14:paraId="7AB9FA15" w14:textId="0AA8C4F5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oraz odpowiednie do rodzaju Robót, Warunki wykonania i odbioru Robót budowlanych, zawarte w punkcie 2.4 niniejszego Programu funkcjonalno-użytkowego                         z uwzględnieniem cech obiektów budowlanych dotyczących rozwiązań budowlano-konstrukcyjnych zawartych w punkcie 2.1.</w:t>
            </w:r>
          </w:p>
        </w:tc>
        <w:tc>
          <w:tcPr>
            <w:tcW w:w="1984" w:type="dxa"/>
            <w:vAlign w:val="center"/>
          </w:tcPr>
          <w:p w14:paraId="063C0B67" w14:textId="04DF480A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FC06E3" w:rsidRPr="000307AD" w14:paraId="45B08E36" w14:textId="77777777" w:rsidTr="00721641">
        <w:trPr>
          <w:cantSplit/>
          <w:trHeight w:val="861"/>
        </w:trPr>
        <w:tc>
          <w:tcPr>
            <w:tcW w:w="539" w:type="dxa"/>
          </w:tcPr>
          <w:p w14:paraId="1A92D132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D703905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E16529E" w14:textId="04DB69E0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3118" w:type="dxa"/>
          </w:tcPr>
          <w:p w14:paraId="6C677CA1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592511CA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18F45FAD" w14:textId="045D7012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Dokumentacja Powykonawcza</w:t>
            </w:r>
          </w:p>
        </w:tc>
        <w:tc>
          <w:tcPr>
            <w:tcW w:w="3544" w:type="dxa"/>
          </w:tcPr>
          <w:p w14:paraId="4BADC199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SP.00.00.00 Wymagania ogólne dla Dokumentów Wykonawcy</w:t>
            </w:r>
          </w:p>
          <w:p w14:paraId="63E8F6B4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SP.10.30.00 Projekt budowlany, Projekt wykonawczy, Instrukcja obsługi i konserwacji</w:t>
            </w:r>
          </w:p>
          <w:p w14:paraId="168F9C94" w14:textId="6B15F3EC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1E76914A" w14:textId="443B98B9" w:rsidR="00FC06E3" w:rsidRPr="00F5159C" w:rsidRDefault="00FC06E3" w:rsidP="00F5159C">
            <w:pPr>
              <w:shd w:val="clear" w:color="auto" w:fill="FFFFFF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3</w:t>
            </w:r>
          </w:p>
        </w:tc>
      </w:tr>
      <w:tr w:rsidR="00FC06E3" w:rsidRPr="000307AD" w14:paraId="50653D9F" w14:textId="77777777" w:rsidTr="00721641">
        <w:trPr>
          <w:cantSplit/>
          <w:trHeight w:val="861"/>
        </w:trPr>
        <w:tc>
          <w:tcPr>
            <w:tcW w:w="539" w:type="dxa"/>
          </w:tcPr>
          <w:p w14:paraId="1A2E64C7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214C8EA7" w14:textId="3D5ED1F1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3118" w:type="dxa"/>
          </w:tcPr>
          <w:p w14:paraId="4C342AB2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2E9EFE3E" w14:textId="47BA2D50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Instrukcje eksploatacji i utrzymania</w:t>
            </w:r>
          </w:p>
        </w:tc>
        <w:tc>
          <w:tcPr>
            <w:tcW w:w="3544" w:type="dxa"/>
          </w:tcPr>
          <w:p w14:paraId="32549326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SP.10.30.00 Projekt budowlany, Projekt wykonawczy, Instrukcja obsługi i konserwacji</w:t>
            </w:r>
          </w:p>
          <w:p w14:paraId="37BFBBA4" w14:textId="16EF6F5B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5DEC617F" w14:textId="762B0A22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FC06E3" w:rsidRPr="000307AD" w14:paraId="22E72DD6" w14:textId="77777777" w:rsidTr="0036420C">
        <w:trPr>
          <w:cantSplit/>
          <w:trHeight w:val="1520"/>
        </w:trPr>
        <w:tc>
          <w:tcPr>
            <w:tcW w:w="539" w:type="dxa"/>
          </w:tcPr>
          <w:p w14:paraId="0556EF0D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56F9D999" w14:textId="6C30BF59" w:rsidR="00FC06E3" w:rsidRPr="00F5159C" w:rsidRDefault="00FC06E3" w:rsidP="00F5159C">
            <w:pPr>
              <w:snapToGrid w:val="0"/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3118" w:type="dxa"/>
          </w:tcPr>
          <w:p w14:paraId="24A2B710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11559D0F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Projekt geotechniczne warunki posadowienia obiektów</w:t>
            </w:r>
          </w:p>
          <w:p w14:paraId="4A1D9E72" w14:textId="4D7AD40D" w:rsidR="00FC06E3" w:rsidRPr="00F5159C" w:rsidRDefault="00FC06E3" w:rsidP="00F5159C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6D852990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2898758C" w14:textId="77777777" w:rsidR="00FC06E3" w:rsidRPr="00F5159C" w:rsidRDefault="00FC06E3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Specyfikacja SP.40.50.00</w:t>
            </w:r>
          </w:p>
          <w:p w14:paraId="559144B8" w14:textId="00D3C806" w:rsidR="00FC06E3" w:rsidRPr="00F5159C" w:rsidRDefault="00FC06E3" w:rsidP="00F5159C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41061F2F" w14:textId="57AD2CE6" w:rsidR="00FC06E3" w:rsidRPr="00F5159C" w:rsidRDefault="00FC06E3" w:rsidP="00F5159C">
            <w:pPr>
              <w:snapToGrid w:val="0"/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150399" w:rsidRPr="000307AD" w14:paraId="7C106DBE" w14:textId="77777777" w:rsidTr="0036420C">
        <w:trPr>
          <w:cantSplit/>
          <w:trHeight w:val="1520"/>
        </w:trPr>
        <w:tc>
          <w:tcPr>
            <w:tcW w:w="539" w:type="dxa"/>
          </w:tcPr>
          <w:p w14:paraId="02C7DEAB" w14:textId="1D4F1ED1" w:rsidR="00150399" w:rsidRPr="00F5159C" w:rsidRDefault="00150399" w:rsidP="00F5159C">
            <w:pPr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3118" w:type="dxa"/>
          </w:tcPr>
          <w:p w14:paraId="48B6061C" w14:textId="1924493E" w:rsidR="00150399" w:rsidRPr="00F5159C" w:rsidRDefault="00BC05E9" w:rsidP="00F5159C">
            <w:pPr>
              <w:rPr>
                <w:rFonts w:ascii="Verdana" w:hAnsi="Verdana"/>
                <w:sz w:val="18"/>
                <w:szCs w:val="18"/>
              </w:rPr>
            </w:pPr>
            <w:r w:rsidRPr="00C54C1C">
              <w:rPr>
                <w:rFonts w:ascii="Verdana" w:hAnsi="Verdana"/>
                <w:sz w:val="18"/>
                <w:szCs w:val="18"/>
              </w:rPr>
              <w:t>Ocena skuteczności wybudowanych ekranów akustycznych wraz z protokołami i sprawozdaniami z wykonanych pomiarów hałasu</w:t>
            </w:r>
          </w:p>
        </w:tc>
        <w:tc>
          <w:tcPr>
            <w:tcW w:w="3544" w:type="dxa"/>
          </w:tcPr>
          <w:p w14:paraId="6C68C0B0" w14:textId="201A7ECE" w:rsidR="007C68A6" w:rsidRDefault="007C68A6" w:rsidP="00F5159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pomiary hałasu zgodnie z </w:t>
            </w:r>
            <w:r w:rsidR="00E94805" w:rsidRPr="00F5159C">
              <w:rPr>
                <w:rFonts w:ascii="Verdana" w:hAnsi="Verdana"/>
                <w:sz w:val="18"/>
                <w:szCs w:val="18"/>
              </w:rPr>
              <w:t>Rozporządzenie</w:t>
            </w:r>
            <w:r>
              <w:rPr>
                <w:rFonts w:ascii="Verdana" w:hAnsi="Verdana"/>
                <w:sz w:val="18"/>
                <w:szCs w:val="18"/>
              </w:rPr>
              <w:t>m</w:t>
            </w:r>
            <w:r w:rsidR="00E94805" w:rsidRPr="00F5159C">
              <w:rPr>
                <w:rFonts w:ascii="Verdana" w:hAnsi="Verdana"/>
                <w:sz w:val="18"/>
                <w:szCs w:val="18"/>
              </w:rPr>
              <w:t xml:space="preserve"> Ministra Środowiska z dnia 16 czerwca 2011 w sprawie wymagań w zakresie prowadzenia pomiarów poziomów substancji  lub energii w środowisku przez zarządzającego drogą, linią kolejową, linią tramwajową, lotniskiem lub portem.</w:t>
            </w:r>
            <w:r w:rsidR="009B70D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94805" w:rsidRPr="00F5159C">
              <w:rPr>
                <w:rFonts w:ascii="Verdana" w:hAnsi="Verdana"/>
                <w:sz w:val="18"/>
                <w:szCs w:val="18"/>
              </w:rPr>
              <w:t xml:space="preserve">Dz.U nr 140 </w:t>
            </w:r>
            <w:proofErr w:type="spellStart"/>
            <w:r w:rsidR="00E94805" w:rsidRPr="00F5159C">
              <w:rPr>
                <w:rFonts w:ascii="Verdana" w:hAnsi="Verdana"/>
                <w:sz w:val="18"/>
                <w:szCs w:val="18"/>
              </w:rPr>
              <w:t>poz</w:t>
            </w:r>
            <w:proofErr w:type="spellEnd"/>
            <w:r w:rsidR="00E94805" w:rsidRPr="00F5159C">
              <w:rPr>
                <w:rFonts w:ascii="Verdana" w:hAnsi="Verdana"/>
                <w:sz w:val="18"/>
                <w:szCs w:val="18"/>
              </w:rPr>
              <w:t xml:space="preserve"> 824</w:t>
            </w:r>
          </w:p>
          <w:p w14:paraId="5163DF7E" w14:textId="1C08FDE2" w:rsidR="007C68A6" w:rsidRPr="00C54C1C" w:rsidRDefault="007C68A6" w:rsidP="00C54C1C">
            <w:pPr>
              <w:suppressAutoHyphens/>
              <w:spacing w:after="0" w:line="360" w:lineRule="auto"/>
              <w:ind w:hanging="58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ar-SA"/>
              </w:rPr>
            </w:pPr>
            <w:r w:rsidRPr="007C68A6">
              <w:rPr>
                <w:rFonts w:ascii="Verdana" w:hAnsi="Verdana"/>
                <w:sz w:val="18"/>
                <w:szCs w:val="18"/>
              </w:rPr>
              <w:t xml:space="preserve">Ocena skuteczności </w:t>
            </w:r>
            <w:r>
              <w:rPr>
                <w:rFonts w:ascii="Verdana" w:hAnsi="Verdana"/>
                <w:sz w:val="18"/>
                <w:szCs w:val="18"/>
              </w:rPr>
              <w:t xml:space="preserve">powinna zawierać w swej treści wszystkie protokoły i sprawozdania z pomiarów hałasu (wraz z pomiarami towarzyszącymi: m.in. natężenia i struktury ruchu, warunków atmosferycznych) oraz </w:t>
            </w:r>
            <w:r w:rsidRPr="007C68A6">
              <w:rPr>
                <w:rFonts w:ascii="Verdana" w:hAnsi="Verdana"/>
                <w:sz w:val="18"/>
                <w:szCs w:val="18"/>
              </w:rPr>
              <w:t>wnioski</w:t>
            </w:r>
            <w:r>
              <w:rPr>
                <w:rFonts w:ascii="Verdana" w:hAnsi="Verdana"/>
                <w:sz w:val="18"/>
                <w:szCs w:val="18"/>
              </w:rPr>
              <w:t xml:space="preserve"> dokonane</w:t>
            </w:r>
            <w:r w:rsidRPr="007C68A6">
              <w:rPr>
                <w:rFonts w:ascii="Verdana" w:hAnsi="Verdana"/>
                <w:sz w:val="18"/>
                <w:szCs w:val="18"/>
              </w:rPr>
              <w:t xml:space="preserve"> na podstawie</w:t>
            </w:r>
            <w:r>
              <w:rPr>
                <w:rFonts w:ascii="Verdana" w:hAnsi="Verdana"/>
                <w:sz w:val="18"/>
                <w:szCs w:val="18"/>
              </w:rPr>
              <w:t xml:space="preserve"> analizy</w:t>
            </w:r>
            <w:r w:rsidRPr="007C68A6">
              <w:rPr>
                <w:rFonts w:ascii="Verdana" w:hAnsi="Verdana"/>
                <w:sz w:val="18"/>
                <w:szCs w:val="18"/>
              </w:rPr>
              <w:t xml:space="preserve"> wyników pomiarów hałasu</w:t>
            </w:r>
            <w:r>
              <w:rPr>
                <w:rFonts w:ascii="Verdana" w:hAnsi="Verdana"/>
                <w:sz w:val="18"/>
                <w:szCs w:val="18"/>
              </w:rPr>
              <w:t xml:space="preserve"> w zakresie </w:t>
            </w:r>
            <w:r w:rsidR="00B0003E">
              <w:rPr>
                <w:rFonts w:ascii="Verdana" w:hAnsi="Verdana"/>
                <w:sz w:val="18"/>
                <w:szCs w:val="18"/>
              </w:rPr>
              <w:t>skuteczności wybudowanych ekranów akustycznych</w:t>
            </w:r>
            <w:r w:rsidR="00E5142D">
              <w:rPr>
                <w:rFonts w:ascii="Verdana" w:hAnsi="Verdana"/>
                <w:sz w:val="18"/>
                <w:szCs w:val="18"/>
              </w:rPr>
              <w:t xml:space="preserve"> (tj. porównanie otrzymanych wyników z obowiązującymi normami) </w:t>
            </w:r>
            <w:r w:rsidR="00B0003E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40173932" w14:textId="337F6FEA" w:rsidR="00E94805" w:rsidRPr="00F5159C" w:rsidRDefault="00E94805" w:rsidP="00F5159C">
            <w:pPr>
              <w:rPr>
                <w:rFonts w:ascii="Verdana" w:hAnsi="Verdana"/>
                <w:sz w:val="18"/>
                <w:szCs w:val="18"/>
              </w:rPr>
            </w:pPr>
          </w:p>
          <w:p w14:paraId="0A153EAA" w14:textId="77777777" w:rsidR="00150399" w:rsidRPr="00F5159C" w:rsidRDefault="00150399" w:rsidP="00F5159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C11A5BE" w14:textId="7F5DF716" w:rsidR="00150399" w:rsidRPr="00F5159C" w:rsidRDefault="00150399" w:rsidP="00F5159C">
            <w:pPr>
              <w:snapToGrid w:val="0"/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F5159C">
              <w:rPr>
                <w:rFonts w:ascii="Verdana" w:hAnsi="Verdana"/>
                <w:sz w:val="18"/>
                <w:szCs w:val="18"/>
              </w:rPr>
              <w:t>3</w:t>
            </w:r>
          </w:p>
        </w:tc>
      </w:tr>
    </w:tbl>
    <w:p w14:paraId="03AAEE23" w14:textId="77777777" w:rsidR="00C45AB3" w:rsidRPr="000307AD" w:rsidRDefault="00C45AB3" w:rsidP="00C45AB3">
      <w:pPr>
        <w:spacing w:after="0" w:line="240" w:lineRule="auto"/>
        <w:ind w:firstLine="709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</w:p>
    <w:p w14:paraId="5E48B80A" w14:textId="77777777" w:rsidR="00AF379C" w:rsidRDefault="00AF379C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4F7E5828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Każdy ww. komplet dokumentów należy dostarczyć Zamawiającemu również w wersji cyfrowej edytowalnej oraz w formacie plików pdf.</w:t>
      </w:r>
    </w:p>
    <w:p w14:paraId="3D08CD26" w14:textId="414AB7C7" w:rsidR="00C45AB3" w:rsidRPr="000307AD" w:rsidRDefault="001A3E74" w:rsidP="00574B4B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rzystępując do opracowania każdego z wyżej wymienionych Dokumentów Wykonawcy a</w:t>
      </w:r>
      <w:r w:rsidR="00F5159C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także wszelkich innych dokumentów niezbędnych dla wykonania przedmiotu zamówienia,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należy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uzgodni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 </w:t>
      </w:r>
      <w:r w:rsidR="00BC3B49">
        <w:rPr>
          <w:rFonts w:ascii="Verdana" w:eastAsia="Times New Roman" w:hAnsi="Verdana" w:cs="Arial"/>
          <w:sz w:val="20"/>
          <w:szCs w:val="20"/>
          <w:lang w:eastAsia="pl-PL"/>
        </w:rPr>
        <w:t>Nadzorem Inwestorskim</w:t>
      </w:r>
      <w:r w:rsidR="00BC3B49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>sposób przeprowadzenia przeglądów i uzyska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="00C45AB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akceptację Zamawiającego w zakresie sposobu postępowania w związku z przeglądami i akceptacją tych dokumentów.</w:t>
      </w:r>
    </w:p>
    <w:p w14:paraId="15B303BF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FA3812B" w14:textId="4640A51E" w:rsidR="00C45AB3" w:rsidRPr="000307AD" w:rsidRDefault="00C45AB3" w:rsidP="00574B4B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 xml:space="preserve">W szczególności 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należy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uwzględni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</w:t>
      </w:r>
      <w:r w:rsidR="00381497">
        <w:rPr>
          <w:rFonts w:ascii="Verdana" w:eastAsia="Times New Roman" w:hAnsi="Verdana" w:cs="Arial"/>
          <w:sz w:val="20"/>
          <w:szCs w:val="20"/>
          <w:lang w:eastAsia="pl-PL"/>
        </w:rPr>
        <w:t>Harmonogramie</w:t>
      </w:r>
      <w:r w:rsidR="00381497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prac projektowych terminy niezbędne na przeprowadzenie przeglądów i akceptacji, procedury zatwierdzenia Projektu budowlanego oraz terminy na uzyskanie uzgodnień, zezwoleń i zatwierdzeń wydawanych przez organy uzgadniające dokumenty i właściwe decyzyjnie organy administracyjne.</w:t>
      </w:r>
    </w:p>
    <w:p w14:paraId="1AD81E9C" w14:textId="08D71CC2" w:rsidR="00F32CDC" w:rsidRPr="000307AD" w:rsidRDefault="00F32CDC" w:rsidP="0082408F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01AF666" w14:textId="287C1414" w:rsidR="00C45AB3" w:rsidRPr="000307AD" w:rsidRDefault="00C45AB3" w:rsidP="00574B4B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Wymagania w stosunku do odbioru wyżej wymienionych Dokumentów Wykonawcy są</w:t>
      </w:r>
      <w:r w:rsidR="00F5159C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określone w Specyfikacji SP.00.00.00 Wymagania ogólne dla Dokumentów Wykonawcy oraz w odpowiednich specyfikacjach na prace projektowe.</w:t>
      </w:r>
    </w:p>
    <w:p w14:paraId="556B9BF1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C4A542E" w14:textId="48EA6009" w:rsidR="00C45AB3" w:rsidRPr="000307AD" w:rsidRDefault="00C45AB3" w:rsidP="00574B4B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Wynagrodzenie Wykonawcy za wykonanie Dokumentów Wykonawcy objętych powyższym wykazem i innych dokumentów niezbędnych dla wykonania przedmiotu zamówienia, zawierające koszty uzyskania wymaganych uzgodnień oraz stanowisk, postanowień i</w:t>
      </w:r>
      <w:r w:rsidR="00F5159C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decyzji administracyjnych związanych z opracowaniem i zatwierdzeniem dokumentacji, realizacją i przekazaniem do użytkowania jest ujęte w ramach Za</w:t>
      </w:r>
      <w:r w:rsidR="00FE1595" w:rsidRPr="000307AD">
        <w:rPr>
          <w:rFonts w:ascii="Verdana" w:eastAsia="Times New Roman" w:hAnsi="Verdana" w:cs="Arial"/>
          <w:sz w:val="20"/>
          <w:szCs w:val="20"/>
          <w:lang w:eastAsia="pl-PL"/>
        </w:rPr>
        <w:t>akceptowanej Kwoty Kontraktowej</w:t>
      </w:r>
      <w:r w:rsidR="004B3033" w:rsidRPr="000307AD">
        <w:rPr>
          <w:rFonts w:ascii="Verdana" w:eastAsia="Times New Roman" w:hAnsi="Verdana" w:cs="Arial"/>
          <w:sz w:val="20"/>
          <w:szCs w:val="20"/>
          <w:lang w:eastAsia="pl-PL"/>
        </w:rPr>
        <w:t>.</w:t>
      </w:r>
    </w:p>
    <w:p w14:paraId="6A8C2434" w14:textId="77777777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161" w:name="_Toc318446944"/>
      <w:bookmarkStart w:id="162" w:name="_Toc318447047"/>
      <w:bookmarkStart w:id="163" w:name="_Toc318734958"/>
      <w:bookmarkStart w:id="164" w:name="_Toc382820445"/>
      <w:bookmarkStart w:id="165" w:name="_Toc451763228"/>
      <w:r w:rsidRPr="000307AD">
        <w:rPr>
          <w:rFonts w:ascii="Verdana" w:eastAsia="Times New Roman" w:hAnsi="Verdana"/>
          <w:b/>
          <w:bCs/>
          <w:sz w:val="20"/>
          <w:szCs w:val="24"/>
        </w:rPr>
        <w:t>2.3. Specyfikacje na projektowanie</w:t>
      </w:r>
      <w:bookmarkEnd w:id="161"/>
      <w:bookmarkEnd w:id="162"/>
      <w:bookmarkEnd w:id="163"/>
      <w:bookmarkEnd w:id="164"/>
      <w:bookmarkEnd w:id="165"/>
    </w:p>
    <w:p w14:paraId="1D55C146" w14:textId="77777777" w:rsidR="00C45AB3" w:rsidRPr="000307AD" w:rsidRDefault="00C45AB3" w:rsidP="00F5159C">
      <w:pPr>
        <w:keepNext/>
        <w:spacing w:before="600" w:after="240" w:line="240" w:lineRule="auto"/>
        <w:ind w:left="709" w:hanging="709"/>
        <w:jc w:val="both"/>
        <w:outlineLvl w:val="3"/>
        <w:rPr>
          <w:rFonts w:ascii="Verdana" w:eastAsia="Times New Roman" w:hAnsi="Verdana"/>
          <w:b/>
          <w:bCs/>
          <w:sz w:val="20"/>
          <w:szCs w:val="28"/>
        </w:rPr>
      </w:pPr>
      <w:bookmarkStart w:id="166" w:name="_Toc318446945"/>
      <w:bookmarkStart w:id="167" w:name="_Toc318734959"/>
      <w:bookmarkStart w:id="168" w:name="_Toc382820446"/>
      <w:bookmarkStart w:id="169" w:name="_Toc451763229"/>
      <w:r w:rsidRPr="000307AD">
        <w:rPr>
          <w:rFonts w:ascii="Verdana" w:eastAsia="Times New Roman" w:hAnsi="Verdana"/>
          <w:b/>
          <w:bCs/>
          <w:sz w:val="20"/>
          <w:szCs w:val="28"/>
        </w:rPr>
        <w:t>2.3.1. Przeznaczenie i ogólne zasady zastosowania Specyfikacji na projektowanie</w:t>
      </w:r>
      <w:bookmarkEnd w:id="166"/>
      <w:bookmarkEnd w:id="167"/>
      <w:bookmarkEnd w:id="168"/>
      <w:bookmarkEnd w:id="169"/>
    </w:p>
    <w:p w14:paraId="7DE460DC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Specyfikacje na projektowanie stanowiące część niniejszego PFU, określają wymagania dotyczące wykonania i odbioru Dokumentów Wykonawcy przewidzianych do wykonania w ramach niniejszej Umowy. </w:t>
      </w:r>
    </w:p>
    <w:p w14:paraId="3D64CE3C" w14:textId="77777777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3"/>
        <w:rPr>
          <w:rFonts w:ascii="Verdana" w:eastAsia="Times New Roman" w:hAnsi="Verdana"/>
          <w:b/>
          <w:bCs/>
          <w:sz w:val="20"/>
          <w:szCs w:val="28"/>
        </w:rPr>
      </w:pPr>
      <w:bookmarkStart w:id="170" w:name="_Toc318446946"/>
      <w:bookmarkStart w:id="171" w:name="_Toc318734960"/>
      <w:bookmarkStart w:id="172" w:name="_Toc382820447"/>
      <w:bookmarkStart w:id="173" w:name="_Toc451763230"/>
      <w:r w:rsidRPr="000307AD">
        <w:rPr>
          <w:rFonts w:ascii="Verdana" w:eastAsia="Times New Roman" w:hAnsi="Verdana"/>
          <w:b/>
          <w:bCs/>
          <w:sz w:val="20"/>
          <w:szCs w:val="28"/>
        </w:rPr>
        <w:t>2.3.2.</w:t>
      </w:r>
      <w:r w:rsidRPr="000307AD">
        <w:rPr>
          <w:rFonts w:ascii="Verdana" w:eastAsia="Times New Roman" w:hAnsi="Verdana"/>
          <w:b/>
          <w:bCs/>
          <w:sz w:val="20"/>
          <w:szCs w:val="28"/>
        </w:rPr>
        <w:tab/>
        <w:t>Specyfikacje na projektowanie</w:t>
      </w:r>
      <w:bookmarkEnd w:id="170"/>
      <w:bookmarkEnd w:id="171"/>
      <w:bookmarkEnd w:id="172"/>
      <w:bookmarkEnd w:id="173"/>
    </w:p>
    <w:p w14:paraId="5F48A671" w14:textId="77777777" w:rsidR="00C45AB3" w:rsidRPr="000307AD" w:rsidRDefault="00C45AB3" w:rsidP="00C45AB3">
      <w:pPr>
        <w:tabs>
          <w:tab w:val="left" w:pos="0"/>
          <w:tab w:val="left" w:pos="1418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SP.00.00.00 - Wymagania ogólne dla Dokumentów Wykonawcy </w:t>
      </w:r>
    </w:p>
    <w:p w14:paraId="0126244E" w14:textId="77777777" w:rsidR="00C45AB3" w:rsidRPr="000307AD" w:rsidRDefault="00C45AB3" w:rsidP="00C45AB3">
      <w:pPr>
        <w:tabs>
          <w:tab w:val="left" w:pos="1418"/>
        </w:tabs>
        <w:spacing w:after="0" w:line="360" w:lineRule="auto"/>
        <w:ind w:left="1560" w:hanging="1560"/>
        <w:jc w:val="both"/>
        <w:rPr>
          <w:rFonts w:ascii="Verdana" w:eastAsia="Times New Roman" w:hAnsi="Verdana" w:cs="Arial"/>
          <w:color w:val="000000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SP.10.30.00 -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0307AD">
        <w:rPr>
          <w:rFonts w:ascii="Verdana" w:eastAsia="Times New Roman" w:hAnsi="Verdana" w:cs="Arial"/>
          <w:color w:val="000000"/>
          <w:sz w:val="20"/>
          <w:szCs w:val="20"/>
          <w:lang w:eastAsia="pl-PL"/>
        </w:rPr>
        <w:t>Projekt budowlany, Materiały projektowe do uzyskania opinii, uzgodnień i pozwoleń wymaganych przepisami szczególnymi, Projekt wykonawczy, Instrukcja obsługi i konserwacji</w:t>
      </w:r>
    </w:p>
    <w:p w14:paraId="396AAE91" w14:textId="77777777" w:rsidR="00F5159C" w:rsidRDefault="00C45AB3" w:rsidP="00150399">
      <w:pPr>
        <w:tabs>
          <w:tab w:val="left" w:pos="1418"/>
        </w:tabs>
        <w:spacing w:after="0" w:line="360" w:lineRule="auto"/>
        <w:ind w:left="1560" w:hanging="1560"/>
        <w:jc w:val="both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SP. 30.10.00 - </w:t>
      </w:r>
      <w:r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>Mapa sytuacyjno-wysoko</w:t>
      </w:r>
      <w:r w:rsidRPr="000307AD">
        <w:rPr>
          <w:rFonts w:ascii="Verdana" w:eastAsia="TimesNewRoman,Bold" w:hAnsi="Verdana" w:cs="Arial"/>
          <w:bCs/>
          <w:sz w:val="20"/>
          <w:szCs w:val="20"/>
          <w:lang w:eastAsia="pl-PL"/>
        </w:rPr>
        <w:t>ś</w:t>
      </w:r>
      <w:r w:rsidRPr="000307AD">
        <w:rPr>
          <w:rFonts w:ascii="Verdana" w:eastAsia="Times New Roman" w:hAnsi="Verdana" w:cs="Arial"/>
          <w:bCs/>
          <w:sz w:val="20"/>
          <w:szCs w:val="20"/>
          <w:lang w:eastAsia="pl-PL"/>
        </w:rPr>
        <w:t>ciowa do celów projektowych,</w:t>
      </w:r>
    </w:p>
    <w:p w14:paraId="51C058AE" w14:textId="4767A3CC" w:rsidR="00C45AB3" w:rsidRDefault="00C45AB3" w:rsidP="00150399">
      <w:pPr>
        <w:tabs>
          <w:tab w:val="left" w:pos="1418"/>
        </w:tabs>
        <w:spacing w:after="0" w:line="360" w:lineRule="auto"/>
        <w:ind w:left="1560" w:hanging="1560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SP. 40.50.00 - Geotechniczne warunki posadowienia obiektów budowlanych</w:t>
      </w:r>
    </w:p>
    <w:p w14:paraId="5B16E905" w14:textId="77777777" w:rsidR="008F5023" w:rsidRDefault="008F5023" w:rsidP="00C45AB3">
      <w:pPr>
        <w:spacing w:after="0" w:line="360" w:lineRule="auto"/>
        <w:ind w:left="1276" w:hanging="1276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4777C793" w14:textId="77777777" w:rsidR="00C45AB3" w:rsidRPr="000307AD" w:rsidRDefault="00C45AB3" w:rsidP="00F5159C">
      <w:pPr>
        <w:keepNext/>
        <w:spacing w:before="600" w:after="240" w:line="240" w:lineRule="auto"/>
        <w:ind w:left="709" w:hanging="709"/>
        <w:jc w:val="both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174" w:name="_Toc318446947"/>
      <w:bookmarkStart w:id="175" w:name="_Toc318447048"/>
      <w:bookmarkStart w:id="176" w:name="_Toc318734961"/>
      <w:bookmarkStart w:id="177" w:name="_Toc382820448"/>
      <w:bookmarkStart w:id="178" w:name="_Toc451763231"/>
      <w:r w:rsidRPr="000307AD">
        <w:rPr>
          <w:rFonts w:ascii="Verdana" w:eastAsia="Times New Roman" w:hAnsi="Verdana"/>
          <w:b/>
          <w:bCs/>
          <w:sz w:val="20"/>
          <w:szCs w:val="24"/>
        </w:rPr>
        <w:lastRenderedPageBreak/>
        <w:t>2.</w:t>
      </w:r>
      <w:r w:rsidR="00C948B3" w:rsidRPr="000307AD">
        <w:rPr>
          <w:rFonts w:ascii="Verdana" w:eastAsia="Times New Roman" w:hAnsi="Verdana"/>
          <w:b/>
          <w:bCs/>
          <w:sz w:val="20"/>
          <w:szCs w:val="24"/>
        </w:rPr>
        <w:t>4.</w:t>
      </w:r>
      <w:r w:rsidR="00BD0651">
        <w:rPr>
          <w:rFonts w:ascii="Verdana" w:eastAsia="Times New Roman" w:hAnsi="Verdana"/>
          <w:b/>
          <w:bCs/>
          <w:sz w:val="20"/>
          <w:szCs w:val="24"/>
        </w:rPr>
        <w:t xml:space="preserve"> </w:t>
      </w:r>
      <w:r w:rsidR="00C948B3" w:rsidRPr="000307AD">
        <w:rPr>
          <w:rFonts w:ascii="Verdana" w:eastAsia="Times New Roman" w:hAnsi="Verdana"/>
          <w:b/>
          <w:bCs/>
          <w:sz w:val="20"/>
          <w:szCs w:val="24"/>
        </w:rPr>
        <w:t>Warunki wykonania i odbioru R</w:t>
      </w:r>
      <w:r w:rsidRPr="000307AD">
        <w:rPr>
          <w:rFonts w:ascii="Verdana" w:eastAsia="Times New Roman" w:hAnsi="Verdana"/>
          <w:b/>
          <w:bCs/>
          <w:sz w:val="20"/>
          <w:szCs w:val="24"/>
        </w:rPr>
        <w:t>obót budowlanych odpowiadające</w:t>
      </w:r>
      <w:r w:rsidR="001826A8" w:rsidRPr="000307AD">
        <w:rPr>
          <w:rFonts w:ascii="Verdana" w:eastAsia="Times New Roman" w:hAnsi="Verdana"/>
          <w:b/>
          <w:bCs/>
          <w:sz w:val="20"/>
          <w:szCs w:val="24"/>
        </w:rPr>
        <w:t xml:space="preserve"> </w:t>
      </w:r>
      <w:r w:rsidR="00927123" w:rsidRPr="000307AD">
        <w:rPr>
          <w:rFonts w:ascii="Verdana" w:eastAsia="Times New Roman" w:hAnsi="Verdana"/>
          <w:b/>
          <w:bCs/>
          <w:sz w:val="20"/>
          <w:szCs w:val="24"/>
        </w:rPr>
        <w:br/>
      </w:r>
      <w:r w:rsidRPr="000307AD">
        <w:rPr>
          <w:rFonts w:ascii="Verdana" w:eastAsia="Times New Roman" w:hAnsi="Verdana"/>
          <w:b/>
          <w:bCs/>
          <w:sz w:val="20"/>
          <w:szCs w:val="24"/>
        </w:rPr>
        <w:t>zawartości specyfikacji te</w:t>
      </w:r>
      <w:r w:rsidR="00C948B3" w:rsidRPr="000307AD">
        <w:rPr>
          <w:rFonts w:ascii="Verdana" w:eastAsia="Times New Roman" w:hAnsi="Verdana"/>
          <w:b/>
          <w:bCs/>
          <w:sz w:val="20"/>
          <w:szCs w:val="24"/>
        </w:rPr>
        <w:t>chnicznych wykonania i odbioru R</w:t>
      </w:r>
      <w:r w:rsidRPr="000307AD">
        <w:rPr>
          <w:rFonts w:ascii="Verdana" w:eastAsia="Times New Roman" w:hAnsi="Verdana"/>
          <w:b/>
          <w:bCs/>
          <w:sz w:val="20"/>
          <w:szCs w:val="24"/>
        </w:rPr>
        <w:t xml:space="preserve">obót </w:t>
      </w:r>
      <w:r w:rsidR="00927123" w:rsidRPr="000307AD">
        <w:rPr>
          <w:rFonts w:ascii="Verdana" w:eastAsia="Times New Roman" w:hAnsi="Verdana"/>
          <w:b/>
          <w:bCs/>
          <w:sz w:val="20"/>
          <w:szCs w:val="24"/>
        </w:rPr>
        <w:br/>
      </w:r>
      <w:r w:rsidRPr="000307AD">
        <w:rPr>
          <w:rFonts w:ascii="Verdana" w:eastAsia="Times New Roman" w:hAnsi="Verdana"/>
          <w:b/>
          <w:bCs/>
          <w:sz w:val="20"/>
          <w:szCs w:val="24"/>
        </w:rPr>
        <w:t>budowlanych</w:t>
      </w:r>
      <w:bookmarkEnd w:id="174"/>
      <w:bookmarkEnd w:id="175"/>
      <w:bookmarkEnd w:id="176"/>
      <w:bookmarkEnd w:id="177"/>
      <w:bookmarkEnd w:id="178"/>
    </w:p>
    <w:p w14:paraId="59301E9A" w14:textId="5FD09537" w:rsidR="00C45AB3" w:rsidRPr="000307AD" w:rsidRDefault="00C45AB3" w:rsidP="00F5159C">
      <w:pPr>
        <w:keepNext/>
        <w:spacing w:before="600" w:after="240" w:line="240" w:lineRule="auto"/>
        <w:ind w:left="709" w:hanging="709"/>
        <w:jc w:val="both"/>
        <w:outlineLvl w:val="3"/>
        <w:rPr>
          <w:rFonts w:ascii="Verdana" w:eastAsia="Times New Roman" w:hAnsi="Verdana"/>
          <w:b/>
          <w:bCs/>
          <w:caps/>
          <w:sz w:val="20"/>
          <w:szCs w:val="28"/>
        </w:rPr>
      </w:pPr>
      <w:bookmarkStart w:id="179" w:name="_Toc318446948"/>
      <w:bookmarkStart w:id="180" w:name="_Toc318734962"/>
      <w:bookmarkStart w:id="181" w:name="_Toc382820449"/>
      <w:bookmarkStart w:id="182" w:name="_Toc451763232"/>
      <w:r w:rsidRPr="000307AD">
        <w:rPr>
          <w:rFonts w:ascii="Verdana" w:eastAsia="Times New Roman" w:hAnsi="Verdana"/>
          <w:b/>
          <w:bCs/>
          <w:sz w:val="20"/>
          <w:szCs w:val="28"/>
        </w:rPr>
        <w:t>2.4.1.</w:t>
      </w:r>
      <w:r w:rsidR="00BD0651">
        <w:rPr>
          <w:rFonts w:ascii="Verdana" w:eastAsia="Times New Roman" w:hAnsi="Verdana"/>
          <w:b/>
          <w:bCs/>
          <w:sz w:val="20"/>
          <w:szCs w:val="28"/>
        </w:rPr>
        <w:t xml:space="preserve"> </w:t>
      </w:r>
      <w:r w:rsidRPr="000307AD">
        <w:rPr>
          <w:rFonts w:ascii="Verdana" w:eastAsia="Times New Roman" w:hAnsi="Verdana"/>
          <w:b/>
          <w:bCs/>
          <w:sz w:val="20"/>
          <w:szCs w:val="28"/>
        </w:rPr>
        <w:t>Przeznaczenie i ogólne zasady zastosowania Warunków Wykonania i</w:t>
      </w:r>
      <w:r w:rsidR="00F5159C">
        <w:rPr>
          <w:rFonts w:ascii="Verdana" w:eastAsia="Times New Roman" w:hAnsi="Verdana"/>
          <w:b/>
          <w:bCs/>
          <w:sz w:val="20"/>
          <w:szCs w:val="28"/>
        </w:rPr>
        <w:t> </w:t>
      </w:r>
      <w:r w:rsidRPr="000307AD">
        <w:rPr>
          <w:rFonts w:ascii="Verdana" w:eastAsia="Times New Roman" w:hAnsi="Verdana"/>
          <w:b/>
          <w:bCs/>
          <w:sz w:val="20"/>
          <w:szCs w:val="28"/>
        </w:rPr>
        <w:t>Odbioru Robót Budowlanych</w:t>
      </w:r>
      <w:bookmarkEnd w:id="179"/>
      <w:bookmarkEnd w:id="180"/>
      <w:bookmarkEnd w:id="181"/>
      <w:bookmarkEnd w:id="182"/>
      <w:r w:rsidRPr="000307AD">
        <w:rPr>
          <w:rFonts w:ascii="Verdana" w:eastAsia="Times New Roman" w:hAnsi="Verdana"/>
          <w:b/>
          <w:bCs/>
          <w:caps/>
          <w:sz w:val="20"/>
          <w:szCs w:val="28"/>
        </w:rPr>
        <w:t xml:space="preserve"> </w:t>
      </w:r>
    </w:p>
    <w:p w14:paraId="36ECE451" w14:textId="77777777" w:rsidR="00F173B8" w:rsidRDefault="00C45AB3" w:rsidP="00C45AB3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Warunki Wykonania i Odbioru Robót Budowlanych (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WWiORB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</w:t>
      </w:r>
      <w:r w:rsidR="00F173B8">
        <w:rPr>
          <w:rFonts w:ascii="Verdana" w:eastAsia="Times New Roman" w:hAnsi="Verdana" w:cs="Arial"/>
          <w:sz w:val="20"/>
          <w:szCs w:val="20"/>
          <w:lang w:eastAsia="ar-SA"/>
        </w:rPr>
        <w:t>:</w:t>
      </w:r>
    </w:p>
    <w:p w14:paraId="61ABA8AD" w14:textId="77777777" w:rsidR="00F173B8" w:rsidRPr="00F173B8" w:rsidRDefault="00F173B8" w:rsidP="0078268E">
      <w:pPr>
        <w:pStyle w:val="Akapitzlist"/>
        <w:tabs>
          <w:tab w:val="left" w:pos="-1440"/>
          <w:tab w:val="left" w:pos="-720"/>
          <w:tab w:val="left" w:pos="0"/>
          <w:tab w:val="left" w:pos="720"/>
          <w:tab w:val="left" w:pos="1008"/>
          <w:tab w:val="left" w:pos="1440"/>
        </w:tabs>
        <w:spacing w:line="312" w:lineRule="auto"/>
        <w:jc w:val="both"/>
        <w:rPr>
          <w:rFonts w:ascii="Arial" w:hAnsi="Arial" w:cs="Arial"/>
          <w:spacing w:val="-3"/>
          <w:sz w:val="20"/>
        </w:rPr>
      </w:pPr>
    </w:p>
    <w:p w14:paraId="1172F01C" w14:textId="77777777" w:rsidR="00F173B8" w:rsidRPr="00F173B8" w:rsidRDefault="00F173B8" w:rsidP="006B2F2D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F173B8">
        <w:rPr>
          <w:rFonts w:ascii="Arial" w:hAnsi="Arial" w:cs="Arial"/>
          <w:bCs/>
          <w:sz w:val="20"/>
        </w:rPr>
        <w:t>D-M-00.00.00</w:t>
      </w:r>
      <w:r w:rsidRPr="00F173B8">
        <w:rPr>
          <w:rFonts w:ascii="Arial" w:hAnsi="Arial" w:cs="Arial"/>
          <w:sz w:val="20"/>
        </w:rPr>
        <w:t xml:space="preserve"> </w:t>
      </w:r>
      <w:r w:rsidRPr="00F173B8">
        <w:rPr>
          <w:rFonts w:ascii="Arial" w:hAnsi="Arial" w:cs="Arial"/>
          <w:sz w:val="20"/>
        </w:rPr>
        <w:tab/>
      </w:r>
      <w:r w:rsidRPr="00F173B8">
        <w:rPr>
          <w:rFonts w:ascii="Arial" w:hAnsi="Arial" w:cs="Arial"/>
          <w:sz w:val="20"/>
        </w:rPr>
        <w:tab/>
      </w:r>
      <w:r w:rsidRPr="00F173B8">
        <w:rPr>
          <w:rFonts w:ascii="Arial" w:hAnsi="Arial" w:cs="Arial"/>
          <w:sz w:val="20"/>
        </w:rPr>
        <w:tab/>
        <w:t>Wymagania ogólne dla Robót</w:t>
      </w:r>
    </w:p>
    <w:p w14:paraId="4A6F1E75" w14:textId="0563D70C" w:rsidR="00F173B8" w:rsidRPr="00F173B8" w:rsidRDefault="00F173B8" w:rsidP="006B2F2D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F173B8">
        <w:rPr>
          <w:rFonts w:ascii="Arial" w:hAnsi="Arial" w:cs="Arial"/>
          <w:bCs/>
          <w:sz w:val="20"/>
        </w:rPr>
        <w:t>D.07.08.0</w:t>
      </w:r>
      <w:r w:rsidR="0021478F">
        <w:rPr>
          <w:rFonts w:ascii="Arial" w:hAnsi="Arial" w:cs="Arial"/>
          <w:sz w:val="20"/>
        </w:rPr>
        <w:t>4</w:t>
      </w:r>
      <w:r w:rsidRPr="00F173B8">
        <w:rPr>
          <w:rFonts w:ascii="Arial" w:hAnsi="Arial" w:cs="Arial"/>
          <w:sz w:val="20"/>
        </w:rPr>
        <w:tab/>
      </w:r>
      <w:r w:rsidRPr="00F173B8">
        <w:rPr>
          <w:rFonts w:ascii="Arial" w:hAnsi="Arial" w:cs="Arial"/>
          <w:sz w:val="20"/>
        </w:rPr>
        <w:tab/>
      </w:r>
      <w:r w:rsidRPr="00F173B8">
        <w:rPr>
          <w:rFonts w:ascii="Arial" w:hAnsi="Arial" w:cs="Arial"/>
          <w:sz w:val="20"/>
        </w:rPr>
        <w:tab/>
        <w:t>Ekrany akustyczne</w:t>
      </w:r>
    </w:p>
    <w:p w14:paraId="797EA23E" w14:textId="77777777" w:rsidR="00F173B8" w:rsidRDefault="00F173B8" w:rsidP="007826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2612EFBC" w14:textId="3959F0CB" w:rsidR="00C45AB3" w:rsidRPr="0078268E" w:rsidRDefault="00C45AB3" w:rsidP="007826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78268E">
        <w:rPr>
          <w:rFonts w:ascii="Verdana" w:hAnsi="Verdana" w:cs="Arial"/>
          <w:sz w:val="20"/>
          <w:szCs w:val="20"/>
        </w:rPr>
        <w:t>stanowiące część niniejszego PFU, określają wymagania Zamawiającego w stosunku do przedmiotu zamówienia zgodnie z Rozporządzeniem Ministra Infrastruktury z dnia 2 września 2004 r. w sprawie szczegółowego zakresu i formy dokumentacji projektowej, specyfikacji te</w:t>
      </w:r>
      <w:r w:rsidR="00C948B3" w:rsidRPr="0078268E">
        <w:rPr>
          <w:rFonts w:ascii="Verdana" w:hAnsi="Verdana" w:cs="Arial"/>
          <w:sz w:val="20"/>
          <w:szCs w:val="20"/>
        </w:rPr>
        <w:t>chnicznych wykonania i odbioru R</w:t>
      </w:r>
      <w:r w:rsidRPr="0078268E">
        <w:rPr>
          <w:rFonts w:ascii="Verdana" w:hAnsi="Verdana" w:cs="Arial"/>
          <w:sz w:val="20"/>
          <w:szCs w:val="20"/>
        </w:rPr>
        <w:t>obót budowlanych oraz programu funkcjonalno-</w:t>
      </w:r>
      <w:r w:rsidR="0072115E" w:rsidRPr="0078268E">
        <w:rPr>
          <w:rFonts w:ascii="Verdana" w:hAnsi="Verdana" w:cs="Arial"/>
          <w:sz w:val="20"/>
          <w:szCs w:val="20"/>
        </w:rPr>
        <w:t>użytkowego</w:t>
      </w:r>
      <w:r w:rsidR="00F5159C" w:rsidRPr="0078268E">
        <w:rPr>
          <w:rFonts w:ascii="Verdana" w:hAnsi="Verdana"/>
          <w:iCs/>
          <w:sz w:val="20"/>
          <w:szCs w:val="20"/>
        </w:rPr>
        <w:t>.</w:t>
      </w:r>
    </w:p>
    <w:p w14:paraId="3F83C774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D8783E8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Warunki Wykonania i Odbioru Robót Budowlanych/ OST uzupełniają opis przedmiotu zamówienia w zakresie wymagań technicznych a zawarte w nich wymagania w zakresie materiałów i ich jakości, sprzętu, środków transportowych, warunków wyk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onania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obót, badań i kontroli jakości należy traktować jako minimalne w stosunku do wymagań jakie będą zawarte w opracowywanych przez Wykonawcę Specyfikacjach Technicznych Wykonania i Odbioru Robót Budowlanych (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STWiORB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)/ ST.</w:t>
      </w:r>
    </w:p>
    <w:p w14:paraId="12DC4229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26E2E16F" w14:textId="390B411F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Specyfikacje Techniczne Wykonania i Odbioru Robót Budowlanych zostaną s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porządzone dla każdego rodzaju 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>budowlanych wynikających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 Projektu 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>B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udowlaneg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>o i Projektu W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ykonawczego, opracowanych przez Wykonawcę w ramach niniejszej Umowy i po zatwierdzeniu przez </w:t>
      </w:r>
      <w:r w:rsidR="00BC3B49">
        <w:rPr>
          <w:rFonts w:ascii="Verdana" w:eastAsia="Times New Roman" w:hAnsi="Verdana" w:cs="Arial"/>
          <w:sz w:val="20"/>
          <w:szCs w:val="20"/>
          <w:lang w:eastAsia="pl-PL"/>
        </w:rPr>
        <w:t>Nadzór Inwestorski</w:t>
      </w:r>
      <w:r w:rsidR="00BC3B49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będą stanowiły podstawę do oceny wykonania i odbioru Robót niezbędnych dla zrealizowania przedmiotu zamówienia. </w:t>
      </w:r>
    </w:p>
    <w:p w14:paraId="68EF1E30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866007D" w14:textId="6C804D1F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Jeżeli po opracowaniu Pro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>jektu Budowlanego i Projektu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>W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ykonawczego wyniknie potrzeba wykonania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obót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budowlanych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, na które w niniejszym P</w:t>
      </w:r>
      <w:r w:rsidR="00927123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FU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nie załączono odpowiednich 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WWiORB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, to 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należy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również opracowa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i przedstawi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do przeglądu i akceptacji </w:t>
      </w:r>
      <w:r w:rsidR="00BC3B49">
        <w:rPr>
          <w:rFonts w:ascii="Verdana" w:eastAsia="Times New Roman" w:hAnsi="Verdana" w:cs="Arial"/>
          <w:sz w:val="20"/>
          <w:szCs w:val="20"/>
          <w:lang w:eastAsia="pl-PL"/>
        </w:rPr>
        <w:t xml:space="preserve">Nadzorowi Inwestorskiemu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dodatkow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, niezbędn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SST na te 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oboty oraz 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>wykonać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t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="001A3E74" w:rsidRPr="000307AD">
        <w:rPr>
          <w:rFonts w:ascii="Verdana" w:eastAsia="Times New Roman" w:hAnsi="Verdana" w:cs="Arial"/>
          <w:sz w:val="20"/>
          <w:szCs w:val="20"/>
          <w:lang w:eastAsia="pl-PL"/>
        </w:rPr>
        <w:t>R</w:t>
      </w:r>
      <w:r w:rsidR="00C948B3" w:rsidRPr="000307AD">
        <w:rPr>
          <w:rFonts w:ascii="Verdana" w:eastAsia="Times New Roman" w:hAnsi="Verdana" w:cs="Arial"/>
          <w:sz w:val="20"/>
          <w:szCs w:val="20"/>
          <w:lang w:eastAsia="pl-PL"/>
        </w:rPr>
        <w:t>obo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t</w:t>
      </w:r>
      <w:r w:rsidR="001826A8" w:rsidRPr="000307AD">
        <w:rPr>
          <w:rFonts w:ascii="Verdana" w:eastAsia="Times New Roman" w:hAnsi="Verdana" w:cs="Arial"/>
          <w:sz w:val="20"/>
          <w:szCs w:val="20"/>
          <w:lang w:eastAsia="pl-PL"/>
        </w:rPr>
        <w:t>y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ramach Zaakceptowanej Kwoty Kontraktowej.</w:t>
      </w:r>
    </w:p>
    <w:p w14:paraId="3C2D8836" w14:textId="77777777" w:rsidR="00C45AB3" w:rsidRPr="000307AD" w:rsidRDefault="00C45AB3" w:rsidP="00C45AB3">
      <w:pPr>
        <w:keepNext/>
        <w:spacing w:before="600" w:after="240" w:line="240" w:lineRule="auto"/>
        <w:jc w:val="center"/>
        <w:outlineLvl w:val="0"/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</w:pPr>
      <w:r w:rsidRPr="000307AD"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  <w:br w:type="page"/>
      </w:r>
      <w:bookmarkStart w:id="183" w:name="_Toc318734963"/>
      <w:bookmarkStart w:id="184" w:name="_Toc382820450"/>
      <w:bookmarkStart w:id="185" w:name="_Toc451763233"/>
      <w:r w:rsidRPr="000307AD"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  <w:lastRenderedPageBreak/>
        <w:t>Rozdział II – część informacyjna</w:t>
      </w:r>
      <w:bookmarkEnd w:id="183"/>
      <w:bookmarkEnd w:id="184"/>
      <w:bookmarkEnd w:id="185"/>
      <w:r w:rsidRPr="000307AD">
        <w:rPr>
          <w:rFonts w:ascii="Verdana" w:eastAsia="Times New Roman" w:hAnsi="Verdana"/>
          <w:b/>
          <w:bCs/>
          <w:smallCaps/>
          <w:kern w:val="32"/>
          <w:sz w:val="32"/>
          <w:szCs w:val="32"/>
        </w:rPr>
        <w:t xml:space="preserve"> </w:t>
      </w:r>
    </w:p>
    <w:p w14:paraId="39CF606D" w14:textId="77777777" w:rsidR="00C45AB3" w:rsidRPr="000307AD" w:rsidRDefault="00C45AB3" w:rsidP="00F5159C">
      <w:pPr>
        <w:keepNext/>
        <w:spacing w:before="600" w:after="240" w:line="240" w:lineRule="auto"/>
        <w:ind w:left="284" w:hanging="284"/>
        <w:jc w:val="both"/>
        <w:outlineLvl w:val="1"/>
        <w:rPr>
          <w:rFonts w:ascii="Verdana" w:eastAsia="Times New Roman" w:hAnsi="Verdana"/>
          <w:b/>
          <w:bCs/>
          <w:iCs/>
          <w:sz w:val="24"/>
          <w:szCs w:val="28"/>
        </w:rPr>
      </w:pPr>
      <w:bookmarkStart w:id="186" w:name="_Toc382820451"/>
      <w:bookmarkStart w:id="187" w:name="_Toc451763234"/>
      <w:bookmarkStart w:id="188" w:name="_Toc318446949"/>
      <w:bookmarkStart w:id="189" w:name="_Toc318447049"/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t xml:space="preserve">1. </w:t>
      </w:r>
      <w:bookmarkStart w:id="190" w:name="_Toc318734964"/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t>Dokumenty potwierdzające zgodność zamierzenia budowlanego z wymaganiami wynikającymi z odrębnych przepisów</w:t>
      </w:r>
      <w:bookmarkEnd w:id="186"/>
      <w:bookmarkEnd w:id="187"/>
      <w:bookmarkEnd w:id="190"/>
    </w:p>
    <w:p w14:paraId="63B30326" w14:textId="412DB60F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1"/>
        <w:rPr>
          <w:rFonts w:ascii="Verdana" w:eastAsia="Times New Roman" w:hAnsi="Verdana"/>
          <w:b/>
          <w:bCs/>
          <w:iCs/>
          <w:sz w:val="24"/>
          <w:szCs w:val="28"/>
        </w:rPr>
      </w:pPr>
      <w:bookmarkStart w:id="191" w:name="_Toc318734965"/>
      <w:bookmarkStart w:id="192" w:name="_Toc382820452"/>
      <w:bookmarkStart w:id="193" w:name="_Toc451763235"/>
      <w:r w:rsidRPr="000307AD">
        <w:rPr>
          <w:rFonts w:ascii="Verdana" w:eastAsia="Times New Roman" w:hAnsi="Verdana"/>
          <w:b/>
          <w:bCs/>
          <w:iCs/>
          <w:sz w:val="24"/>
          <w:szCs w:val="28"/>
        </w:rPr>
        <w:t>2. Przepisy prawa</w:t>
      </w:r>
      <w:bookmarkEnd w:id="188"/>
      <w:bookmarkEnd w:id="189"/>
      <w:bookmarkEnd w:id="191"/>
      <w:bookmarkEnd w:id="192"/>
      <w:bookmarkEnd w:id="193"/>
    </w:p>
    <w:p w14:paraId="658CA291" w14:textId="17EAF293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194" w:name="_Toc318446950"/>
      <w:bookmarkStart w:id="195" w:name="_Toc318447050"/>
      <w:bookmarkStart w:id="196" w:name="_Toc318734966"/>
      <w:bookmarkStart w:id="197" w:name="_Toc382820453"/>
      <w:bookmarkStart w:id="198" w:name="_Toc451763236"/>
      <w:r w:rsidRPr="000307AD">
        <w:rPr>
          <w:rFonts w:ascii="Verdana" w:eastAsia="Times New Roman" w:hAnsi="Verdana"/>
          <w:b/>
          <w:bCs/>
          <w:sz w:val="20"/>
          <w:szCs w:val="24"/>
        </w:rPr>
        <w:t>2.1. Wykaz aktów praw</w:t>
      </w:r>
      <w:r w:rsidR="00B869D8">
        <w:rPr>
          <w:rFonts w:ascii="Verdana" w:eastAsia="Times New Roman" w:hAnsi="Verdana"/>
          <w:b/>
          <w:bCs/>
          <w:sz w:val="20"/>
          <w:szCs w:val="24"/>
        </w:rPr>
        <w:t>nych</w:t>
      </w:r>
      <w:bookmarkEnd w:id="194"/>
      <w:bookmarkEnd w:id="195"/>
      <w:bookmarkEnd w:id="196"/>
      <w:bookmarkEnd w:id="197"/>
      <w:bookmarkEnd w:id="198"/>
    </w:p>
    <w:p w14:paraId="5F4585BE" w14:textId="70BF6302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/>
          <w:iCs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Realizacja zamówienia podlega prawu polskiemu. Wykonawca zobowiązany jest</w:t>
      </w:r>
      <w:r w:rsidR="00F5159C">
        <w:rPr>
          <w:rFonts w:ascii="Verdana" w:eastAsia="Times New Roman" w:hAnsi="Verdana"/>
          <w:iCs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do</w:t>
      </w:r>
      <w:r w:rsidR="00F5159C">
        <w:rPr>
          <w:rFonts w:ascii="Verdana" w:eastAsia="Times New Roman" w:hAnsi="Verdana"/>
          <w:iCs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realizacji zamówienia zgodnie z</w:t>
      </w:r>
      <w:r w:rsidR="0029752B">
        <w:rPr>
          <w:rFonts w:ascii="Verdana" w:eastAsia="Times New Roman" w:hAnsi="Verdana"/>
          <w:iCs/>
          <w:sz w:val="20"/>
          <w:szCs w:val="20"/>
          <w:lang w:eastAsia="pl-PL"/>
        </w:rPr>
        <w:t xml:space="preserve"> aktualnie</w:t>
      </w: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 xml:space="preserve"> obowiązującymi przepisami prawa</w:t>
      </w:r>
      <w:r w:rsidR="00777A95">
        <w:rPr>
          <w:rFonts w:ascii="Verdana" w:eastAsia="Times New Roman" w:hAnsi="Verdana"/>
          <w:iCs/>
          <w:sz w:val="20"/>
          <w:szCs w:val="20"/>
          <w:lang w:eastAsia="pl-PL"/>
        </w:rPr>
        <w:t>, w tym przepisami nie wymienionymi poniżej</w:t>
      </w: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.</w:t>
      </w:r>
    </w:p>
    <w:p w14:paraId="0928A78A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7B0009E" w14:textId="589D56BA" w:rsidR="00C45AB3" w:rsidRPr="000307AD" w:rsidRDefault="0029752B" w:rsidP="00C45AB3">
      <w:pPr>
        <w:spacing w:after="0" w:line="360" w:lineRule="auto"/>
        <w:jc w:val="both"/>
        <w:rPr>
          <w:rFonts w:ascii="Verdana" w:eastAsia="Times New Roman" w:hAnsi="Verdana"/>
          <w:iCs/>
          <w:sz w:val="20"/>
          <w:szCs w:val="20"/>
          <w:lang w:eastAsia="pl-PL"/>
        </w:rPr>
      </w:pPr>
      <w:r>
        <w:rPr>
          <w:rFonts w:ascii="Verdana" w:eastAsia="Times New Roman" w:hAnsi="Verdana"/>
          <w:iCs/>
          <w:sz w:val="20"/>
          <w:szCs w:val="20"/>
          <w:lang w:eastAsia="pl-PL"/>
        </w:rPr>
        <w:t>Wykonawca jest zobowiązany stosować przepisy prawa obowiązujące w chwili realizacji przedmiotu zamówienia, w tym przepisy</w:t>
      </w:r>
      <w:r w:rsidR="00C45AB3" w:rsidRPr="000307AD">
        <w:rPr>
          <w:rFonts w:ascii="Verdana" w:eastAsia="Times New Roman" w:hAnsi="Verdana"/>
          <w:iCs/>
          <w:sz w:val="20"/>
          <w:szCs w:val="20"/>
          <w:lang w:eastAsia="pl-PL"/>
        </w:rPr>
        <w:t>, które wejdą w życie po dniu składania ofert</w:t>
      </w:r>
      <w:r w:rsidR="00777A95">
        <w:rPr>
          <w:rFonts w:ascii="Verdana" w:eastAsia="Times New Roman" w:hAnsi="Verdana"/>
          <w:iCs/>
          <w:sz w:val="20"/>
          <w:szCs w:val="20"/>
          <w:lang w:eastAsia="pl-PL"/>
        </w:rPr>
        <w:t>, a</w:t>
      </w:r>
      <w:r w:rsidR="00F5159C">
        <w:rPr>
          <w:rFonts w:ascii="Verdana" w:eastAsia="Times New Roman" w:hAnsi="Verdana"/>
          <w:iCs/>
          <w:sz w:val="20"/>
          <w:szCs w:val="20"/>
          <w:lang w:eastAsia="pl-PL"/>
        </w:rPr>
        <w:t> </w:t>
      </w:r>
      <w:r w:rsidR="00777A95">
        <w:rPr>
          <w:rFonts w:ascii="Verdana" w:eastAsia="Times New Roman" w:hAnsi="Verdana"/>
          <w:iCs/>
          <w:sz w:val="20"/>
          <w:szCs w:val="20"/>
          <w:lang w:eastAsia="pl-PL"/>
        </w:rPr>
        <w:t>przed wykonaniem danej części przedmiotu zamówienia – o ile jest to fizycznie możliwe</w:t>
      </w:r>
      <w:r w:rsidR="00C45AB3" w:rsidRPr="000307AD">
        <w:rPr>
          <w:rFonts w:ascii="Verdana" w:eastAsia="Times New Roman" w:hAnsi="Verdana"/>
          <w:iCs/>
          <w:sz w:val="20"/>
          <w:szCs w:val="20"/>
          <w:lang w:eastAsia="pl-PL"/>
        </w:rPr>
        <w:t>.</w:t>
      </w:r>
    </w:p>
    <w:p w14:paraId="3614A309" w14:textId="77777777" w:rsidR="001A3E74" w:rsidRPr="000307AD" w:rsidRDefault="001A3E74" w:rsidP="00C45AB3">
      <w:pPr>
        <w:spacing w:after="0" w:line="360" w:lineRule="auto"/>
        <w:jc w:val="both"/>
        <w:rPr>
          <w:rFonts w:ascii="Verdana" w:eastAsia="Times New Roman" w:hAnsi="Verdana"/>
          <w:iCs/>
          <w:sz w:val="20"/>
          <w:szCs w:val="20"/>
          <w:lang w:eastAsia="pl-PL"/>
        </w:rPr>
      </w:pPr>
    </w:p>
    <w:p w14:paraId="58B373C9" w14:textId="50410094" w:rsidR="001A31D9" w:rsidRPr="000307AD" w:rsidRDefault="001A31D9" w:rsidP="00C45AB3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iCs/>
          <w:sz w:val="20"/>
          <w:szCs w:val="20"/>
          <w:lang w:eastAsia="pl-PL"/>
        </w:rPr>
        <w:t>Wykaz ustaw i umów międzynarodowych</w:t>
      </w:r>
      <w:r w:rsidR="00B3204D">
        <w:rPr>
          <w:rFonts w:ascii="Verdana" w:eastAsia="Times New Roman" w:hAnsi="Verdana"/>
          <w:iCs/>
          <w:sz w:val="20"/>
          <w:szCs w:val="20"/>
          <w:lang w:eastAsia="pl-PL"/>
        </w:rPr>
        <w:t xml:space="preserve"> wiążących Wykonawcę</w:t>
      </w:r>
      <w:r>
        <w:rPr>
          <w:rFonts w:ascii="Verdana" w:eastAsia="Times New Roman" w:hAnsi="Verdana"/>
          <w:iCs/>
          <w:sz w:val="20"/>
          <w:szCs w:val="20"/>
          <w:lang w:eastAsia="pl-PL"/>
        </w:rPr>
        <w:t>:</w:t>
      </w:r>
    </w:p>
    <w:p w14:paraId="5B5EF9F2" w14:textId="23B42F96" w:rsidR="00C45AB3" w:rsidRPr="000307AD" w:rsidRDefault="00C45AB3" w:rsidP="002A7E84">
      <w:pPr>
        <w:numPr>
          <w:ilvl w:val="0"/>
          <w:numId w:val="11"/>
        </w:numPr>
        <w:suppressAutoHyphens/>
        <w:spacing w:before="100" w:beforeAutospacing="1"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10 kwietnia 2003 r. o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szczególnych zasadach przygotowania i realizacji inwestycji w zakresie dróg publicznych</w:t>
      </w:r>
      <w:r w:rsidR="00077A55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15</w:t>
      </w:r>
      <w:r w:rsidR="00077A55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poz. 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2031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</w:t>
      </w:r>
      <w:r w:rsidR="0029752B">
        <w:rPr>
          <w:rFonts w:ascii="Verdana" w:eastAsia="Times New Roman" w:hAnsi="Verdana" w:cs="Arial"/>
          <w:sz w:val="20"/>
          <w:szCs w:val="20"/>
          <w:lang w:eastAsia="ar-SA"/>
        </w:rPr>
        <w:t xml:space="preserve"> – dalej „</w:t>
      </w:r>
      <w:proofErr w:type="spellStart"/>
      <w:r w:rsidR="0029752B">
        <w:rPr>
          <w:rFonts w:ascii="Verdana" w:eastAsia="Times New Roman" w:hAnsi="Verdana" w:cs="Arial"/>
          <w:sz w:val="20"/>
          <w:szCs w:val="20"/>
          <w:lang w:eastAsia="ar-SA"/>
        </w:rPr>
        <w:t>SpecU</w:t>
      </w:r>
      <w:proofErr w:type="spellEnd"/>
      <w:r w:rsidR="0029752B">
        <w:rPr>
          <w:rFonts w:ascii="Verdana" w:eastAsia="Times New Roman" w:hAnsi="Verdana" w:cs="Arial"/>
          <w:sz w:val="20"/>
          <w:szCs w:val="20"/>
          <w:lang w:eastAsia="ar-SA"/>
        </w:rPr>
        <w:t>”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65A796CC" w14:textId="0934E0E2" w:rsidR="00C45AB3" w:rsidRDefault="00C45AB3" w:rsidP="002A7E84">
      <w:pPr>
        <w:numPr>
          <w:ilvl w:val="0"/>
          <w:numId w:val="11"/>
        </w:numPr>
        <w:suppressAutoHyphens/>
        <w:spacing w:before="100" w:beforeAutospacing="1"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21 marca 1985 r. o drogach publicznych (</w:t>
      </w:r>
      <w:r w:rsidR="00077A55" w:rsidRPr="000307AD">
        <w:rPr>
          <w:rFonts w:ascii="Verdana" w:eastAsia="Times New Roman" w:hAnsi="Verdana" w:cs="Arial"/>
          <w:sz w:val="20"/>
          <w:szCs w:val="20"/>
          <w:lang w:eastAsia="ar-SA"/>
        </w:rPr>
        <w:t>Dz. U. z 201</w:t>
      </w:r>
      <w:r w:rsidR="00B869D8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="00077A55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B869D8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="00B869D8" w:rsidRPr="000307AD">
        <w:rPr>
          <w:rFonts w:ascii="Verdana" w:eastAsia="Times New Roman" w:hAnsi="Verdana" w:cs="Arial"/>
          <w:sz w:val="20"/>
          <w:szCs w:val="20"/>
          <w:lang w:eastAsia="ar-SA"/>
        </w:rPr>
        <w:t>60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zm.);</w:t>
      </w:r>
    </w:p>
    <w:p w14:paraId="331125C1" w14:textId="50743486" w:rsidR="00777A95" w:rsidRDefault="00777A95" w:rsidP="002A7E84">
      <w:pPr>
        <w:numPr>
          <w:ilvl w:val="0"/>
          <w:numId w:val="11"/>
        </w:numPr>
        <w:suppressAutoHyphens/>
        <w:spacing w:before="100" w:beforeAutospacing="1"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7 lipca 1994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Prawo budowlane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2013 r. poz.1409, z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</w:t>
      </w:r>
      <w:r w:rsidR="004A2BCC">
        <w:rPr>
          <w:rFonts w:ascii="Verdana" w:eastAsia="Times New Roman" w:hAnsi="Verdana" w:cs="Arial"/>
          <w:sz w:val="20"/>
          <w:szCs w:val="20"/>
          <w:lang w:eastAsia="ar-SA"/>
        </w:rPr>
        <w:t xml:space="preserve"> – dalej </w:t>
      </w:r>
      <w:r w:rsidR="00F040A4">
        <w:rPr>
          <w:rFonts w:ascii="Verdana" w:eastAsia="Times New Roman" w:hAnsi="Verdana" w:cs="Arial"/>
          <w:sz w:val="20"/>
          <w:szCs w:val="20"/>
          <w:lang w:eastAsia="ar-SA"/>
        </w:rPr>
        <w:t>„</w:t>
      </w:r>
      <w:r w:rsidR="004A2BCC">
        <w:rPr>
          <w:rFonts w:ascii="Verdana" w:eastAsia="Times New Roman" w:hAnsi="Verdana" w:cs="Arial"/>
          <w:sz w:val="20"/>
          <w:szCs w:val="20"/>
          <w:lang w:eastAsia="ar-SA"/>
        </w:rPr>
        <w:t>Prawo budowlane</w:t>
      </w:r>
      <w:r w:rsidR="00F040A4">
        <w:rPr>
          <w:rFonts w:ascii="Verdana" w:eastAsia="Times New Roman" w:hAnsi="Verdana" w:cs="Arial"/>
          <w:sz w:val="20"/>
          <w:szCs w:val="20"/>
          <w:lang w:eastAsia="ar-SA"/>
        </w:rPr>
        <w:t>”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2F38355D" w14:textId="2D66DD5C" w:rsidR="008D6907" w:rsidRDefault="008D6907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27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października 1994 r. o autostradach płatnych oraz o Krajowym Funduszu Drogowym (Dz. U. z 201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641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EB7603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m.);</w:t>
      </w:r>
    </w:p>
    <w:p w14:paraId="3045535C" w14:textId="4BD7FCCD" w:rsidR="004A2BCC" w:rsidRPr="000307AD" w:rsidRDefault="004A2BCC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Ustawa z dnia 16 kwietnia 2004 r. o wyrobach budowlanych (Dz. U. </w:t>
      </w:r>
      <w:r w:rsidR="00EB7603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z 2014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, poz. 88</w:t>
      </w:r>
      <w:r w:rsidR="00EB7603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3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, z</w:t>
      </w:r>
      <w:r w:rsidR="00EB7603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e</w:t>
      </w:r>
      <w:r w:rsidR="00275B19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zm.);</w:t>
      </w:r>
    </w:p>
    <w:p w14:paraId="6A9133AA" w14:textId="7220E43F" w:rsidR="004A2BCC" w:rsidRPr="000307AD" w:rsidRDefault="004A2BCC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17 maja 1989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Prawo geodezyjne i kartograficzne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(Dz. U. z 201</w:t>
      </w:r>
      <w:r w:rsidR="007810FB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poz.</w:t>
      </w:r>
      <w:r w:rsidR="007810FB">
        <w:rPr>
          <w:rFonts w:ascii="Verdana" w:eastAsia="Times New Roman" w:hAnsi="Verdana" w:cs="Arial"/>
          <w:sz w:val="20"/>
          <w:szCs w:val="20"/>
          <w:lang w:eastAsia="ar-SA"/>
        </w:rPr>
        <w:t xml:space="preserve"> 520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7810FB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165456E0" w14:textId="56595956" w:rsidR="004A2BCC" w:rsidRPr="000307AD" w:rsidRDefault="004A2BCC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9 czerwca 2011 r. – Prawo geologiczne i górnicze (Dz. U. 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z 2015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r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poz. 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196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 xml:space="preserve"> z</w:t>
      </w:r>
      <w:r w:rsidR="00DD1051">
        <w:rPr>
          <w:rFonts w:ascii="Verdana" w:eastAsia="Times New Roman" w:hAnsi="Verdana"/>
          <w:iCs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 xml:space="preserve"> zm.);</w:t>
      </w:r>
    </w:p>
    <w:p w14:paraId="4F36F1F4" w14:textId="4C9FE67B" w:rsidR="004A2BCC" w:rsidRDefault="004A2BCC" w:rsidP="002A7E84">
      <w:pPr>
        <w:numPr>
          <w:ilvl w:val="0"/>
          <w:numId w:val="11"/>
        </w:numPr>
        <w:suppressAutoHyphens/>
        <w:spacing w:before="100" w:beforeAutospacing="1"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18 lipca 2001 r.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Prawo wodne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201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poz. 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469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59E10E17" w14:textId="2D59D3D4" w:rsidR="00893DE1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27 kwietnia 2001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Prawo ochrony środowiska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2013 r., poz. 1232, 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5982AA39" w14:textId="6A202901" w:rsidR="00893DE1" w:rsidRPr="00893DE1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>Ustawa z dnia 3 października 2008 roku o udostępnianiu informacji o środowisku i jego ochronie, udziale społeczeństwa w ochronie środowiska oraz o ocenach oddziaływania na środowisko (Dz. U. 2013, poz. 1235, z</w:t>
      </w:r>
      <w:r w:rsidR="00DD1051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02A82FE5" w14:textId="011E12D1" w:rsidR="00893DE1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16 kwietnia 2004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o ochronie przyrody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201</w:t>
      </w:r>
      <w:r w:rsidR="003F0418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3F0418">
        <w:rPr>
          <w:rFonts w:ascii="Verdana" w:eastAsia="Times New Roman" w:hAnsi="Verdana" w:cs="Arial"/>
          <w:sz w:val="20"/>
          <w:szCs w:val="20"/>
          <w:lang w:eastAsia="ar-SA"/>
        </w:rPr>
        <w:t>1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6</w:t>
      </w:r>
      <w:r w:rsidR="003F0418">
        <w:rPr>
          <w:rFonts w:ascii="Verdana" w:eastAsia="Times New Roman" w:hAnsi="Verdana" w:cs="Arial"/>
          <w:sz w:val="20"/>
          <w:szCs w:val="20"/>
          <w:lang w:eastAsia="ar-SA"/>
        </w:rPr>
        <w:t>51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3F0418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60BF289A" w14:textId="56570031" w:rsidR="00893DE1" w:rsidRPr="008C3F7B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28 września 1991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o lasach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201</w:t>
      </w:r>
      <w:r w:rsidR="00CB10E6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CB10E6">
        <w:rPr>
          <w:rFonts w:ascii="Verdana" w:eastAsia="Times New Roman" w:hAnsi="Verdana" w:cs="Arial"/>
          <w:sz w:val="20"/>
          <w:szCs w:val="20"/>
          <w:lang w:eastAsia="ar-SA"/>
        </w:rPr>
        <w:t>2100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6BF898BF" w14:textId="3E8814C2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3 lutego 1995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o ochronie gruntów rolnych i leśnych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z 201</w:t>
      </w:r>
      <w:r w:rsidR="00CB10E6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CB10E6">
        <w:rPr>
          <w:rFonts w:ascii="Verdana" w:eastAsia="Times New Roman" w:hAnsi="Verdana" w:cs="Arial"/>
          <w:sz w:val="20"/>
          <w:szCs w:val="20"/>
          <w:lang w:eastAsia="ar-SA"/>
        </w:rPr>
        <w:t>909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CB10E6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3B08C768" w14:textId="39B7F22F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14 grudnia 2012 r. o odpadach (Dz.U.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 xml:space="preserve"> z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2013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 xml:space="preserve"> r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.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 xml:space="preserve">, poz.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21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>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</w:t>
      </w:r>
    </w:p>
    <w:p w14:paraId="5178516D" w14:textId="2D1DABF5" w:rsidR="00893DE1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13 kwietnia 2007 r. o zapobieganiu szkodom w środowisku i ich naprawie (Dz. U. 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>z 2014 r.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, poz. 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>1789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6D7F25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0FD89EC3" w14:textId="37014EB6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23 lipca 2003 r. o ochronie zabytków i opiece nad zabytkami (Dz. U. 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2014 r.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poz. 1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446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044F625B" w14:textId="1767E04C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20 czerwca 1997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Prawo o ruchu drogowym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2012, poz. 1137 z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4908B22A" w14:textId="765A3590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24 sierpnia 1991 r. o ochronie przeciwpożarowej (Dz. U. z 2009 r. Nr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178, poz. 1380, z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71B5D5FD" w14:textId="2D55D7D0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28 marca 2003 r. - o transporcie kolejowym (Dz. U. 20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15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1297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08A4080F" w14:textId="514501FB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8 września 2006 r. o Państwowym Ratownictwie Medycznym (Dz. U. 2013 r., poz. 757, z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17D5DB4E" w14:textId="2F17A420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14 marca 1985 r. o Państwowej Inspekcji Sanitarnej (Dz. U. z 201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</w:t>
      </w:r>
      <w:r w:rsidR="00B33E02">
        <w:rPr>
          <w:rFonts w:ascii="Verdana" w:eastAsia="Times New Roman" w:hAnsi="Verdana" w:cs="Arial"/>
          <w:sz w:val="20"/>
          <w:szCs w:val="20"/>
          <w:lang w:eastAsia="ar-SA"/>
        </w:rPr>
        <w:t xml:space="preserve"> 1412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024AF2A1" w14:textId="19425A44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28 lipca 2005 r. o lecznictwie uzdrowiskowym, uzdrowiskach i obszarach ochrony uzdrowiskowej oraz o gminach uzdrowiskowych (Dz. U. 2012, poz. 651</w:t>
      </w:r>
      <w:r w:rsidR="00A04304">
        <w:rPr>
          <w:rFonts w:ascii="Verdana" w:eastAsia="Times New Roman" w:hAnsi="Verdana" w:cs="Arial"/>
          <w:sz w:val="20"/>
          <w:szCs w:val="20"/>
          <w:lang w:eastAsia="ar-SA"/>
        </w:rPr>
        <w:t>, ze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A04304">
        <w:rPr>
          <w:rFonts w:ascii="Verdana" w:eastAsia="Times New Roman" w:hAnsi="Verdana" w:cs="Arial"/>
          <w:sz w:val="20"/>
          <w:szCs w:val="20"/>
          <w:lang w:eastAsia="ar-SA"/>
        </w:rPr>
        <w:t>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104AB790" w14:textId="590DF760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3 lipca 2002r. - Prawo lotnicze (Dz. U. 2013 r., poz.1393</w:t>
      </w:r>
      <w:r w:rsidR="00FD2731">
        <w:rPr>
          <w:rFonts w:ascii="Verdana" w:eastAsia="Times New Roman" w:hAnsi="Verdana" w:cs="Arial"/>
          <w:sz w:val="20"/>
          <w:szCs w:val="20"/>
          <w:lang w:eastAsia="ar-SA"/>
        </w:rPr>
        <w:t>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0887C82A" w14:textId="3AFF8BC4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27 marca 2003 r.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o planowaniu i zagospodarowaniu przestrzennym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(Dz. U. 201</w:t>
      </w:r>
      <w:r w:rsidR="00FD2731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FD2731">
        <w:rPr>
          <w:rFonts w:ascii="Verdana" w:eastAsia="Times New Roman" w:hAnsi="Verdana" w:cs="Arial"/>
          <w:sz w:val="20"/>
          <w:szCs w:val="20"/>
          <w:lang w:eastAsia="ar-SA"/>
        </w:rPr>
        <w:t> 199,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5A40CE60" w14:textId="1BC0DB20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7 czerwca 2001 r. o zbiorowym zaopatrzeniu w wodę i zbiorowym odprowadzaniu ścieków (Dz. U. z </w:t>
      </w:r>
      <w:r w:rsidR="00B12F27" w:rsidRPr="000307AD">
        <w:rPr>
          <w:rFonts w:ascii="Verdana" w:eastAsia="Times New Roman" w:hAnsi="Verdana" w:cs="Arial"/>
          <w:sz w:val="20"/>
          <w:szCs w:val="20"/>
          <w:lang w:eastAsia="ar-SA"/>
        </w:rPr>
        <w:t>20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15</w:t>
      </w:r>
      <w:r w:rsidR="00B12F27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r., poz.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139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,);</w:t>
      </w:r>
    </w:p>
    <w:p w14:paraId="033A2C0B" w14:textId="2A17822F" w:rsidR="00893DE1" w:rsidRPr="000307AD" w:rsidRDefault="00893DE1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26 czerwca 1974 r. Kodeks pracy (Dz. U. z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2014</w:t>
      </w:r>
      <w:r w:rsidR="00B12F27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r., poz.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1502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zm.);</w:t>
      </w:r>
    </w:p>
    <w:p w14:paraId="61E27451" w14:textId="33D417EC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199" w:name="_Toc404682439"/>
      <w:bookmarkStart w:id="200" w:name="_Ref405551785"/>
      <w:bookmarkStart w:id="201" w:name="_Ref62552040"/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Ustawa z dnia 21.08.1997 r. o gospodarce nieruchomościami </w:t>
      </w:r>
      <w:bookmarkEnd w:id="199"/>
      <w:bookmarkEnd w:id="200"/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(Dz. U. z </w:t>
      </w:r>
      <w:r w:rsidRPr="000307AD">
        <w:rPr>
          <w:rFonts w:ascii="Verdana" w:eastAsia="Times New Roman" w:hAnsi="Verdana" w:cs="Tahoma"/>
          <w:sz w:val="20"/>
          <w:szCs w:val="24"/>
          <w:lang w:eastAsia="ar-SA"/>
        </w:rPr>
        <w:t>201</w:t>
      </w:r>
      <w:r w:rsidR="00B12F27">
        <w:rPr>
          <w:rFonts w:ascii="Verdana" w:eastAsia="Times New Roman" w:hAnsi="Verdana" w:cs="Tahoma"/>
          <w:sz w:val="20"/>
          <w:szCs w:val="24"/>
          <w:lang w:eastAsia="ar-SA"/>
        </w:rPr>
        <w:t>5</w:t>
      </w:r>
      <w:r w:rsidRPr="000307AD">
        <w:rPr>
          <w:rFonts w:ascii="Verdana" w:eastAsia="Times New Roman" w:hAnsi="Verdana" w:cs="Tahoma"/>
          <w:sz w:val="20"/>
          <w:szCs w:val="24"/>
          <w:lang w:eastAsia="ar-SA"/>
        </w:rPr>
        <w:t xml:space="preserve"> r., poz. </w:t>
      </w:r>
      <w:r w:rsidR="00B12F27">
        <w:rPr>
          <w:rFonts w:ascii="Verdana" w:eastAsia="Times New Roman" w:hAnsi="Verdana" w:cs="Tahoma"/>
          <w:sz w:val="20"/>
          <w:szCs w:val="24"/>
          <w:lang w:eastAsia="ar-SA"/>
        </w:rPr>
        <w:t>1774</w:t>
      </w:r>
      <w:r w:rsidRPr="000307AD">
        <w:rPr>
          <w:rFonts w:ascii="Verdana" w:eastAsia="Times New Roman" w:hAnsi="Verdana" w:cs="Tahoma"/>
          <w:sz w:val="20"/>
          <w:szCs w:val="24"/>
          <w:lang w:eastAsia="ar-SA"/>
        </w:rPr>
        <w:t>, </w:t>
      </w:r>
      <w:r w:rsidRPr="000307AD">
        <w:rPr>
          <w:rFonts w:ascii="Verdana" w:eastAsia="Times New Roman" w:hAnsi="Verdana"/>
          <w:sz w:val="20"/>
          <w:szCs w:val="24"/>
          <w:lang w:eastAsia="ar-SA"/>
        </w:rPr>
        <w:t>z</w:t>
      </w:r>
      <w:r w:rsidR="00B12F27">
        <w:rPr>
          <w:rFonts w:ascii="Verdana" w:eastAsia="Times New Roman" w:hAnsi="Verdana"/>
          <w:sz w:val="20"/>
          <w:szCs w:val="24"/>
          <w:lang w:eastAsia="ar-SA"/>
        </w:rPr>
        <w:t>e</w:t>
      </w:r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 zm.</w:t>
      </w:r>
      <w:bookmarkEnd w:id="201"/>
      <w:r w:rsidRPr="000307AD">
        <w:rPr>
          <w:rFonts w:ascii="Verdana" w:eastAsia="Times New Roman" w:hAnsi="Verdana"/>
          <w:sz w:val="20"/>
          <w:szCs w:val="24"/>
          <w:lang w:eastAsia="ar-SA"/>
        </w:rPr>
        <w:t>);</w:t>
      </w:r>
    </w:p>
    <w:p w14:paraId="65FC766F" w14:textId="34356A81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12 września 2002 r. o normalizacji (Dz. U.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z 2015 r.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poz. 1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8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3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21587511" w14:textId="6E6E8048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425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29 sierpnia 1997 r. o ochronie danych osobowych (Dz. U. z 20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15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2135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3983CFB3" w14:textId="31AE4E50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>Ustawa z dnia 5 sierpnia 2010 r. o ochronie informacji niejawnych (Dz.U.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 xml:space="preserve"> Nr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182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 xml:space="preserve">, poz.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1228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</w:t>
      </w:r>
    </w:p>
    <w:p w14:paraId="273A352F" w14:textId="07E38D2B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Ustawa z dnia 27 lipca 2001 r. o ochronie baz danych (Dz. U. Nr 128, poz. 1402, z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zm.);</w:t>
      </w:r>
    </w:p>
    <w:p w14:paraId="333954A9" w14:textId="04B14896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Ustawa z dnia 15 kwietnia 2011 roku o efektywności energetycznej (Dz. U. </w:t>
      </w:r>
      <w:r w:rsidR="00B12F27">
        <w:rPr>
          <w:rFonts w:ascii="Verdana" w:eastAsia="Times New Roman" w:hAnsi="Verdana" w:cs="Arial"/>
          <w:sz w:val="20"/>
          <w:szCs w:val="20"/>
          <w:lang w:eastAsia="pl-PL"/>
        </w:rPr>
        <w:t>z 2015 r. ,</w:t>
      </w:r>
      <w:r w:rsidR="00B12F27"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poz. </w:t>
      </w:r>
      <w:r w:rsidR="00B12F27">
        <w:rPr>
          <w:rFonts w:ascii="Verdana" w:eastAsia="Times New Roman" w:hAnsi="Verdana" w:cs="Arial"/>
          <w:sz w:val="20"/>
          <w:szCs w:val="20"/>
          <w:lang w:eastAsia="pl-PL"/>
        </w:rPr>
        <w:t>2</w:t>
      </w:r>
      <w:r w:rsidR="00B12F27" w:rsidRPr="000307AD">
        <w:rPr>
          <w:rFonts w:ascii="Verdana" w:eastAsia="Times New Roman" w:hAnsi="Verdana" w:cs="Arial"/>
          <w:sz w:val="20"/>
          <w:szCs w:val="20"/>
          <w:lang w:eastAsia="pl-PL"/>
        </w:rPr>
        <w:t>1</w:t>
      </w:r>
      <w:r w:rsidR="00B12F27">
        <w:rPr>
          <w:rFonts w:ascii="Verdana" w:eastAsia="Times New Roman" w:hAnsi="Verdana" w:cs="Arial"/>
          <w:sz w:val="20"/>
          <w:szCs w:val="20"/>
          <w:lang w:eastAsia="pl-PL"/>
        </w:rPr>
        <w:t>67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, z</w:t>
      </w:r>
      <w:r w:rsidR="00B12F27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zm.)</w:t>
      </w:r>
      <w:r w:rsidR="00B12F27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3971998F" w14:textId="50CA8942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Ustawa z dnia 4 lutego 1994 r. o prawie autorskim i prawach pokrewnych (Dz. U.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 xml:space="preserve">2006 r.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nr 90, poz. 631, z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561CC556" w14:textId="76FFF21A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 w:rsidDel="00D8415C">
        <w:rPr>
          <w:rFonts w:ascii="Verdana" w:eastAsia="Times New Roman" w:hAnsi="Verdana"/>
          <w:sz w:val="20"/>
          <w:szCs w:val="20"/>
          <w:lang w:eastAsia="ar-SA"/>
        </w:rPr>
        <w:t>U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stawa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 xml:space="preserve">z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dnia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25 lutego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2001 r. o substancj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ach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chemicznych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 xml:space="preserve">i ich mieszaninach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(Dz. U. z 201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r., poz. </w:t>
      </w:r>
      <w:r w:rsidR="00B12F27">
        <w:rPr>
          <w:rFonts w:ascii="Verdana" w:eastAsia="Times New Roman" w:hAnsi="Verdana" w:cs="Arial"/>
          <w:sz w:val="20"/>
          <w:szCs w:val="20"/>
          <w:lang w:eastAsia="ar-SA"/>
        </w:rPr>
        <w:t>1203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4A0DC888" w14:textId="4D4D0CA9" w:rsidR="008C3F7B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Ustawa z dnia 10 kwietnia 1997 r. Prawo energetyczne (Dz. U. 2012 r., poz. 1059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z</w:t>
      </w:r>
      <w:r w:rsidR="001A31D9">
        <w:rPr>
          <w:rFonts w:ascii="Verdana" w:eastAsia="Times New Roman" w:hAnsi="Verdana"/>
          <w:sz w:val="20"/>
          <w:szCs w:val="20"/>
          <w:lang w:eastAsia="pl-PL"/>
        </w:rPr>
        <w:t>e</w:t>
      </w:r>
      <w:r w:rsidR="00275B19">
        <w:rPr>
          <w:rFonts w:ascii="Verdana" w:eastAsia="Times New Roman" w:hAnsi="Verdana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zm.);</w:t>
      </w:r>
    </w:p>
    <w:p w14:paraId="58CC0D1A" w14:textId="1B568CE2" w:rsidR="008C3F7B" w:rsidRPr="00A60ABF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60ABF">
        <w:rPr>
          <w:rFonts w:ascii="Verdana" w:hAnsi="Verdana" w:cs="Arial"/>
          <w:sz w:val="20"/>
          <w:szCs w:val="20"/>
          <w:lang w:eastAsia="pl-PL"/>
        </w:rPr>
        <w:t xml:space="preserve">ustawa z dnia 13 kwietnia </w:t>
      </w:r>
      <w:r w:rsidRPr="00A60ABF">
        <w:rPr>
          <w:rFonts w:ascii="Verdana" w:hAnsi="Verdana"/>
          <w:sz w:val="20"/>
          <w:szCs w:val="20"/>
          <w:lang w:eastAsia="pl-PL"/>
        </w:rPr>
        <w:t>2007 r.</w:t>
      </w:r>
      <w:r w:rsidRPr="00A60ABF">
        <w:rPr>
          <w:rFonts w:ascii="Verdana" w:hAnsi="Verdana" w:cs="Arial"/>
          <w:sz w:val="20"/>
          <w:szCs w:val="20"/>
          <w:lang w:eastAsia="pl-PL"/>
        </w:rPr>
        <w:t xml:space="preserve"> o kompatybilności elektromagnetycznej</w:t>
      </w:r>
      <w:r w:rsidR="001A31D9">
        <w:rPr>
          <w:rFonts w:ascii="Verdana" w:hAnsi="Verdana" w:cs="Arial"/>
          <w:sz w:val="20"/>
          <w:szCs w:val="20"/>
          <w:lang w:eastAsia="pl-PL"/>
        </w:rPr>
        <w:t xml:space="preserve"> (Dz. U. Nr</w:t>
      </w:r>
      <w:r w:rsidR="00275B19">
        <w:rPr>
          <w:rFonts w:ascii="Verdana" w:hAnsi="Verdana" w:cs="Arial"/>
          <w:sz w:val="20"/>
          <w:szCs w:val="20"/>
          <w:lang w:eastAsia="pl-PL"/>
        </w:rPr>
        <w:t> </w:t>
      </w:r>
      <w:r w:rsidR="001A31D9">
        <w:rPr>
          <w:rFonts w:ascii="Verdana" w:hAnsi="Verdana" w:cs="Arial"/>
          <w:sz w:val="20"/>
          <w:szCs w:val="20"/>
          <w:lang w:eastAsia="pl-PL"/>
        </w:rPr>
        <w:t>82, poz. 556, ze zm.);</w:t>
      </w:r>
    </w:p>
    <w:p w14:paraId="739AB35B" w14:textId="152A1DAD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Konwencja o obszarach wodno-błotnych mających znaczenie międzynarodowe, zwłaszcza jako środowisko życiowe ptactwa wodnego, sporządzona w 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Ramsar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w dniu 2 lutego 1971 r. (Dz. U. z 1978 r. Nr 7, poz. 24</w:t>
      </w:r>
      <w:r w:rsidR="001A31D9">
        <w:rPr>
          <w:rFonts w:ascii="Verdana" w:eastAsia="Times New Roman" w:hAnsi="Verdana" w:cs="Arial"/>
          <w:sz w:val="20"/>
          <w:szCs w:val="20"/>
          <w:lang w:eastAsia="ar-SA"/>
        </w:rPr>
        <w:t>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10DF9103" w14:textId="3B9BB487" w:rsidR="008C3F7B" w:rsidRPr="000307A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Konwencja o ochronie wędrownych gatunków dzikich zwierząt, sporządzona w Bonn w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dniu 23 czerwca 1979 r. (Dz. U. z 2003 r., Nr 2, poz. 17);</w:t>
      </w:r>
    </w:p>
    <w:p w14:paraId="6BCAE9BE" w14:textId="0CD7F72E" w:rsidR="008C3F7B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Konwencja o ochronie gatunków dzikiej flory i fauny europejskiej oraz ich siedlisk, sporządzona w Bernie w dniu 19 września 1979 r. (Dz. U. z 1996 r. Nr 58, poz.263</w:t>
      </w:r>
      <w:r w:rsidR="001A31D9">
        <w:rPr>
          <w:rFonts w:ascii="Verdana" w:eastAsia="Times New Roman" w:hAnsi="Verdana" w:cs="Arial"/>
          <w:sz w:val="20"/>
          <w:szCs w:val="20"/>
          <w:lang w:eastAsia="ar-SA"/>
        </w:rPr>
        <w:t>, ze</w:t>
      </w:r>
      <w:r w:rsidR="00275B19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1A31D9">
        <w:rPr>
          <w:rFonts w:ascii="Verdana" w:eastAsia="Times New Roman" w:hAnsi="Verdana" w:cs="Arial"/>
          <w:sz w:val="20"/>
          <w:szCs w:val="20"/>
          <w:lang w:eastAsia="ar-SA"/>
        </w:rPr>
        <w:t>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070295AC" w14:textId="77777777" w:rsidR="00B3204D" w:rsidRDefault="00B3204D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3204D">
        <w:rPr>
          <w:rFonts w:ascii="Verdana" w:eastAsia="Times New Roman" w:hAnsi="Verdana" w:cs="Arial"/>
          <w:sz w:val="20"/>
          <w:szCs w:val="20"/>
          <w:lang w:eastAsia="pl-PL"/>
        </w:rPr>
        <w:t>Konwencja o ruchu drogowym, sporządzoną w Wiedniu dnia 8 listopada 1968 r. (Dz. U. z 1988 r. Nr 5, poz. 40, ze zm.);</w:t>
      </w:r>
    </w:p>
    <w:p w14:paraId="654CDEF3" w14:textId="392ADCF1" w:rsidR="00B3204D" w:rsidRDefault="008C3F7B" w:rsidP="002A7E84">
      <w:pPr>
        <w:numPr>
          <w:ilvl w:val="0"/>
          <w:numId w:val="11"/>
        </w:numPr>
        <w:suppressAutoHyphens/>
        <w:spacing w:after="0" w:line="360" w:lineRule="auto"/>
        <w:ind w:left="426" w:hanging="709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3204D">
        <w:rPr>
          <w:rFonts w:ascii="Verdana" w:eastAsia="Times New Roman" w:hAnsi="Verdana" w:cs="Arial"/>
          <w:sz w:val="20"/>
          <w:szCs w:val="20"/>
          <w:lang w:eastAsia="ar-SA"/>
        </w:rPr>
        <w:t>Dyrektywa 2004/54/WE Parlamentu Europejskiego i Rady z dnia 29 kwietnia 2004 r. w sprawie minimalnych wymagań bezpieczeństwa dla tuneli w transeuropejskiej sieci drogowej (Dz. U. UE. L 2004.167.39</w:t>
      </w:r>
      <w:r w:rsidRPr="00B3204D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17D0F503" w14:textId="77777777" w:rsidR="00B3204D" w:rsidRDefault="00B3204D" w:rsidP="00B3204D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0E4341E1" w14:textId="0CB6154F" w:rsidR="001A31D9" w:rsidRDefault="00B3204D" w:rsidP="00B3204D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>
        <w:rPr>
          <w:rFonts w:ascii="Verdana" w:eastAsia="Times New Roman" w:hAnsi="Verdana" w:cs="Arial"/>
          <w:sz w:val="20"/>
          <w:szCs w:val="20"/>
          <w:lang w:eastAsia="ar-SA"/>
        </w:rPr>
        <w:t>Wykaz Rozporządzeń i Zarządzeń Ministra wiążących Wykonawcę:</w:t>
      </w:r>
    </w:p>
    <w:p w14:paraId="60E20657" w14:textId="77777777" w:rsidR="00B3204D" w:rsidRPr="000307AD" w:rsidRDefault="00B3204D" w:rsidP="00B3204D">
      <w:pPr>
        <w:suppressAutoHyphens/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65E02681" w14:textId="763AE7DE" w:rsidR="008C3F7B" w:rsidRPr="000307AD" w:rsidRDefault="008C3F7B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Rozporządzeni</w:t>
      </w:r>
      <w:r w:rsidR="001A31D9">
        <w:rPr>
          <w:rFonts w:ascii="Verdana" w:eastAsia="Times New Roman" w:hAnsi="Verdana" w:cs="Arial"/>
          <w:sz w:val="20"/>
          <w:szCs w:val="20"/>
          <w:lang w:eastAsia="pl-PL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Ministra Gospodarki z dnia 21 sierpnia 2007 r</w:t>
      </w:r>
      <w:r w:rsidR="00B3204D">
        <w:rPr>
          <w:rFonts w:ascii="Verdana" w:eastAsia="Times New Roman" w:hAnsi="Verdana" w:cs="Arial"/>
          <w:sz w:val="20"/>
          <w:szCs w:val="20"/>
          <w:lang w:eastAsia="pl-PL"/>
        </w:rPr>
        <w:t>.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w sprawie zasadniczych wymagań dla sprzętu elektrycznego (Dz. U. Nr 155, poz. 1089);</w:t>
      </w:r>
    </w:p>
    <w:p w14:paraId="695100CD" w14:textId="68B90FE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Transportu i Gospodarki Morskiej z dnia 2 marca 1999 r. 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w sprawie warunków technicznych, jakim powinny odpowiadać drogi publiczne i ich usytuowanie (Dz. U. 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t>z 2016 r.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, poz. 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t>124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63989981" w14:textId="1EA4A422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Transportu i Gospodarki Morskiej z dnia 30 maja 2000 r. 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w sprawie warunków technicznych, jakim powinny odpowiadać drogowe obiekty inżynierskie i ich usytuowanie (Dz. U. Nr 63, poz. 735, z</w:t>
      </w:r>
      <w:r w:rsidR="00B3204D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7045CC51" w14:textId="2D3971A9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>Rozporządzenie Ministra Transportu i Gospodarki z dnia 10 września 1998 r. w sprawie warunków technicznych, jakim powinny odpowiadać budowle kolejowe i ich usytuowanie (Dz. U. Nr 151, poz. 987, z</w:t>
      </w:r>
      <w:r w:rsidR="00A37772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40BC3331" w14:textId="06DFD968" w:rsidR="00C45AB3" w:rsidRPr="004A2BCC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</w:t>
      </w:r>
      <w:r w:rsidR="00045F2D">
        <w:rPr>
          <w:rFonts w:ascii="Verdana" w:eastAsia="Times New Roman" w:hAnsi="Verdana" w:cs="Arial"/>
          <w:sz w:val="20"/>
          <w:szCs w:val="20"/>
          <w:lang w:eastAsia="ar-SA"/>
        </w:rPr>
        <w:t>Infrastruktury i Rozwoju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 dnia </w:t>
      </w:r>
      <w:r w:rsidR="00045F2D">
        <w:rPr>
          <w:rFonts w:ascii="Verdana" w:eastAsia="Times New Roman" w:hAnsi="Verdana" w:cs="Arial"/>
          <w:sz w:val="20"/>
          <w:szCs w:val="20"/>
          <w:lang w:eastAsia="ar-SA"/>
        </w:rPr>
        <w:t>20 października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045F2D">
        <w:rPr>
          <w:rFonts w:ascii="Verdana" w:eastAsia="Times New Roman" w:hAnsi="Verdana" w:cs="Arial"/>
          <w:sz w:val="20"/>
          <w:szCs w:val="20"/>
          <w:lang w:eastAsia="ar-SA"/>
        </w:rPr>
        <w:t>2015</w:t>
      </w:r>
      <w:r w:rsidR="00045F2D" w:rsidRPr="004A2BCC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4A2BCC">
        <w:rPr>
          <w:rFonts w:ascii="Verdana" w:eastAsia="Times New Roman" w:hAnsi="Verdana" w:cs="Arial"/>
          <w:sz w:val="20"/>
          <w:szCs w:val="20"/>
          <w:lang w:eastAsia="ar-SA"/>
        </w:rPr>
        <w:t>r. w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4A2BCC">
        <w:rPr>
          <w:rFonts w:ascii="Verdana" w:eastAsia="Times New Roman" w:hAnsi="Verdana" w:cs="Arial"/>
          <w:sz w:val="20"/>
          <w:szCs w:val="20"/>
          <w:lang w:eastAsia="ar-SA"/>
        </w:rPr>
        <w:t xml:space="preserve">sprawie warunków technicznych, jakim powinny odpowiadać skrzyżowania linii kolejowych </w:t>
      </w:r>
      <w:r w:rsidR="00045F2D">
        <w:rPr>
          <w:rFonts w:ascii="Verdana" w:eastAsia="Times New Roman" w:hAnsi="Verdana" w:cs="Arial"/>
          <w:sz w:val="20"/>
          <w:szCs w:val="20"/>
          <w:lang w:eastAsia="ar-SA"/>
        </w:rPr>
        <w:t xml:space="preserve">oraz bocznic kolejowych </w:t>
      </w:r>
      <w:r w:rsidRPr="004A2BCC">
        <w:rPr>
          <w:rFonts w:ascii="Verdana" w:eastAsia="Times New Roman" w:hAnsi="Verdana" w:cs="Arial"/>
          <w:sz w:val="20"/>
          <w:szCs w:val="20"/>
          <w:lang w:eastAsia="ar-SA"/>
        </w:rPr>
        <w:t>z drogami i ich usyt</w:t>
      </w:r>
      <w:r w:rsidR="00D52104" w:rsidRPr="004A2BCC">
        <w:rPr>
          <w:rFonts w:ascii="Verdana" w:eastAsia="Times New Roman" w:hAnsi="Verdana" w:cs="Arial"/>
          <w:sz w:val="20"/>
          <w:szCs w:val="20"/>
          <w:lang w:eastAsia="ar-SA"/>
        </w:rPr>
        <w:t>uowanie (Dz. U. poz. 1</w:t>
      </w:r>
      <w:r w:rsidR="00045F2D">
        <w:rPr>
          <w:rFonts w:ascii="Verdana" w:eastAsia="Times New Roman" w:hAnsi="Verdana" w:cs="Arial"/>
          <w:sz w:val="20"/>
          <w:szCs w:val="20"/>
          <w:lang w:eastAsia="ar-SA"/>
        </w:rPr>
        <w:t>7</w:t>
      </w:r>
      <w:r w:rsidR="00D52104" w:rsidRPr="004A2BCC">
        <w:rPr>
          <w:rFonts w:ascii="Verdana" w:eastAsia="Times New Roman" w:hAnsi="Verdana" w:cs="Arial"/>
          <w:sz w:val="20"/>
          <w:szCs w:val="20"/>
          <w:lang w:eastAsia="ar-SA"/>
        </w:rPr>
        <w:t>44</w:t>
      </w:r>
      <w:r w:rsidRPr="004A2BCC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740DA9F9" w14:textId="6B521CEF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16 stycznia 2002 r. w sprawie przepisów techniczno-budowlanych dotyczących autostrad płatnych (Dz. U. Nr 12, poz. 116, z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zm.);</w:t>
      </w:r>
    </w:p>
    <w:p w14:paraId="4B3EB117" w14:textId="77777777" w:rsidR="00374A59" w:rsidRPr="000307AD" w:rsidRDefault="00374A59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Rozporządzenia Rady Ministrów z dnia 4 stycznia 2005 r. w sprawie ogólnych kierunków współpracy spółki z administracją drogową, Policją, pogotowiem ratunkowym oraz jednostkami systemu ratowniczo-gaśniczego (Dz. U. Nr 6, </w:t>
      </w:r>
      <w:r w:rsidR="00BB251F" w:rsidRPr="000307AD">
        <w:rPr>
          <w:rFonts w:ascii="Verdana" w:eastAsia="Times New Roman" w:hAnsi="Verdana" w:cs="Arial"/>
          <w:sz w:val="20"/>
          <w:szCs w:val="20"/>
          <w:lang w:eastAsia="ar-SA"/>
        </w:rPr>
        <w:t>poz. 35);</w:t>
      </w:r>
    </w:p>
    <w:p w14:paraId="458477FA" w14:textId="42C17432" w:rsidR="00C45AB3" w:rsidRPr="008C3F7B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14 października 2008 r. w sprawie dokumentacji bezpieczeństwa tunelu (Dz. U.</w:t>
      </w:r>
      <w:r w:rsidR="001826A8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nr 193, poz.1192);</w:t>
      </w:r>
    </w:p>
    <w:p w14:paraId="05FB8751" w14:textId="12938C44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Transportu, Budownictwa i Gospodarki Morskiej</w:t>
      </w:r>
      <w:r w:rsidR="001826A8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 dnia 25 kwietnia 2012 r. w sprawie szczegółowego zakresu i formy projektu budowlanego (Dz.U.201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 xml:space="preserve"> poz.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462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>, ze zm.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</w:t>
      </w:r>
      <w:r w:rsidR="00BB251F" w:rsidRPr="000307AD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1D82EB92" w14:textId="475334A1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Infrastruktury 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 xml:space="preserve">i Rozwoju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z dnia 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>11 września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20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>14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samodzielnych funkcji technicznych w budownictwie (Dz. U. poz. </w:t>
      </w:r>
      <w:r w:rsidR="00C540EA">
        <w:rPr>
          <w:rFonts w:ascii="Verdana" w:eastAsia="Times New Roman" w:hAnsi="Verdana" w:cs="Arial"/>
          <w:sz w:val="20"/>
          <w:szCs w:val="20"/>
          <w:lang w:eastAsia="ar-SA"/>
        </w:rPr>
        <w:t>12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78);</w:t>
      </w:r>
    </w:p>
    <w:p w14:paraId="4293FBE8" w14:textId="6F84632E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Infrastruktury z dnia 12 kwietnia 2002 r. w sprawie warunków technicznych, jakim powinny odpowiadać budynki i ich usytuowanie (Dz. U. </w:t>
      </w:r>
      <w:r w:rsidR="00CF5268">
        <w:rPr>
          <w:rFonts w:ascii="Verdana" w:eastAsia="Times New Roman" w:hAnsi="Verdana" w:cs="Arial"/>
          <w:sz w:val="20"/>
          <w:szCs w:val="20"/>
          <w:lang w:eastAsia="ar-SA"/>
        </w:rPr>
        <w:t xml:space="preserve">z 2015 r.,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poz. </w:t>
      </w:r>
      <w:r w:rsidR="00CF5268">
        <w:rPr>
          <w:rFonts w:ascii="Verdana" w:eastAsia="Times New Roman" w:hAnsi="Verdana" w:cs="Arial"/>
          <w:sz w:val="20"/>
          <w:szCs w:val="20"/>
          <w:lang w:eastAsia="ar-SA"/>
        </w:rPr>
        <w:t>1422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4233D224" w14:textId="3FC4D037" w:rsidR="00C45AB3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right="15" w:hanging="426"/>
        <w:jc w:val="both"/>
        <w:textAlignment w:val="top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Rozporządzenie Ministra Infrastruktury z dnia 26 października 2005 r. w sprawie warunków technicznych, jakim powinny odpowiadać telekomunikacyjne obie</w:t>
      </w:r>
      <w:r w:rsidR="00BB251F" w:rsidRPr="000307AD">
        <w:rPr>
          <w:rFonts w:ascii="Verdana" w:eastAsia="Times New Roman" w:hAnsi="Verdana"/>
          <w:sz w:val="20"/>
          <w:szCs w:val="20"/>
          <w:lang w:eastAsia="pl-PL"/>
        </w:rPr>
        <w:t>kty budowlane i ich usytuowanie</w:t>
      </w:r>
      <w:r w:rsidR="00D52104" w:rsidRPr="000307AD">
        <w:rPr>
          <w:rFonts w:ascii="Verdana" w:eastAsia="Times New Roman" w:hAnsi="Verdana"/>
          <w:sz w:val="20"/>
          <w:szCs w:val="20"/>
          <w:lang w:eastAsia="pl-PL"/>
        </w:rPr>
        <w:t xml:space="preserve"> (Dz. U. </w:t>
      </w:r>
      <w:r w:rsidR="00CF5268">
        <w:rPr>
          <w:rFonts w:ascii="Verdana" w:eastAsia="Times New Roman" w:hAnsi="Verdana"/>
          <w:sz w:val="20"/>
          <w:szCs w:val="20"/>
          <w:lang w:eastAsia="pl-PL"/>
        </w:rPr>
        <w:t xml:space="preserve">Nr </w:t>
      </w:r>
      <w:r w:rsidR="00D52104" w:rsidRPr="000307AD">
        <w:rPr>
          <w:rFonts w:ascii="Verdana" w:eastAsia="Times New Roman" w:hAnsi="Verdana"/>
          <w:sz w:val="20"/>
          <w:szCs w:val="20"/>
          <w:lang w:eastAsia="pl-PL"/>
        </w:rPr>
        <w:t>219</w:t>
      </w:r>
      <w:r w:rsidR="00CF5268">
        <w:rPr>
          <w:rFonts w:ascii="Verdana" w:eastAsia="Times New Roman" w:hAnsi="Verdana"/>
          <w:sz w:val="20"/>
          <w:szCs w:val="20"/>
          <w:lang w:eastAsia="pl-PL"/>
        </w:rPr>
        <w:t xml:space="preserve">, poz. </w:t>
      </w:r>
      <w:r w:rsidR="00D52104" w:rsidRPr="000307AD">
        <w:rPr>
          <w:rFonts w:ascii="Verdana" w:eastAsia="Times New Roman" w:hAnsi="Verdana"/>
          <w:sz w:val="20"/>
          <w:szCs w:val="20"/>
          <w:lang w:eastAsia="pl-PL"/>
        </w:rPr>
        <w:t>1864 z</w:t>
      </w:r>
      <w:r w:rsidR="00CF5268">
        <w:rPr>
          <w:rFonts w:ascii="Verdana" w:eastAsia="Times New Roman" w:hAnsi="Verdana"/>
          <w:sz w:val="20"/>
          <w:szCs w:val="20"/>
          <w:lang w:eastAsia="pl-PL"/>
        </w:rPr>
        <w:t>e</w:t>
      </w:r>
      <w:r w:rsidR="00D52104" w:rsidRPr="000307AD">
        <w:rPr>
          <w:rFonts w:ascii="Verdana" w:eastAsia="Times New Roman" w:hAnsi="Verdana"/>
          <w:sz w:val="20"/>
          <w:szCs w:val="20"/>
          <w:lang w:eastAsia="pl-PL"/>
        </w:rPr>
        <w:t xml:space="preserve"> zm.)</w:t>
      </w:r>
      <w:r w:rsidR="00BB251F" w:rsidRPr="000307AD">
        <w:rPr>
          <w:rFonts w:ascii="Verdana" w:eastAsia="Times New Roman" w:hAnsi="Verdana"/>
          <w:sz w:val="20"/>
          <w:szCs w:val="20"/>
          <w:lang w:eastAsia="pl-PL"/>
        </w:rPr>
        <w:t>;</w:t>
      </w:r>
    </w:p>
    <w:p w14:paraId="7890D090" w14:textId="7C7496E2" w:rsidR="00A53A28" w:rsidRPr="00CF1527" w:rsidRDefault="00B165A7" w:rsidP="002A7E84">
      <w:pPr>
        <w:numPr>
          <w:ilvl w:val="0"/>
          <w:numId w:val="14"/>
        </w:numPr>
        <w:suppressAutoHyphens/>
        <w:spacing w:after="0" w:line="360" w:lineRule="auto"/>
        <w:ind w:left="426" w:right="15" w:hanging="426"/>
        <w:jc w:val="both"/>
        <w:textAlignment w:val="top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Rozporządzenie Ministra Administracji i Cyfryzacji z dnia 21 kwietnia 2015 r. </w:t>
      </w:r>
      <w:r w:rsidR="00CF5268">
        <w:rPr>
          <w:rFonts w:ascii="Verdana" w:eastAsia="Times New Roman" w:hAnsi="Verdana"/>
          <w:sz w:val="20"/>
          <w:szCs w:val="20"/>
          <w:lang w:eastAsia="pl-PL"/>
        </w:rPr>
        <w:br/>
      </w:r>
      <w:r>
        <w:rPr>
          <w:rFonts w:ascii="Verdana" w:eastAsia="Times New Roman" w:hAnsi="Verdana"/>
          <w:sz w:val="20"/>
          <w:szCs w:val="20"/>
          <w:lang w:eastAsia="pl-PL"/>
        </w:rPr>
        <w:t>w sprawie warunków technicznych, jakim powinny odpowiadać kanały technologiczne (Dz. U. poz. 680);</w:t>
      </w:r>
    </w:p>
    <w:p w14:paraId="5B9E9BBA" w14:textId="317C3B57" w:rsidR="00C45AB3" w:rsidRPr="000307AD" w:rsidRDefault="00C45AB3" w:rsidP="002A7E84">
      <w:pPr>
        <w:numPr>
          <w:ilvl w:val="0"/>
          <w:numId w:val="14"/>
        </w:numPr>
        <w:tabs>
          <w:tab w:val="left" w:pos="-1725"/>
          <w:tab w:val="left" w:pos="-1005"/>
          <w:tab w:val="left" w:pos="-285"/>
        </w:tabs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7 sierpnia 2008 r. w sprawie wymagań w zakresie odległości i warunków dopuszczających usytuowanie drzew i krzewów, elementów o</w:t>
      </w:r>
      <w:r w:rsidR="00C948B3" w:rsidRPr="000307AD">
        <w:rPr>
          <w:rFonts w:ascii="Verdana" w:eastAsia="Times New Roman" w:hAnsi="Verdana" w:cs="Arial"/>
          <w:sz w:val="20"/>
          <w:szCs w:val="20"/>
          <w:lang w:eastAsia="ar-SA"/>
        </w:rPr>
        <w:t>chrony akustycznej i wykonania r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obót ziemnych w sąsiedztwie linii kolejowej, a także sposobu urządzania i utrzymywania zasłon odśnieżnych oraz pasów przeciwpożarowych (Dz. U. </w:t>
      </w:r>
      <w:r w:rsidR="00CF1527">
        <w:rPr>
          <w:rFonts w:ascii="Verdana" w:eastAsia="Times New Roman" w:hAnsi="Verdana" w:cs="Arial"/>
          <w:sz w:val="20"/>
          <w:szCs w:val="20"/>
          <w:lang w:eastAsia="ar-SA"/>
        </w:rPr>
        <w:t>z 2014 r., poz. 1227)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;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Rozporządzenie Ministra Infrastruktury z dnia 26 czerwca 2002 r. w sprawie</w:t>
      </w:r>
      <w:r w:rsidR="00465E1A"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dziennika budowy, montażu i</w:t>
      </w:r>
      <w:r w:rsidR="00F36F54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rozbiórki, tablicy informacyjnej oraz ogłoszenia zawierającego dane dotyczące bezpieczeństwa pracy i ochrony zdrowia (Dz. U. Nr 108, poz. 953, z</w:t>
      </w:r>
      <w:r w:rsid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);</w:t>
      </w:r>
    </w:p>
    <w:p w14:paraId="6EC92195" w14:textId="6500A155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Rozporządzenie Ministra Infrastruk</w:t>
      </w:r>
      <w:r w:rsidR="007D544A"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tury z dnia 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6</w:t>
      </w:r>
      <w:r w:rsidR="007D544A"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lutego 2003 r. w sprawie bezpieczeństwa i higieny pracy podczas wykonywania robót budowlanych (Dz. U. Nr 47, poz. 401);</w:t>
      </w:r>
    </w:p>
    <w:p w14:paraId="351A4A5D" w14:textId="4150E168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lastRenderedPageBreak/>
        <w:t>Rozporządzenie Ministra Infrastruktury z dnia 23 czerwca 2003 r. w sprawie informacji dotyczącej bezpieczeństwa i ochrony zdrowia oraz planu bezpieczeństwa i ochrony zdrowia (Dz. U. Nr 120, poz. 1126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4CA3A7BA" w14:textId="56E42188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Infrastruktury z dnia 18 maja 2004 r. w sprawie określenia metod i podstaw sporządzania kosztorysu inwestorskiego, obliczania planowanych kosztów prac projektowych oraz planowanych kosztów robót budowlanych określonych w programie 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funkcjonalno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– użytkowym (Dz. U. Nr 130, poz. 1389);</w:t>
      </w:r>
    </w:p>
    <w:p w14:paraId="3D667186" w14:textId="28D8C0E6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16 lutego 2005 r. w sprawie sposobu numeracji i ewidencji dróg publicznych, obiektów mostowych, tuneli, przepustów i promów oraz rejestru numerów nadanych drogom, obiektom mostowym i tunelom (Dz. U. Nr 67, poz. 582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1E1DEB30" w14:textId="54F432E5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2 września 2004 r. w sprawie szczegółowego zakresu dokumentacji projektowej, specyfikacji technicznych wykonania i odbioru robót budowlanych oraz programu funkcjonalno- użyt</w:t>
      </w:r>
      <w:r w:rsidR="00137D7C" w:rsidRPr="000307AD">
        <w:rPr>
          <w:rFonts w:ascii="Verdana" w:eastAsia="Times New Roman" w:hAnsi="Verdana" w:cs="Arial"/>
          <w:sz w:val="20"/>
          <w:szCs w:val="20"/>
          <w:lang w:eastAsia="ar-SA"/>
        </w:rPr>
        <w:t>kowego (Dz. U. 2013, poz. 1129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7CD44B2E" w14:textId="24094FF4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Rozporządzenie Ministra Gospodarki z dnia </w:t>
      </w:r>
      <w:r w:rsid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26 kwietnia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20</w:t>
      </w:r>
      <w:r w:rsid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13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r. w sprawie warunków technicznych jakim powinny odpowiadać sieci</w:t>
      </w:r>
      <w:r w:rsidR="00137D7C"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 gazowe </w:t>
      </w:r>
      <w:r w:rsid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i ich usytuowanie </w:t>
      </w:r>
      <w:r w:rsidR="00137D7C"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(Dz. U. poz. 640</w:t>
      </w: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 xml:space="preserve">); </w:t>
      </w:r>
    </w:p>
    <w:p w14:paraId="77550D22" w14:textId="6B712060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Rozporządzenie Ministra Gospodarki z dnia 28 grudnia 2009 r. w sprawie bezpieczeństwa i higieny pracy przy budowie i eksploatacji sieci gazowych oraz uruchamianiu instalacji gazowych gazu ziemnego (Dz. U. z 2010 r. Nr 2, poz. 6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446DCB4A" w14:textId="1332FD62" w:rsidR="00C45AB3" w:rsidRPr="00265E8A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pacing w:val="-3"/>
          <w:sz w:val="20"/>
          <w:szCs w:val="20"/>
          <w:lang w:eastAsia="ar-SA"/>
        </w:rPr>
      </w:pPr>
      <w:r w:rsidRP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Rozporządzenie Ministra Infrastruktury z dnia 11 sierpnia 2004 r. w sprawie sposobów deklarowania zgodności wyrobów budowlanych oraz sposobu znakowania ich znakiem budowlanym (Dz. U. nr 198, poz. 2041</w:t>
      </w:r>
      <w:r w:rsidRPr="00265E8A">
        <w:rPr>
          <w:rFonts w:ascii="Verdana" w:eastAsia="Times New Roman" w:hAnsi="Verdana" w:cs="Arial"/>
          <w:sz w:val="20"/>
          <w:szCs w:val="20"/>
          <w:lang w:eastAsia="ar-SA"/>
        </w:rPr>
        <w:t xml:space="preserve"> z</w:t>
      </w:r>
      <w:r w:rsidR="00265E8A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265E8A">
        <w:rPr>
          <w:rFonts w:ascii="Verdana" w:eastAsia="Times New Roman" w:hAnsi="Verdana" w:cs="Arial"/>
          <w:sz w:val="20"/>
          <w:szCs w:val="20"/>
          <w:lang w:eastAsia="ar-SA"/>
        </w:rPr>
        <w:t xml:space="preserve"> zm.</w:t>
      </w:r>
      <w:r w:rsidRPr="00265E8A">
        <w:rPr>
          <w:rFonts w:ascii="Verdana" w:eastAsia="Times New Roman" w:hAnsi="Verdana" w:cs="Arial"/>
          <w:spacing w:val="-3"/>
          <w:sz w:val="20"/>
          <w:szCs w:val="20"/>
          <w:lang w:eastAsia="ar-SA"/>
        </w:rPr>
        <w:t>);</w:t>
      </w:r>
    </w:p>
    <w:p w14:paraId="4117C0A7" w14:textId="262F584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sz w:val="20"/>
          <w:szCs w:val="24"/>
          <w:lang w:eastAsia="ar-SA"/>
        </w:rPr>
        <w:t>Rozporządzenie Ministra Gospodarki Przestrzennej i Budownictwa z dnia 21 lutego 1995 r. w sprawie rodzaju i zakresu opracowań geodezyjno-kartograficznych oraz czynności geodezyjnych obowiązujących w budownictwie (Dz. U. Nr 25, poz. 133);</w:t>
      </w:r>
    </w:p>
    <w:p w14:paraId="4746956B" w14:textId="015AF7DD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Rady Ministrów z dnia 15 października 2012 r. w sprawie państwowego systemu odniesień przestrzennych (Dz.U.</w:t>
      </w:r>
      <w:r w:rsidR="00164604">
        <w:rPr>
          <w:rFonts w:ascii="Verdana" w:eastAsia="Times New Roman" w:hAnsi="Verdana" w:cs="Arial"/>
          <w:sz w:val="20"/>
          <w:szCs w:val="20"/>
          <w:lang w:eastAsia="ar-SA"/>
        </w:rPr>
        <w:t xml:space="preserve"> poz.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1247)</w:t>
      </w:r>
      <w:r w:rsidR="00137D7C" w:rsidRPr="000307AD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79DF0009" w14:textId="5C84ED3D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</w:t>
      </w:r>
      <w:r w:rsidR="00164604">
        <w:rPr>
          <w:rFonts w:ascii="Verdana" w:eastAsia="Times New Roman" w:hAnsi="Verdana" w:cs="Arial"/>
          <w:sz w:val="20"/>
          <w:szCs w:val="20"/>
          <w:lang w:eastAsia="ar-SA"/>
        </w:rPr>
        <w:t xml:space="preserve">Administracji i Cyfryzacji z dnia 21 października 2015 r.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w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sprawie </w:t>
      </w:r>
      <w:r w:rsidR="00164604">
        <w:rPr>
          <w:rFonts w:ascii="Verdana" w:eastAsia="Times New Roman" w:hAnsi="Verdana" w:cs="Arial"/>
          <w:sz w:val="20"/>
          <w:szCs w:val="20"/>
          <w:lang w:eastAsia="ar-SA"/>
        </w:rPr>
        <w:t>powiatowej bazy GESUT i krajowej bazy GESUT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</w:t>
      </w:r>
      <w:r w:rsidR="00CE7215">
        <w:rPr>
          <w:rFonts w:ascii="Verdana" w:eastAsia="Times New Roman" w:hAnsi="Verdana" w:cs="Arial"/>
          <w:sz w:val="20"/>
          <w:szCs w:val="20"/>
          <w:lang w:eastAsia="ar-SA"/>
        </w:rPr>
        <w:t xml:space="preserve">Dz. U. poz. </w:t>
      </w:r>
      <w:r w:rsidR="00164604">
        <w:rPr>
          <w:rFonts w:ascii="Verdana" w:eastAsia="Times New Roman" w:hAnsi="Verdana" w:cs="Arial"/>
          <w:sz w:val="20"/>
          <w:szCs w:val="20"/>
          <w:lang w:eastAsia="ar-SA"/>
        </w:rPr>
        <w:t>1938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7B11551F" w14:textId="6B323E63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Spraw Wewnętrznych i Administracji z dnia 9 listopada 2011 r. w sprawie standardów technicznych wykonywania geodezyjnych pomiarów sytuacyjnych i wysokościowych oraz opracowania i przekazywania wyników tych pomiarów do państwowego zasobu geodezyjnego i kartograficznego (Dz. U. Nr 263, poz. 1572);</w:t>
      </w:r>
    </w:p>
    <w:p w14:paraId="67D8042A" w14:textId="45FE1E8E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Rozporządzenie Rady Ministrów z dnia 9 listopada 2010 r. w sprawie przedsięwzięć mogących znacząco oddziaływać na środowisko (Dz. U. </w:t>
      </w:r>
      <w:r w:rsidR="00164604">
        <w:rPr>
          <w:rFonts w:ascii="Verdana" w:eastAsia="Times New Roman" w:hAnsi="Verdana" w:cs="Arial"/>
          <w:bCs/>
          <w:sz w:val="20"/>
          <w:szCs w:val="20"/>
          <w:lang w:eastAsia="ar-SA"/>
        </w:rPr>
        <w:t>z 2016 r.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, poz.</w:t>
      </w:r>
      <w:r w:rsidR="00164604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71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);</w:t>
      </w:r>
    </w:p>
    <w:p w14:paraId="6524A0F6" w14:textId="688C47DC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lastRenderedPageBreak/>
        <w:t xml:space="preserve">Rozporządzenie Ministra Środowiska z dnia 14 czerwca 2007 r. w sprawie dopuszczalnych poziomów hałasu w środowisku (Dz. U. </w:t>
      </w:r>
      <w:r w:rsidR="00164604">
        <w:rPr>
          <w:rFonts w:ascii="Verdana" w:eastAsia="Times New Roman" w:hAnsi="Verdana" w:cs="Arial"/>
          <w:bCs/>
          <w:sz w:val="20"/>
          <w:szCs w:val="20"/>
          <w:lang w:eastAsia="ar-SA"/>
        </w:rPr>
        <w:t>z 2014 r.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, poz. </w:t>
      </w:r>
      <w:r w:rsidR="00164604">
        <w:rPr>
          <w:rFonts w:ascii="Verdana" w:eastAsia="Times New Roman" w:hAnsi="Verdana" w:cs="Arial"/>
          <w:bCs/>
          <w:sz w:val="20"/>
          <w:szCs w:val="20"/>
          <w:lang w:eastAsia="ar-SA"/>
        </w:rPr>
        <w:t>112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);</w:t>
      </w:r>
    </w:p>
    <w:p w14:paraId="493FF82D" w14:textId="68ADA0E1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Środowiska </w:t>
      </w:r>
      <w:r w:rsidRPr="000307AD">
        <w:rPr>
          <w:rFonts w:ascii="Verdana" w:hAnsi="Verdana" w:cs="Arial"/>
          <w:sz w:val="20"/>
          <w:szCs w:val="20"/>
        </w:rPr>
        <w:t xml:space="preserve">z dnia 16 czerwca 2011 r. </w:t>
      </w:r>
      <w:r w:rsidRPr="000307AD">
        <w:rPr>
          <w:rFonts w:ascii="Verdana" w:hAnsi="Verdana" w:cs="Arial"/>
          <w:bCs/>
          <w:sz w:val="20"/>
          <w:szCs w:val="20"/>
        </w:rPr>
        <w:t>w sprawie wymagań w zakresie prowadzenia pomiarów poziomów substancji lub energii w środowisku przez zarządzającego drogą, linią kolejową, linią tramwajową, lotniskiem lub portem</w:t>
      </w:r>
      <w:r w:rsidR="00061B42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(Dz. U. Nr 140, poz. 824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, z</w:t>
      </w:r>
      <w:r w:rsidR="00320473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3620A506" w14:textId="6801CF66" w:rsidR="00C45AB3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Rozporządzenie Ministra Środowiska z dnia 24 sierpnia 2012 r. w sprawie poziomów niektórych substancji w powietrzu</w:t>
      </w:r>
      <w:r w:rsidR="001826A8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Dz.U.</w:t>
      </w:r>
      <w:r w:rsidR="00320473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poz.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1031)</w:t>
      </w:r>
      <w:r w:rsidR="00061B42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;</w:t>
      </w:r>
    </w:p>
    <w:p w14:paraId="1D67A662" w14:textId="287E58F8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Rozporządzenie Ministra Środowiska z dnia</w:t>
      </w:r>
      <w:r w:rsidR="001826A8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 dnia 13 września 2012 r. w sprawie dokonywania oceny poziomów substancji w powietrzu</w:t>
      </w:r>
      <w:r w:rsidR="001826A8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Dz.U.</w:t>
      </w:r>
      <w:r w:rsidR="004F1F54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poz.</w:t>
      </w:r>
      <w:r w:rsidR="004F1F54" w:rsidRPr="000307AD" w:rsidDel="004F1F54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1032)</w:t>
      </w:r>
      <w:r w:rsidR="00061B42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;</w:t>
      </w:r>
    </w:p>
    <w:p w14:paraId="2C66B0DB" w14:textId="62B7A962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Rozporządzenie Ministra Środowiska z dnia 26 stycznia 2010 r. w sprawie wartości odniesienia dla niektórych substancji w powietrzu (Dz. U.</w:t>
      </w:r>
      <w:r w:rsidR="004F1F54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Nr 16, poz. 87);</w:t>
      </w:r>
    </w:p>
    <w:p w14:paraId="7A9B7E52" w14:textId="406C5D2C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Rozporządzenie Ministra Środowiska z dnia 9 września 2002 r. w sprawie standardów jakości gleby oraz standardów jakości ziemi (Dz. U. Nr 165, poz. 1359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2A0D25A9" w14:textId="4DD1960A" w:rsidR="00C45AB3" w:rsidRPr="00A60ABF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right="15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46AD9">
        <w:rPr>
          <w:rFonts w:ascii="Verdana" w:eastAsia="Times New Roman" w:hAnsi="Verdana"/>
          <w:sz w:val="20"/>
          <w:szCs w:val="20"/>
          <w:lang w:eastAsia="pl-PL"/>
        </w:rPr>
        <w:t xml:space="preserve">Rozporządzenie Ministra Środowiska z dnia </w:t>
      </w:r>
      <w:r w:rsidRPr="00B46AD9">
        <w:rPr>
          <w:rFonts w:ascii="Verdana" w:eastAsia="Times New Roman" w:hAnsi="Verdana"/>
          <w:bCs/>
          <w:sz w:val="20"/>
          <w:szCs w:val="20"/>
          <w:lang w:eastAsia="pl-PL"/>
        </w:rPr>
        <w:t>30 marca 2010 r.</w:t>
      </w:r>
      <w:r w:rsidRPr="00B46AD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B46AD9">
        <w:rPr>
          <w:rFonts w:ascii="Verdana" w:eastAsia="Times New Roman" w:hAnsi="Verdana"/>
          <w:iCs/>
          <w:sz w:val="20"/>
          <w:szCs w:val="20"/>
          <w:lang w:eastAsia="pl-PL"/>
        </w:rPr>
        <w:t>w sprawie szczegółowych sposobów i form składania informacji o kompensacji przyrodniczej (Dz. U. Nr 64, poz. 402);</w:t>
      </w:r>
    </w:p>
    <w:p w14:paraId="1DF8789B" w14:textId="34F9B183" w:rsidR="00A60ABF" w:rsidRPr="00A60ABF" w:rsidRDefault="00A60ABF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537101">
        <w:rPr>
          <w:rFonts w:ascii="Verdana" w:hAnsi="Verdana" w:cs="A"/>
          <w:bCs/>
          <w:sz w:val="20"/>
          <w:szCs w:val="20"/>
        </w:rPr>
        <w:t>Rozporządzenie</w:t>
      </w:r>
      <w:r w:rsidRPr="00537101">
        <w:rPr>
          <w:rFonts w:ascii="Verdana" w:hAnsi="Verdana" w:cs="A"/>
          <w:sz w:val="20"/>
          <w:szCs w:val="20"/>
        </w:rPr>
        <w:t xml:space="preserve"> </w:t>
      </w:r>
      <w:r w:rsidRPr="00537101">
        <w:rPr>
          <w:rFonts w:ascii="Verdana" w:hAnsi="Verdana" w:cs="A"/>
          <w:bCs/>
          <w:sz w:val="20"/>
          <w:szCs w:val="20"/>
        </w:rPr>
        <w:t>Ministra Środowiska</w:t>
      </w:r>
      <w:r w:rsidRPr="00537101">
        <w:rPr>
          <w:rFonts w:ascii="Verdana" w:hAnsi="Verdana" w:cs="A"/>
          <w:sz w:val="20"/>
          <w:szCs w:val="20"/>
          <w:vertAlign w:val="superscript"/>
        </w:rPr>
        <w:t xml:space="preserve"> </w:t>
      </w:r>
      <w:r w:rsidRPr="00537101">
        <w:rPr>
          <w:rFonts w:ascii="Verdana" w:hAnsi="Verdana" w:cs="A"/>
          <w:sz w:val="20"/>
          <w:szCs w:val="20"/>
        </w:rPr>
        <w:t xml:space="preserve">z dnia 10 listopada 2015 r. </w:t>
      </w:r>
      <w:r w:rsidRPr="00537101">
        <w:rPr>
          <w:rFonts w:ascii="Verdana" w:hAnsi="Verdana" w:cs="A"/>
          <w:bCs/>
          <w:sz w:val="20"/>
          <w:szCs w:val="20"/>
        </w:rPr>
        <w:t>w sprawie listy rodzajów odpadów, które osoby fizyczne lub jednostki organizacyjne niebędące przedsiębiorcami mogą poddawać odzyskowi na potrzeby własne, oraz dopuszczalnych metod ich odzysku</w:t>
      </w:r>
      <w:r>
        <w:rPr>
          <w:rFonts w:ascii="Verdana" w:hAnsi="Verdana" w:cs="A"/>
          <w:bCs/>
          <w:sz w:val="20"/>
          <w:szCs w:val="20"/>
        </w:rPr>
        <w:t xml:space="preserve"> (Dz. U. z 2016 r. poz. 93);</w:t>
      </w:r>
    </w:p>
    <w:p w14:paraId="556A9F95" w14:textId="5E2E2616" w:rsidR="00C45AB3" w:rsidRPr="00B46AD9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B46AD9">
        <w:rPr>
          <w:rFonts w:ascii="Verdana" w:eastAsia="Times New Roman" w:hAnsi="Verdana"/>
          <w:sz w:val="20"/>
          <w:szCs w:val="20"/>
          <w:lang w:eastAsia="ar-SA"/>
        </w:rPr>
        <w:t xml:space="preserve">Rozporządzenie Ministra Środowiska z dnia </w:t>
      </w:r>
      <w:r w:rsidR="001D17A3">
        <w:rPr>
          <w:rFonts w:ascii="Verdana" w:eastAsia="Times New Roman" w:hAnsi="Verdana"/>
          <w:sz w:val="20"/>
          <w:szCs w:val="20"/>
          <w:lang w:eastAsia="ar-SA"/>
        </w:rPr>
        <w:t xml:space="preserve">9 </w:t>
      </w:r>
      <w:r w:rsidR="001D17A3">
        <w:rPr>
          <w:rFonts w:ascii="Verdana" w:eastAsia="Times New Roman" w:hAnsi="Verdana"/>
          <w:bCs/>
          <w:sz w:val="20"/>
          <w:szCs w:val="20"/>
          <w:lang w:eastAsia="ar-SA"/>
        </w:rPr>
        <w:t>października</w:t>
      </w:r>
      <w:r w:rsidRPr="00B46AD9">
        <w:rPr>
          <w:rFonts w:ascii="Verdana" w:eastAsia="Times New Roman" w:hAnsi="Verdana"/>
          <w:bCs/>
          <w:sz w:val="20"/>
          <w:szCs w:val="20"/>
          <w:lang w:eastAsia="ar-SA"/>
        </w:rPr>
        <w:t xml:space="preserve"> 201</w:t>
      </w:r>
      <w:r w:rsidR="001D17A3">
        <w:rPr>
          <w:rFonts w:ascii="Verdana" w:eastAsia="Times New Roman" w:hAnsi="Verdana"/>
          <w:bCs/>
          <w:sz w:val="20"/>
          <w:szCs w:val="20"/>
          <w:lang w:eastAsia="ar-SA"/>
        </w:rPr>
        <w:t>4</w:t>
      </w:r>
      <w:r w:rsidRPr="00B46AD9">
        <w:rPr>
          <w:rFonts w:ascii="Verdana" w:eastAsia="Times New Roman" w:hAnsi="Verdana"/>
          <w:bCs/>
          <w:sz w:val="20"/>
          <w:szCs w:val="20"/>
          <w:lang w:eastAsia="ar-SA"/>
        </w:rPr>
        <w:t xml:space="preserve"> r.</w:t>
      </w:r>
      <w:r w:rsidRPr="00B46AD9">
        <w:rPr>
          <w:rFonts w:ascii="Verdana" w:eastAsia="Times New Roman" w:hAnsi="Verdana"/>
          <w:sz w:val="20"/>
          <w:szCs w:val="20"/>
          <w:lang w:eastAsia="ar-SA"/>
        </w:rPr>
        <w:t xml:space="preserve"> 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 xml:space="preserve">w sprawie ochrony gatunkowej roślin (Dz. U. poz. </w:t>
      </w:r>
      <w:r w:rsidR="001D17A3">
        <w:rPr>
          <w:rFonts w:ascii="Verdana" w:eastAsia="Times New Roman" w:hAnsi="Verdana"/>
          <w:iCs/>
          <w:sz w:val="20"/>
          <w:szCs w:val="20"/>
          <w:lang w:eastAsia="ar-SA"/>
        </w:rPr>
        <w:t>1409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7678F323" w14:textId="59DF9065" w:rsidR="00C45AB3" w:rsidRPr="00B46AD9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B46AD9">
        <w:rPr>
          <w:rFonts w:ascii="Verdana" w:eastAsia="Times New Roman" w:hAnsi="Verdana"/>
          <w:sz w:val="20"/>
          <w:szCs w:val="20"/>
          <w:lang w:eastAsia="ar-SA"/>
        </w:rPr>
        <w:t xml:space="preserve">Rozporządzenie Ministra Środowiska z dnia </w:t>
      </w:r>
      <w:r w:rsidR="00B746A6">
        <w:rPr>
          <w:rFonts w:ascii="Verdana" w:eastAsia="Times New Roman" w:hAnsi="Verdana"/>
          <w:bCs/>
          <w:sz w:val="20"/>
          <w:szCs w:val="20"/>
          <w:lang w:eastAsia="ar-SA"/>
        </w:rPr>
        <w:t>21 grudnia 2015</w:t>
      </w:r>
      <w:r w:rsidRPr="00B46AD9">
        <w:rPr>
          <w:rFonts w:ascii="Verdana" w:eastAsia="Times New Roman" w:hAnsi="Verdana"/>
          <w:bCs/>
          <w:sz w:val="20"/>
          <w:szCs w:val="20"/>
          <w:lang w:eastAsia="ar-SA"/>
        </w:rPr>
        <w:t xml:space="preserve"> r</w:t>
      </w:r>
      <w:r w:rsidRPr="00B46AD9">
        <w:rPr>
          <w:rFonts w:ascii="Verdana" w:eastAsia="Times New Roman" w:hAnsi="Verdana"/>
          <w:bCs/>
          <w:iCs/>
          <w:sz w:val="20"/>
          <w:szCs w:val="20"/>
          <w:lang w:eastAsia="ar-SA"/>
        </w:rPr>
        <w:t>.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 xml:space="preserve"> w sprawie kryteriów i</w:t>
      </w:r>
      <w:r w:rsidR="00F36F54">
        <w:rPr>
          <w:rFonts w:ascii="Verdana" w:eastAsia="Times New Roman" w:hAnsi="Verdana"/>
          <w:iCs/>
          <w:sz w:val="20"/>
          <w:szCs w:val="20"/>
          <w:lang w:eastAsia="ar-SA"/>
        </w:rPr>
        <w:t> 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 xml:space="preserve">sposobu oceny stanu </w:t>
      </w:r>
      <w:r w:rsidR="00B746A6">
        <w:rPr>
          <w:rFonts w:ascii="Verdana" w:eastAsia="Times New Roman" w:hAnsi="Verdana"/>
          <w:iCs/>
          <w:sz w:val="20"/>
          <w:szCs w:val="20"/>
          <w:lang w:eastAsia="ar-SA"/>
        </w:rPr>
        <w:t xml:space="preserve">jednolitych części 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 xml:space="preserve">wód podziemnych (Dz. U. poz. </w:t>
      </w:r>
      <w:r w:rsidR="006D1B76">
        <w:rPr>
          <w:rFonts w:ascii="Verdana" w:eastAsia="Times New Roman" w:hAnsi="Verdana"/>
          <w:iCs/>
          <w:sz w:val="20"/>
          <w:szCs w:val="20"/>
          <w:lang w:eastAsia="ar-SA"/>
        </w:rPr>
        <w:t>85</w:t>
      </w:r>
      <w:r w:rsidRPr="00B46AD9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43B2D67F" w14:textId="1CD65BFE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Rozporządzenie Rady Ministrów z dnia </w:t>
      </w:r>
      <w:r w:rsidRPr="000307AD">
        <w:rPr>
          <w:rFonts w:ascii="Verdana" w:eastAsia="Times New Roman" w:hAnsi="Verdana" w:cs="Tahoma"/>
          <w:bCs/>
          <w:sz w:val="20"/>
          <w:szCs w:val="24"/>
          <w:lang w:eastAsia="ar-SA"/>
        </w:rPr>
        <w:t xml:space="preserve">7 grudnia 2004 r. </w:t>
      </w:r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w sprawie </w:t>
      </w:r>
      <w:r w:rsidRPr="000307AD">
        <w:rPr>
          <w:rFonts w:ascii="Verdana" w:eastAsia="Times New Roman" w:hAnsi="Verdana" w:cs="Tahoma"/>
          <w:bCs/>
          <w:sz w:val="20"/>
          <w:szCs w:val="24"/>
          <w:lang w:eastAsia="ar-SA"/>
        </w:rPr>
        <w:t>sposobu i trybu dokonywania podziałów nieruchomości</w:t>
      </w:r>
      <w:r w:rsidRPr="000307AD">
        <w:rPr>
          <w:rFonts w:ascii="Verdana" w:eastAsia="Times New Roman" w:hAnsi="Verdana"/>
          <w:sz w:val="20"/>
          <w:szCs w:val="24"/>
          <w:lang w:eastAsia="ar-SA"/>
        </w:rPr>
        <w:t xml:space="preserve"> (</w:t>
      </w:r>
      <w:r w:rsidRPr="000307AD">
        <w:rPr>
          <w:rFonts w:ascii="Verdana" w:eastAsia="Times New Roman" w:hAnsi="Verdana" w:cs="Tahoma"/>
          <w:sz w:val="20"/>
          <w:szCs w:val="24"/>
          <w:lang w:eastAsia="ar-SA"/>
        </w:rPr>
        <w:t>Dz. U. Nr 268, poz. 2663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0B83A0C3" w14:textId="07184531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Środowiska z dnia </w:t>
      </w:r>
      <w:r w:rsidR="006D1B76">
        <w:rPr>
          <w:rFonts w:ascii="Verdana" w:eastAsia="Times New Roman" w:hAnsi="Verdana" w:cs="Arial"/>
          <w:sz w:val="20"/>
          <w:szCs w:val="20"/>
          <w:lang w:eastAsia="ar-SA"/>
        </w:rPr>
        <w:t>8 maja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201</w:t>
      </w:r>
      <w:r w:rsidR="006D1B76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dokumentacji hydrogeologicznej i dokumentacji </w:t>
      </w:r>
      <w:proofErr w:type="spellStart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geologiczno</w:t>
      </w:r>
      <w:proofErr w:type="spellEnd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– inżynierskiej (Dz. U. poz. </w:t>
      </w:r>
      <w:r w:rsidR="006D1B76">
        <w:rPr>
          <w:rFonts w:ascii="Verdana" w:eastAsia="Times New Roman" w:hAnsi="Verdana" w:cs="Arial"/>
          <w:sz w:val="20"/>
          <w:szCs w:val="20"/>
          <w:lang w:eastAsia="ar-SA"/>
        </w:rPr>
        <w:t>596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>);</w:t>
      </w:r>
    </w:p>
    <w:p w14:paraId="53BB0F16" w14:textId="492318F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Środowiska z dnia 20 grudnia 2011 r. w sprawie szczegółowych wymagań dotyczących projektów robót geologicznych, w tym robót</w:t>
      </w:r>
      <w:r w:rsidR="006D1B76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których wykonanie wymaga uzyskania koncesji (Dz. U. Nr 288, poz. 1696,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 xml:space="preserve"> z</w:t>
      </w:r>
      <w:r w:rsidR="006D1B76">
        <w:rPr>
          <w:rFonts w:ascii="Verdana" w:eastAsia="Times New Roman" w:hAnsi="Verdana"/>
          <w:iCs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/>
          <w:iCs/>
          <w:sz w:val="20"/>
          <w:szCs w:val="20"/>
          <w:lang w:eastAsia="ar-SA"/>
        </w:rPr>
        <w:t xml:space="preserve">  zm.);</w:t>
      </w:r>
    </w:p>
    <w:p w14:paraId="4A3EAC50" w14:textId="44B17167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Środowiska z dnia 19 grudnia 2001 r. w sprawie sposobu i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zakresu wykonywania obowiązku udostępniania i przekazywania informacji oraz próbek organom administracji geologicznej przez wykonawcę prac geologicznych (Dz. U. Nr 153, poz. 1781);</w:t>
      </w:r>
    </w:p>
    <w:p w14:paraId="6165536D" w14:textId="3624F86F" w:rsidR="00C45AB3" w:rsidRPr="000307AD" w:rsidRDefault="00DC0BBE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>Rozporządzenie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Ministra Transportu, Budownictwa i Gospodarki Morskiej z dnia 25 kwietnia 2012 r. w sprawie ustalania geotechnicznych warunków </w:t>
      </w:r>
      <w:proofErr w:type="spellStart"/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>posadawiania</w:t>
      </w:r>
      <w:proofErr w:type="spellEnd"/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obiektów budowlanych (Dz.U.</w:t>
      </w:r>
      <w:r w:rsidR="00B13F99" w:rsidRPr="000307AD">
        <w:rPr>
          <w:rFonts w:ascii="Verdana" w:eastAsia="Times New Roman" w:hAnsi="Verdana" w:cs="Arial"/>
          <w:sz w:val="20"/>
          <w:szCs w:val="20"/>
          <w:lang w:eastAsia="ar-SA"/>
        </w:rPr>
        <w:t>2</w:t>
      </w:r>
      <w:r w:rsidR="00B13F99">
        <w:rPr>
          <w:rFonts w:ascii="Verdana" w:eastAsia="Times New Roman" w:hAnsi="Verdana" w:cs="Arial"/>
          <w:sz w:val="20"/>
          <w:szCs w:val="20"/>
          <w:lang w:eastAsia="ar-SA"/>
        </w:rPr>
        <w:t xml:space="preserve"> poz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>.</w:t>
      </w:r>
      <w:r w:rsidR="00B13F99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>463)</w:t>
      </w:r>
    </w:p>
    <w:p w14:paraId="7DDD147A" w14:textId="294FC6DA" w:rsidR="00C45AB3" w:rsidRPr="000307AD" w:rsidRDefault="00C45AB3" w:rsidP="002A7E84">
      <w:pPr>
        <w:numPr>
          <w:ilvl w:val="0"/>
          <w:numId w:val="14"/>
        </w:numPr>
        <w:suppressAutoHyphens/>
        <w:spacing w:before="100" w:beforeAutospacing="1"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Rozporządzenie Ministra Środowiska z dnia </w:t>
      </w:r>
      <w:r w:rsidR="00B165A7">
        <w:rPr>
          <w:rFonts w:ascii="Verdana" w:eastAsia="Times New Roman" w:hAnsi="Verdana" w:cs="Arial"/>
          <w:bCs/>
          <w:sz w:val="20"/>
          <w:szCs w:val="20"/>
          <w:lang w:eastAsia="ar-SA"/>
        </w:rPr>
        <w:t>18 listopada 2014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r. w sprawie warunków, jakie należy spełnić przy wprowadzaniu ścieków do wód lub do ziemi oraz w sprawie substancji szczególnie szkodliwych dla środowiska wodnego (Dz. U. </w:t>
      </w:r>
      <w:r w:rsidR="00B165A7">
        <w:rPr>
          <w:rFonts w:ascii="Verdana" w:eastAsia="Times New Roman" w:hAnsi="Verdana" w:cs="Arial"/>
          <w:bCs/>
          <w:sz w:val="20"/>
          <w:szCs w:val="20"/>
          <w:lang w:eastAsia="ar-SA"/>
        </w:rPr>
        <w:t>poz. 1800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);</w:t>
      </w:r>
    </w:p>
    <w:p w14:paraId="0F2DD1F3" w14:textId="6799F38C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Środowiska z dnia 13 kwietnia 2010 r. w sprawie siedlisk przyrodniczych oraz gatunków będących przedmiotem zainteresowania Wspólnoty a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także kryteriów wyboru obszarów kwalifikujących się do uznania lub wyznaczenia jako obszary Natura 2000 (Dz. U. z 201</w:t>
      </w:r>
      <w:r w:rsidR="00B13F99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poz. </w:t>
      </w:r>
      <w:r w:rsidR="00B13F99">
        <w:rPr>
          <w:rFonts w:ascii="Verdana" w:eastAsia="Times New Roman" w:hAnsi="Verdana" w:cs="Arial"/>
          <w:sz w:val="20"/>
          <w:szCs w:val="20"/>
          <w:lang w:eastAsia="ar-SA"/>
        </w:rPr>
        <w:t>1713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6BDC0D13" w14:textId="422416E8" w:rsidR="00C45AB3" w:rsidRPr="000307AD" w:rsidRDefault="005D0598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Ministra Środowiska z dnia 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>9 października 2014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ochrony gatunkowej roślin</w:t>
      </w:r>
      <w:r w:rsidR="00C45AB3" w:rsidRPr="000307AD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>Dz.U.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 xml:space="preserve"> poz. 1409</w:t>
      </w:r>
      <w:r w:rsidR="00C45AB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) </w:t>
      </w:r>
    </w:p>
    <w:p w14:paraId="73EE7BC6" w14:textId="63239145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Środowiska z dnia 9 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>października 2014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 xml:space="preserve">ochrony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gatunk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>owej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grzybów (Dz. U. poz.</w:t>
      </w:r>
      <w:r w:rsidR="004A3417">
        <w:rPr>
          <w:rFonts w:ascii="Verdana" w:eastAsia="Times New Roman" w:hAnsi="Verdana" w:cs="Arial"/>
          <w:sz w:val="20"/>
          <w:szCs w:val="20"/>
          <w:lang w:eastAsia="ar-SA"/>
        </w:rPr>
        <w:t xml:space="preserve"> 1408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1F0F4E19" w14:textId="16923792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Środowiska z dnia</w:t>
      </w:r>
      <w:r w:rsidR="00312E88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1D17A3">
        <w:rPr>
          <w:rFonts w:ascii="Verdana" w:eastAsia="Times New Roman" w:hAnsi="Verdana" w:cs="Arial"/>
          <w:sz w:val="20"/>
          <w:szCs w:val="20"/>
          <w:lang w:eastAsia="ar-SA"/>
        </w:rPr>
        <w:t>6</w:t>
      </w:r>
      <w:r w:rsidR="001D17A3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października 201</w:t>
      </w:r>
      <w:r w:rsidR="00312E88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ochrony gatunkowej zwierząt (Dz. U. poz.1</w:t>
      </w:r>
      <w:r w:rsidR="00C33571">
        <w:rPr>
          <w:rFonts w:ascii="Verdana" w:eastAsia="Times New Roman" w:hAnsi="Verdana" w:cs="Arial"/>
          <w:sz w:val="20"/>
          <w:szCs w:val="20"/>
          <w:lang w:eastAsia="ar-SA"/>
        </w:rPr>
        <w:t>348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50C25174" w14:textId="4BF9B92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Środowiska z dnia 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9 grudnia 2014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katalogu odpadów (Dz. U. 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poz. 1923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16963F44" w14:textId="3AD164B8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23 września 2003 r. w sprawie szczegółowych warunków zarządzania ruchem na drogach oraz wykonywania nadzoru nad tym zarządzaniem (Dz. U. Nr 177, poz.1729);</w:t>
      </w:r>
    </w:p>
    <w:p w14:paraId="1D05D8F0" w14:textId="039EFCEE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Ministrów Infrastruktury oraz Spraw Wewnętrznych i Administracji z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dnia 31 lipca 2002 r. w sprawie znaków i sygnałów drogowych (Dz. U. Nr 170, poz. 1393, z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046042BD" w14:textId="6D485DA9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Infrastruktury z dnia 3 lipca 2003 r. w sprawie szczegółowych warunków technicznych dla znaków i sygnałów drogowych oraz urządzeń bezpieczeństwa ruchu drogowego i warunków ich umieszczania na drogach (Dz. U. Nr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220, poz. 2181, z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7BECEE13" w14:textId="54799054" w:rsidR="00C45AB3" w:rsidRPr="000307AD" w:rsidRDefault="00C45AB3" w:rsidP="002A7E84">
      <w:pPr>
        <w:numPr>
          <w:ilvl w:val="0"/>
          <w:numId w:val="14"/>
        </w:numPr>
        <w:suppressAutoHyphens/>
        <w:spacing w:before="100" w:beforeAutospacing="1"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Rozporządzeniu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Nr 157, poz.1031, z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369B2A3C" w14:textId="14F7269B" w:rsidR="00374A59" w:rsidRPr="000307AD" w:rsidRDefault="00374A59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Rady Ministrów z dnia 4 lipca 1992 r. w sprawie zakresu i trybu korzystania z praw kierującego działaniem ratowniczym (Dz. U. Nr 54, poz. 259); </w:t>
      </w:r>
    </w:p>
    <w:p w14:paraId="79B01D28" w14:textId="63FD0560" w:rsidR="00374A59" w:rsidRPr="000307AD" w:rsidRDefault="00374A59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Spraw Wewnętrznych i Administracji z dnia 7 czerwca 2010 r. w sprawie ochrony przeciwpożarowej budynków, innych obiektów budowlanych i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terenów (Dz. U. Nr 109, poz. 719);</w:t>
      </w:r>
    </w:p>
    <w:p w14:paraId="745B6DCE" w14:textId="77777777" w:rsidR="00374A59" w:rsidRPr="000307AD" w:rsidRDefault="00374A59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>Rozporządzenie Ministra Spraw Wewnętrznych i Administracji z dnia 18 lutego 2011 r. w sprawie szczegółowych zasad organizacji krajowego systemu ratowniczo-gaśniczego (Dz. U. Nr 46, poz. 239);</w:t>
      </w:r>
    </w:p>
    <w:p w14:paraId="729075CA" w14:textId="2C7A1832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Rozporządzenie Ministra Spraw Wewnętrznych i Administracji z dnia </w:t>
      </w:r>
      <w:r w:rsidR="00AF3CB4">
        <w:rPr>
          <w:rFonts w:ascii="Verdana" w:eastAsia="Times New Roman" w:hAnsi="Verdana" w:cs="Arial"/>
          <w:sz w:val="20"/>
          <w:szCs w:val="20"/>
          <w:lang w:eastAsia="ar-SA"/>
        </w:rPr>
        <w:t>2 grudnia 2015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r. w sprawie uzgadniania projektu budowlanego pod względem ochrony przeciwpożarowej (Dz. U. poz. </w:t>
      </w:r>
      <w:r w:rsidR="00AF3CB4">
        <w:rPr>
          <w:rFonts w:ascii="Verdana" w:eastAsia="Times New Roman" w:hAnsi="Verdana" w:cs="Arial"/>
          <w:sz w:val="20"/>
          <w:szCs w:val="20"/>
          <w:lang w:eastAsia="ar-SA"/>
        </w:rPr>
        <w:t>2117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);</w:t>
      </w:r>
    </w:p>
    <w:p w14:paraId="2B03AD43" w14:textId="1D32BF06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Spraw Wewnętrznych i Administracji z dnia 24 lipca 2009 r. w sprawie przeciwpożarowego zaopatrzenia w wodę oraz dróg pożarowych (Dz. U. Nr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124, poz. 1030);</w:t>
      </w:r>
    </w:p>
    <w:p w14:paraId="636B67CB" w14:textId="5918E1FA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Pracy i Polityki Społecznej z dnia 14 marca 2000 roku w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sprawie bezpieczeństwa i higieny pracy przy ręcznych pracach transportowych (Dz. U. Nr 26, poz. 313, z</w:t>
      </w:r>
      <w:r w:rsidR="00AF3CB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2A79D0BB" w14:textId="4738811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Gospodarki, Pracy i Polityki Społecznej z dnia 14 stycznia 2004 r. w sprawie bezpieczeństwa i higieny pracy przy czyszczeniu powierzchni, malowaniu natryskowym i natryskiwaniu cieplnym (Dz. U. Nr 16, poz. 156);</w:t>
      </w:r>
    </w:p>
    <w:p w14:paraId="57074584" w14:textId="5DBDBDDA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1024;</w:t>
      </w:r>
    </w:p>
    <w:p w14:paraId="3A9AF55F" w14:textId="5A3E56AC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Prezesa Rady Ministrów z dnia 20 lipca 2011 r. w sprawie podstawowych wymagań bezpieczeństwa teleinformatycznego (Dz.U.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 xml:space="preserve"> Nr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159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 xml:space="preserve">, poz.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948)</w:t>
      </w:r>
    </w:p>
    <w:p w14:paraId="78ED4A58" w14:textId="2D1ACBC3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Rozporządzenie Ministra Pracy i Polityki Socjalnej z dnia 26</w:t>
      </w:r>
      <w:r w:rsidR="00FF15FD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września 1997 r. w sprawie ogólnych przepisów bezpieczeństwa i higien</w:t>
      </w:r>
      <w:r w:rsidR="009102BA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y pracy (Dz. U. 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>z 2003 r. N</w:t>
      </w:r>
      <w:r w:rsidR="009102BA" w:rsidRPr="000307AD">
        <w:rPr>
          <w:rFonts w:ascii="Verdana" w:eastAsia="Times New Roman" w:hAnsi="Verdana" w:cs="Arial"/>
          <w:sz w:val="20"/>
          <w:szCs w:val="20"/>
          <w:lang w:eastAsia="ar-SA"/>
        </w:rPr>
        <w:t>r 1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>69</w:t>
      </w:r>
      <w:r w:rsidR="009102BA" w:rsidRPr="000307AD">
        <w:rPr>
          <w:rFonts w:ascii="Verdana" w:eastAsia="Times New Roman" w:hAnsi="Verdana" w:cs="Arial"/>
          <w:sz w:val="20"/>
          <w:szCs w:val="20"/>
          <w:lang w:eastAsia="ar-SA"/>
        </w:rPr>
        <w:t>, poz. 1650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</w:t>
      </w:r>
      <w:r w:rsidR="00E87AB9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zm.);</w:t>
      </w:r>
    </w:p>
    <w:p w14:paraId="424A0C8D" w14:textId="3476307C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sz w:val="20"/>
          <w:szCs w:val="20"/>
          <w:lang w:eastAsia="ar-SA"/>
        </w:rPr>
        <w:t>Rozporządzenie Ministra Gospodarki z dnia 21 listopada 2005 r. w sprawie warunków technicznych jakim powinny odpowiadać bazy i stacje paliw płynnych rurociągi przesyłowe dalekosiężne służące do transportu ropy naftowej i produktów naftowych i</w:t>
      </w:r>
      <w:r w:rsidR="00F36F54">
        <w:rPr>
          <w:rFonts w:ascii="Verdana" w:eastAsia="Times New Roman" w:hAnsi="Verdana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ich usytuowanie (Dz. U. </w:t>
      </w:r>
      <w:r w:rsidR="00E87AB9">
        <w:rPr>
          <w:rFonts w:ascii="Verdana" w:eastAsia="Times New Roman" w:hAnsi="Verdana"/>
          <w:sz w:val="20"/>
          <w:szCs w:val="20"/>
          <w:lang w:eastAsia="ar-SA"/>
        </w:rPr>
        <w:t>z 2014 r., poz. 1853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>);</w:t>
      </w:r>
    </w:p>
    <w:p w14:paraId="2D9A479F" w14:textId="7592F8FB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Rozporządzenie Rady Ministrów z dnia 3 lutego 2004 r. w sprawie warunków i sposobu przygotowania i wykorzystania transportu na potrzeby obronne państwa, a także jego ochrony w czasie wojny, oraz właściwości organów w tych sprawach (Dz. U. Nr 34, poz. 294.);</w:t>
      </w:r>
    </w:p>
    <w:p w14:paraId="71397DC1" w14:textId="2266B4B7" w:rsidR="00C45AB3" w:rsidRPr="000307AD" w:rsidRDefault="00C45AB3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 xml:space="preserve">Rozporządzenie Ministra Rozwoju Regionalnego i Budownictwa z dnia 29 marca 2001 r. w sprawie ewidencji gruntów i budynków (Dz. U. </w:t>
      </w:r>
      <w:r w:rsidR="00A53A28">
        <w:rPr>
          <w:rFonts w:ascii="Verdana" w:eastAsia="Times New Roman" w:hAnsi="Verdana"/>
          <w:sz w:val="20"/>
          <w:szCs w:val="20"/>
          <w:lang w:eastAsia="pl-PL"/>
        </w:rPr>
        <w:t>z 2015 r., poz. 542, ze zm.)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;</w:t>
      </w:r>
    </w:p>
    <w:p w14:paraId="1C1773CB" w14:textId="2D369363" w:rsidR="00134522" w:rsidRPr="000307AD" w:rsidRDefault="00134522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38 Ministra Infrastruktury z dnia 26 października 2010 r. w sprawie wyznaczania wojskowej klasyfikacji obciążenia obiektów mostowych usytuowanych w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ciągach dróg publicznych (Dz. Urz. MI z 2010 r. Nr 13, poz. 37);</w:t>
      </w:r>
    </w:p>
    <w:p w14:paraId="4AC1F043" w14:textId="3043985D" w:rsidR="00134522" w:rsidRDefault="00134522" w:rsidP="002A7E84">
      <w:pPr>
        <w:numPr>
          <w:ilvl w:val="0"/>
          <w:numId w:val="14"/>
        </w:num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 xml:space="preserve">Zarządzenie </w:t>
      </w:r>
      <w:r w:rsidR="00DE1CBC"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Nr 11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Ministra Infrastruktury z dnia 4 lutego 2008 roku w sprawie wdrożenia wymagań techniczno-obronnych w zakresie przygotowania infrastruktury drogowej na potrzeby obronne państwa (Dz. Urz. MI z 2008 r., Nr 3, poz. 10)</w:t>
      </w:r>
      <w:r w:rsidR="00DE1CBC">
        <w:rPr>
          <w:rFonts w:ascii="Verdana" w:eastAsia="Times New Roman" w:hAnsi="Verdana" w:cs="Arial"/>
          <w:sz w:val="20"/>
          <w:szCs w:val="20"/>
          <w:lang w:eastAsia="ar-SA"/>
        </w:rPr>
        <w:t>.</w:t>
      </w:r>
    </w:p>
    <w:p w14:paraId="7D8814E0" w14:textId="77777777" w:rsidR="00DE507F" w:rsidRPr="000307AD" w:rsidRDefault="00DE507F" w:rsidP="00DE507F">
      <w:pPr>
        <w:suppressAutoHyphens/>
        <w:spacing w:after="0" w:line="360" w:lineRule="auto"/>
        <w:ind w:left="426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0D2B190D" w14:textId="77777777" w:rsidR="00C45AB3" w:rsidRPr="000307AD" w:rsidRDefault="00C45AB3" w:rsidP="00C45AB3">
      <w:pPr>
        <w:keepNext/>
        <w:spacing w:before="600" w:after="240" w:line="240" w:lineRule="auto"/>
        <w:ind w:left="284" w:hanging="284"/>
        <w:outlineLvl w:val="2"/>
        <w:rPr>
          <w:rFonts w:ascii="Verdana" w:eastAsia="Times New Roman" w:hAnsi="Verdana"/>
          <w:b/>
          <w:bCs/>
          <w:sz w:val="20"/>
          <w:szCs w:val="24"/>
        </w:rPr>
      </w:pPr>
      <w:bookmarkStart w:id="202" w:name="_Toc318446951"/>
      <w:bookmarkStart w:id="203" w:name="_Toc318447051"/>
      <w:bookmarkStart w:id="204" w:name="_Toc318734967"/>
      <w:bookmarkStart w:id="205" w:name="_Toc382820454"/>
      <w:bookmarkStart w:id="206" w:name="_Toc451763237"/>
      <w:r w:rsidRPr="000307AD">
        <w:rPr>
          <w:rFonts w:ascii="Verdana" w:eastAsia="Times New Roman" w:hAnsi="Verdana"/>
          <w:b/>
          <w:bCs/>
          <w:sz w:val="20"/>
          <w:szCs w:val="24"/>
        </w:rPr>
        <w:t>2.2. Zarządzenia Generalnego Dyrektora Dróg Krajowych i Autostrad</w:t>
      </w:r>
      <w:bookmarkEnd w:id="202"/>
      <w:bookmarkEnd w:id="203"/>
      <w:bookmarkEnd w:id="204"/>
      <w:bookmarkEnd w:id="205"/>
      <w:bookmarkEnd w:id="206"/>
    </w:p>
    <w:p w14:paraId="496CD1FA" w14:textId="2C38FAF5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/>
          <w:iCs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 xml:space="preserve">Wykonawca zobowiązany jest do realizacji zamówienia zgodnie z zarządzeniami Generalnego Dyrektora Dróg Krajowych i Autostrad (lub Generalnego Dyrektora Dróg Publicznych) obowiązującymi na dzień </w:t>
      </w:r>
      <w:r w:rsidR="00552193">
        <w:rPr>
          <w:rFonts w:ascii="Verdana" w:eastAsia="Times New Roman" w:hAnsi="Verdana"/>
          <w:iCs/>
          <w:sz w:val="20"/>
          <w:szCs w:val="20"/>
          <w:lang w:eastAsia="pl-PL"/>
        </w:rPr>
        <w:t>złożenia oferty</w:t>
      </w: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.</w:t>
      </w:r>
    </w:p>
    <w:p w14:paraId="6EC03DE2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/>
          <w:iCs/>
          <w:sz w:val="20"/>
          <w:szCs w:val="20"/>
          <w:lang w:eastAsia="pl-PL"/>
        </w:rPr>
      </w:pPr>
    </w:p>
    <w:p w14:paraId="6012EDAD" w14:textId="77777777" w:rsidR="00C45AB3" w:rsidRPr="000307AD" w:rsidRDefault="00C45AB3" w:rsidP="00C45AB3">
      <w:pPr>
        <w:spacing w:after="0" w:line="36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iCs/>
          <w:sz w:val="20"/>
          <w:szCs w:val="20"/>
          <w:lang w:eastAsia="pl-PL"/>
        </w:rPr>
        <w:t>Przedstawiony wykaz zarządzeń Generalnego Dyrektora Dróg Krajowych i Autostrad określa obowiązujące Wykonawcę uwarunkowania oraz wymagania dotyczące zakresu zamówienia. Wykonawca jest zobowiązany wypełnić wszelkie wymagania określone w poniższych aktach, a w szczególności wymagania dotyczące projektowania i wykonywania inwestycji.</w:t>
      </w:r>
    </w:p>
    <w:p w14:paraId="5134F950" w14:textId="77777777" w:rsidR="00C45AB3" w:rsidRPr="000307AD" w:rsidRDefault="00C45AB3" w:rsidP="00C45AB3">
      <w:pPr>
        <w:suppressAutoHyphens/>
        <w:spacing w:after="0" w:line="360" w:lineRule="auto"/>
        <w:ind w:left="426" w:hanging="426"/>
        <w:jc w:val="both"/>
        <w:rPr>
          <w:rFonts w:ascii="Verdana" w:eastAsia="Times New Roman" w:hAnsi="Verdana" w:cs="Arial"/>
          <w:b/>
          <w:sz w:val="20"/>
          <w:szCs w:val="20"/>
          <w:lang w:eastAsia="ar-SA"/>
        </w:rPr>
      </w:pPr>
    </w:p>
    <w:p w14:paraId="784D4860" w14:textId="6A4F596A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bookmarkStart w:id="207" w:name="_Ref224617844"/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2 Generalnego Dyrektora Dróg Publicznych z dnia 11 lutego 1998 r. w sprawie wprowadzenia „Instrukcji badań podłoża gruntowego budowli drogowych i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mostowych”;</w:t>
      </w:r>
    </w:p>
    <w:p w14:paraId="47DE94AB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8 Generalnego Dyrektora Dróg Publicznych z dnia 21 września 1998 r. - Katalog Robót Mostowych;</w:t>
      </w:r>
    </w:p>
    <w:p w14:paraId="40FA3F75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10 Generalnego Dyrektora Dróg Publicznych z dnia 27 listopada 1998 r. w sprawie wprowadzenia do stosowania „Zaleceń do wykonywania oraz odbioru napraw i ochrony powierzchniowej betonu w konstrukcjach mostowych”;</w:t>
      </w:r>
    </w:p>
    <w:p w14:paraId="5B615573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11 Generalnego Dyrektora Dróg Publicznych z dnia 3 grudnia 1998 r. w sprawie wprowadzenia do stosowania „Zaleceń dotyczących oceny jakości betonu „in-situ” w konstrukcjach obiektów mostowych”;</w:t>
      </w:r>
    </w:p>
    <w:p w14:paraId="401816D6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10 Generalnego Dyrektora Dróg Publicznych z dnia 12 czerwca 2001 r. w sprawie wprowadzenia zasad technicznych w zakresie projektowania skrzyżowań drogowych;</w:t>
      </w:r>
    </w:p>
    <w:p w14:paraId="7730E575" w14:textId="63FE97DC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8 Generalnego Dyrektora Dróg Publicznych z dnia 25 lutego 2002 r. w sprawie wprowadzenia wytycznych wzmacniania podłoża gruntowego w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budownictwie drogowym;</w:t>
      </w:r>
    </w:p>
    <w:p w14:paraId="29DFB1EA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11</w:t>
      </w:r>
      <w:r w:rsidR="001826A8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Generalnego Dyrektora Dróg Krajowych i Autostrad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 dnia 19 września 2003 r. w sprawie wprowadzenia do stosowania „Katalogu zabezpieczeń powierzchniowych drogowych obiektów inżynierskich. Część I – Wymagania”;</w:t>
      </w:r>
    </w:p>
    <w:p w14:paraId="05B933F4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lastRenderedPageBreak/>
        <w:t>Zarządzenie nr 5 Generalnego Dyrektora Dróg Krajowych i Autostrad z dnia 11 marca 2003 r. w sprawie ustalania zasad wyodrębniania elementów drogi na drogowym obiekcie mostowym;</w:t>
      </w:r>
    </w:p>
    <w:p w14:paraId="2D0AD83B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14 Generalnego Dyrektora Dróg Krajowych i Autostrad z dnia 27 października 2003 r. w sprawie zasad ustalania i prowadzenia kilometrażu dróg krajowych;</w:t>
      </w:r>
    </w:p>
    <w:p w14:paraId="141618F1" w14:textId="184AB75F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9 Generalnego Dyrektora Dróg Krajowych i Autostrad z dnia 18 marca 2004 r. w sprawie wprowadzenia do stosowania „Zaleceń projektowych i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technologicznych dla podatnych konstrukcji inżynierskich z blach falistych”;</w:t>
      </w:r>
    </w:p>
    <w:p w14:paraId="2EC7904C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17 Generalnego Dyrektora Dróg Krajowych i Autostrad z dnia 1 czerwca 2004 r. w sprawie wprowadzenia do stosowania „Instrukcji do określania nośności użytkowej drogowych obiektów mostowych”;</w:t>
      </w:r>
    </w:p>
    <w:p w14:paraId="38F776AC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20 Generalnego Dyrektora Dróg Krajowych i Autostrad z dnia 23 lipca 2004 r. w sprawie wprowadzenia zasad i metod obliczania przepustowości skrzyżowań drogowych;</w:t>
      </w:r>
    </w:p>
    <w:p w14:paraId="08906DC5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14 Generalnego Dyrektora Dróg Krajowych i Autostrad z dnia 7 lipca 2005 r. w sprawie wprowadzenia instrukcji przeprowadzania przeglądów drogowych obiektów inżynierskich (wraz ze zmianami wprowadzonymi Zarządzeniami Generalnego Dyrektora Dróg Krajowych i Autostrad: Nr 5 z 4 lutego 2011 r. i Nr 27 z 13 kwietnia 2011 r.);</w:t>
      </w:r>
    </w:p>
    <w:p w14:paraId="27CFC468" w14:textId="42B0E7CD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20 Generalnego Dyrektora Dróg Krajowych i Autostrad z dnia 22 sierpnia 2005 r. w sprawie zasad projektowania dodatkowych pasów ruchu na</w:t>
      </w:r>
      <w:r w:rsidR="00F36F5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dwupa</w:t>
      </w:r>
      <w:bookmarkStart w:id="208" w:name="_Ref224368937"/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smowych drogach dwukierunkowych;</w:t>
      </w:r>
      <w:bookmarkEnd w:id="208"/>
    </w:p>
    <w:p w14:paraId="68AE9934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15</w:t>
      </w:r>
      <w:r w:rsidRPr="000307AD">
        <w:rPr>
          <w:rFonts w:ascii="Verdana" w:eastAsia="Times New Roman" w:hAnsi="Verdana" w:cs="Arial"/>
          <w:b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Generalnego Dyrektora Dróg Krajowych i Autostrad z dnia 8 marca 2006 r. w sprawie wprowadzenia zaleceń dotyczących wykonywania i odbioru antykorozyjnych zabezpieczeń konstrukcji stalowych drogowych obiektów mostowych;</w:t>
      </w:r>
    </w:p>
    <w:p w14:paraId="0D384E6A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Zarządzenie Nr 15 Generalnego Dyrektora Dróg Krajowych i Autostrad z dnia 8 marca 2006 r. „Zalecenia wykonania i odbioru antykorozyjnych zabezpieczeń konstrukcji stalowych drogowych obiektów inżynierskich”.</w:t>
      </w:r>
    </w:p>
    <w:p w14:paraId="4424E8E9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26</w:t>
      </w:r>
      <w:r w:rsidRPr="000307AD">
        <w:rPr>
          <w:rFonts w:ascii="Verdana" w:eastAsia="Times New Roman" w:hAnsi="Verdana" w:cs="Arial"/>
          <w:b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Generalnego Dyrektora Dróg Krajowych i Autostrad z dnia 5 października 2006 r. w sprawie wprowadzenia zaleceń dotyczących wzmacniania konstrukcji mostowych za pomocą przyklejanego zbrojenia zewnętrznego;</w:t>
      </w:r>
    </w:p>
    <w:p w14:paraId="57081985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30</w:t>
      </w:r>
      <w:r w:rsidRPr="000307AD">
        <w:rPr>
          <w:rFonts w:ascii="Verdana" w:eastAsia="Times New Roman" w:hAnsi="Verdana" w:cs="Arial"/>
          <w:b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Generalnego Dyrektora Dróg Krajowych i Autostrad z dnia 2 listopada 2006 r. w sprawie wprowadzenia zaleceń projektowych i technologicznych dla podatnych drogowych konstrukcji inżynierskich z tworzyw sztucznych;</w:t>
      </w:r>
    </w:p>
    <w:p w14:paraId="6CC7EC37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Arial Unicode MS" w:hAnsi="Verdana" w:cs="Arial"/>
          <w:sz w:val="20"/>
          <w:szCs w:val="20"/>
          <w:lang w:eastAsia="pl-PL"/>
        </w:rPr>
        <w:lastRenderedPageBreak/>
        <w:t>Zarządzenie Nr 10 Generalnego Dyrektora Dróg Krajowych i Autostrad z dnia 8 lutego 2006 r. w sprawie wprowadzenia zaleceń dotyczących łożyskowania obiektów mostowych oraz kontroli łożysk podczas eksploatacji;</w:t>
      </w:r>
    </w:p>
    <w:p w14:paraId="4CBDDF35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4</w:t>
      </w:r>
      <w:r w:rsidRPr="000307AD">
        <w:rPr>
          <w:rFonts w:ascii="Verdana" w:eastAsia="Times New Roman" w:hAnsi="Verdana" w:cs="Arial"/>
          <w:b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Generalnego Dyrektora Dróg Krajowych i Autostrad z dnia 24 stycznia 2007 r. w sprawie wprowadzenia zaleceń dotyczących doboru mostowych urządzeń dylatacyjnych oraz ich wybudowania i odbioru;</w:t>
      </w:r>
    </w:p>
    <w:p w14:paraId="2B28DD61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Zarządzenie Nr 4 Generalnego Dyrektora Dróg Krajowych i Autostrad z dnia 24 stycznia 2007 r. w sprawie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wprowadzenia zaleceń dotyczących doboru mostowych urządzeń dylatacyjnych oraz ich wybudowania i odbioru;</w:t>
      </w:r>
    </w:p>
    <w:p w14:paraId="59C1A602" w14:textId="2F1BE898" w:rsidR="001966C7" w:rsidRPr="000307AD" w:rsidRDefault="001966C7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Zarządzenie nr 77 Generalnego Dyrektora Dróg Krajowych i Autostrad z dnia 12 grudnia 2008 r. zmieniające zarządzenie w sprawie wprowadzenia zaleceń dotyczących doboru mostowych urządzeń dylatacyjnych oraz ich wbudowywania i</w:t>
      </w:r>
      <w:r w:rsidR="00F36F54">
        <w:rPr>
          <w:rFonts w:ascii="Verdana" w:eastAsia="Times New Roman" w:hAnsi="Verdana" w:cs="Arial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>odbioru;</w:t>
      </w:r>
    </w:p>
    <w:p w14:paraId="750A7769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64 Generalnego Dyrektora Dróg Krajowych i Autostrad z dnia 13 listopada 2008 r. w sprawie wprowadzenia zasad stosowania skali ocen punktowych stanu technicznego i przydatności do użytkowania drogowych obiektów inżynierskich;</w:t>
      </w: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bookmarkStart w:id="209" w:name="_Ref224369325"/>
    </w:p>
    <w:bookmarkEnd w:id="209"/>
    <w:p w14:paraId="2D93EB6F" w14:textId="51368D75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7</w:t>
      </w:r>
      <w:r w:rsidRPr="000307AD">
        <w:rPr>
          <w:rFonts w:ascii="Verdana" w:eastAsia="Times New Roman" w:hAnsi="Verdana" w:cs="Arial"/>
          <w:b/>
          <w:sz w:val="20"/>
          <w:szCs w:val="20"/>
          <w:lang w:eastAsia="ar-SA"/>
        </w:rPr>
        <w:t xml:space="preserve">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Generalnego Dyrektora Dróg Krajowych i Autostrad z dnia 23 marca 2009 r. w sprawie badań archeologicznych w Generalnej Dyrekcji Dróg Krajowych i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Autostrad;</w:t>
      </w:r>
    </w:p>
    <w:p w14:paraId="1EBBD792" w14:textId="70CD8FFB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t>Zarządzenie Nr 17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11 maja 2009 r. w sprawie stadiów i składu dokumentacji projektowej dla dróg i mostów w</w:t>
      </w:r>
      <w:r w:rsidR="00F36F54">
        <w:rPr>
          <w:rFonts w:ascii="Verdana" w:eastAsia="Times New Roman" w:hAnsi="Verdana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>fazie przygotowania zadań;</w:t>
      </w:r>
    </w:p>
    <w:p w14:paraId="2749B224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42 Generalnego Dyrektora Dróg Krajowych i Autostrad z dnia 3 września 2009 roku w sprawie oceny wpływu na bezpieczeństwo ruchu drogowego oraz audytu bezpieczeństwa ruchu drogowego projektów infrastruktury drogowej;</w:t>
      </w:r>
    </w:p>
    <w:p w14:paraId="5143C819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43 z dnia 3 września 2009 r. w sprawie zlecania opracowania dokumentacji środowiskowej przez Generalną Dyrekcję Dróg Krajowych i Autostrad;</w:t>
      </w:r>
    </w:p>
    <w:p w14:paraId="306049B0" w14:textId="7535F0F8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307AD">
        <w:rPr>
          <w:rFonts w:ascii="Verdana" w:eastAsia="Times New Roman" w:hAnsi="Verdana"/>
          <w:sz w:val="20"/>
          <w:szCs w:val="20"/>
          <w:lang w:eastAsia="pl-PL"/>
        </w:rPr>
        <w:t>Zarządzenie Nr 30 Generalnego Dyrektora Dróg Krajowych i Autostrad z dnia 21 kwietnia 2010 roku w sprawie zasad i sposobu uwzględniania potrzeb obronności i</w:t>
      </w:r>
      <w:r w:rsidR="00F36F54">
        <w:rPr>
          <w:rFonts w:ascii="Verdana" w:eastAsia="Times New Roman" w:hAnsi="Verdana"/>
          <w:sz w:val="20"/>
          <w:szCs w:val="20"/>
          <w:lang w:eastAsia="pl-PL"/>
        </w:rPr>
        <w:t> 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bezpieczeństwa państwa podczas przygotowania do realizacji inwestycji drogowych;</w:t>
      </w:r>
    </w:p>
    <w:p w14:paraId="78F7C046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31 Generalnego Dyrektora Dróg Krajowych i Autostrad z dnia 23 kwietnia 2010 r. w sprawie wytycznych stosowania drogowych barier ochronnych na drogach krajowych;</w:t>
      </w:r>
    </w:p>
    <w:bookmarkEnd w:id="207"/>
    <w:p w14:paraId="53982761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Zarządzenie nr 70 z 9 lipca 2010 r. w sprawie ujednolicenia oznakowania pionowego i poziomego oraz urządzeń </w:t>
      </w:r>
      <w:proofErr w:type="spellStart"/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brd</w:t>
      </w:r>
      <w:proofErr w:type="spellEnd"/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na drogach krajowych;</w:t>
      </w:r>
    </w:p>
    <w:p w14:paraId="0F2B8816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t>Zarządzenie nr 79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9 sierpnia 2010 roku w sprawie zasad opisu węzłów drogowych i </w:t>
      </w:r>
      <w:proofErr w:type="spellStart"/>
      <w:r w:rsidRPr="000307AD">
        <w:rPr>
          <w:rFonts w:ascii="Verdana" w:eastAsia="Times New Roman" w:hAnsi="Verdana"/>
          <w:sz w:val="20"/>
          <w:szCs w:val="20"/>
          <w:lang w:eastAsia="ar-SA"/>
        </w:rPr>
        <w:t>kilometrowania</w:t>
      </w:r>
      <w:proofErr w:type="spellEnd"/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łącznic; </w:t>
      </w:r>
    </w:p>
    <w:p w14:paraId="14107149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lastRenderedPageBreak/>
        <w:t>Zarządzenie nr 115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17 grudnia 2010 roku zmieniające zarządzenie w sprawie podziału zadań, w zakresie przygotowania i realizacji inwestycji, w ramach GDDKiA;</w:t>
      </w:r>
    </w:p>
    <w:p w14:paraId="55D6C753" w14:textId="038E1A6B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 xml:space="preserve">Zarządzenie 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nr 10 Generalnego Dyrektora Dróg Krajowych i Autostrad z dnia 17 lutego 2011 r. zmieniające zarządzenie w sprawie standardów zimowego utrzymania dróg </w:t>
      </w:r>
      <w:r w:rsidR="00E52235"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krajowych, dla których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zarządcą jest Generalny Dyrektor Dróg Krajowych i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Autostrad;</w:t>
      </w:r>
    </w:p>
    <w:p w14:paraId="2BA991C5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t>Zarządzenie Nr 14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1 marca 2011 roku w sprawie powołania Komisji Oceny Przedsięwzięć Inwestycyjnych;</w:t>
      </w:r>
    </w:p>
    <w:p w14:paraId="234A0B82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210" w:name="_Ref224369304"/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t>Zarządzenie Nr 15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1 marca 2011 roku w sprawie Zespołów Oceny Przedsięwzięć Inwestycyjnych w oddziałach GDDKiA;</w:t>
      </w:r>
    </w:p>
    <w:p w14:paraId="6AA84501" w14:textId="77777777" w:rsidR="0072115E" w:rsidRPr="000307AD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69 z dnia 9 lipca 2010 roku w sprawie wzorcowej legendy dla dokumentacji projektowej organizacji ruchu.</w:t>
      </w:r>
    </w:p>
    <w:bookmarkEnd w:id="210"/>
    <w:p w14:paraId="546C1BD7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/>
          <w:bCs/>
          <w:sz w:val="20"/>
          <w:szCs w:val="20"/>
          <w:lang w:eastAsia="ar-SA"/>
        </w:rPr>
        <w:t>Zarządzenie nr 34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Generalnego Dyrektora Dróg Krajowych i Autostrad z dnia 3 czerwca 2011 roku zmieniające zarządzenie w sprawie stadiów i składu dokumentacji projektowej dla dróg i mostów w fazie przygotowania zadania;</w:t>
      </w:r>
    </w:p>
    <w:p w14:paraId="5274F733" w14:textId="7777777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47 Generalnego Dyrektora Dróg Krajowych i Autostrad z dnia 10 sierpnia 2011 r. zmieniające zarządzenie w sprawie wprowadzenia zaleceń dotyczących wykonywania badań pod próbnym obciążeniem drogowych obiektów mostowych;</w:t>
      </w:r>
    </w:p>
    <w:p w14:paraId="6C3C2F2C" w14:textId="49400DC7" w:rsidR="00C45AB3" w:rsidRPr="000307AD" w:rsidRDefault="00C45AB3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sz w:val="20"/>
          <w:szCs w:val="20"/>
          <w:lang w:eastAsia="ar-SA"/>
        </w:rPr>
        <w:t>Zarządzenie nr 76 Generalnego Dyrektora Dróg Krajowych i Autostrad z dnia 9 grudnia 2011 r.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 xml:space="preserve"> zmieniające zarządzenie w sprawie badań archeologicznych w</w:t>
      </w:r>
      <w:r w:rsidR="00F36F54">
        <w:rPr>
          <w:rFonts w:ascii="Verdana" w:eastAsia="Times New Roman" w:hAnsi="Verdana"/>
          <w:sz w:val="20"/>
          <w:szCs w:val="20"/>
          <w:lang w:eastAsia="ar-SA"/>
        </w:rPr>
        <w:t> </w:t>
      </w:r>
      <w:r w:rsidRPr="000307AD">
        <w:rPr>
          <w:rFonts w:ascii="Verdana" w:eastAsia="Times New Roman" w:hAnsi="Verdana"/>
          <w:sz w:val="20"/>
          <w:szCs w:val="20"/>
          <w:lang w:eastAsia="ar-SA"/>
        </w:rPr>
        <w:t>GDDKiA;</w:t>
      </w:r>
    </w:p>
    <w:p w14:paraId="5BEAAE68" w14:textId="77777777" w:rsidR="00B7200B" w:rsidRPr="00953284" w:rsidRDefault="00B7200B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0307AD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Zarządzenie Nr 27 Generalnego Dyrektora Dróg Krajowych i Autostrad z dnia 31 </w:t>
      </w:r>
      <w:r w:rsidRPr="00953284">
        <w:rPr>
          <w:rFonts w:ascii="Verdana" w:eastAsia="Times New Roman" w:hAnsi="Verdana" w:cs="Arial"/>
          <w:bCs/>
          <w:sz w:val="20"/>
          <w:szCs w:val="20"/>
          <w:lang w:eastAsia="ar-SA"/>
        </w:rPr>
        <w:t>maja 2013 r. w sprawie opracowania planu działań ratowniczych dla autostrad płatnych zarządzanych przez Generalnego Dyrektora Dróg Krajowych i Autostrad</w:t>
      </w:r>
      <w:r w:rsidR="008545EA" w:rsidRPr="00953284">
        <w:rPr>
          <w:rFonts w:ascii="Verdana" w:eastAsia="Times New Roman" w:hAnsi="Verdana" w:cs="Arial"/>
          <w:bCs/>
          <w:sz w:val="20"/>
          <w:szCs w:val="20"/>
          <w:lang w:eastAsia="ar-SA"/>
        </w:rPr>
        <w:t xml:space="preserve"> (tekst ujednolicony w zarządzeniu nr 44 z dnia 26 września 2014 r.)</w:t>
      </w:r>
      <w:r w:rsidRPr="00953284">
        <w:rPr>
          <w:rFonts w:ascii="Verdana" w:eastAsia="Times New Roman" w:hAnsi="Verdana" w:cs="Arial"/>
          <w:bCs/>
          <w:sz w:val="20"/>
          <w:szCs w:val="20"/>
          <w:lang w:eastAsia="ar-SA"/>
        </w:rPr>
        <w:t>;</w:t>
      </w:r>
    </w:p>
    <w:p w14:paraId="5531BCB2" w14:textId="77777777" w:rsidR="00C63BAB" w:rsidRPr="004C0727" w:rsidRDefault="0072115E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953284">
        <w:rPr>
          <w:rFonts w:ascii="Verdana" w:eastAsia="Times New Roman" w:hAnsi="Verdana" w:cs="Arial"/>
          <w:sz w:val="20"/>
          <w:szCs w:val="20"/>
          <w:lang w:eastAsia="ar-SA"/>
        </w:rPr>
        <w:t xml:space="preserve">Zarządzenie nr 52 Generalnego Dyrektora Dróg Krajowych i Autostrad z dnia 12 </w:t>
      </w:r>
      <w:r w:rsidRPr="00E34B4D">
        <w:rPr>
          <w:rFonts w:ascii="Verdana" w:eastAsia="Times New Roman" w:hAnsi="Verdana" w:cs="Arial"/>
          <w:sz w:val="20"/>
          <w:szCs w:val="20"/>
          <w:lang w:eastAsia="ar-SA"/>
        </w:rPr>
        <w:t>listopada 2013 r. w sprawie typowych schematów oznakowania robót prowadzonych w pasie drogowym;</w:t>
      </w:r>
    </w:p>
    <w:p w14:paraId="7020EE99" w14:textId="77777777" w:rsidR="004C0727" w:rsidRPr="00756963" w:rsidRDefault="004C0727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>Zarządzenie nr 23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Generalnego Dyrektora Dróg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Krajowych i Autostrad z dnia 7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20"/>
          <w:szCs w:val="20"/>
          <w:lang w:eastAsia="pl-PL"/>
        </w:rPr>
        <w:t>maja 2014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 r.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zmieniające zarządzenie </w:t>
      </w:r>
      <w:r w:rsidRPr="000307AD">
        <w:rPr>
          <w:rFonts w:ascii="Verdana" w:eastAsia="Times New Roman" w:hAnsi="Verdana" w:cs="Arial"/>
          <w:sz w:val="20"/>
          <w:szCs w:val="20"/>
          <w:lang w:eastAsia="pl-PL"/>
        </w:rPr>
        <w:t xml:space="preserve">w sprawie </w:t>
      </w:r>
      <w:r w:rsidRPr="000307AD">
        <w:rPr>
          <w:rFonts w:ascii="Verdana" w:eastAsia="Times New Roman" w:hAnsi="Verdana"/>
          <w:sz w:val="20"/>
          <w:szCs w:val="20"/>
          <w:lang w:eastAsia="pl-PL"/>
        </w:rPr>
        <w:t>wprowadzenia zaleceń dotyczących doboru mostowych urządzeń dylatacyjnych oraz ich wybudowania i odbioru;</w:t>
      </w:r>
    </w:p>
    <w:p w14:paraId="3A6E600A" w14:textId="77777777" w:rsidR="004B4137" w:rsidRDefault="00C63BAB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C63BAB"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30 Generalnego Dyrektora Dróg Krajowych i Autostrad z dnia 16 czerwca 2014 roku w sprawie Katalogu typowych konstrukcji nawierzchni sztywnych</w:t>
      </w:r>
    </w:p>
    <w:p w14:paraId="37672E3C" w14:textId="77777777" w:rsidR="00C63BAB" w:rsidRDefault="00C63BAB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C63BAB">
        <w:rPr>
          <w:rFonts w:ascii="Verdana" w:eastAsia="Times New Roman" w:hAnsi="Verdana" w:cs="Arial"/>
          <w:bCs/>
          <w:sz w:val="20"/>
          <w:szCs w:val="20"/>
          <w:lang w:eastAsia="ar-SA"/>
        </w:rPr>
        <w:lastRenderedPageBreak/>
        <w:t>Zarządzenie nr 31 Generalnego Dyrektora Dróg Krajowych i Autostrad z dnia 16 czerwca 2014 roku w sprawie Katalogu typowych konstrukcji nawierzchni podatnych i półsztywnych</w:t>
      </w:r>
      <w:r w:rsidR="00312E88">
        <w:rPr>
          <w:rFonts w:ascii="Verdana" w:eastAsia="Times New Roman" w:hAnsi="Verdana" w:cs="Arial"/>
          <w:bCs/>
          <w:sz w:val="20"/>
          <w:szCs w:val="20"/>
          <w:lang w:eastAsia="ar-SA"/>
        </w:rPr>
        <w:t>;</w:t>
      </w:r>
    </w:p>
    <w:p w14:paraId="0C657C08" w14:textId="5F60467B" w:rsidR="00312E88" w:rsidRPr="00C63BAB" w:rsidRDefault="00312E88" w:rsidP="002A7E84">
      <w:pPr>
        <w:numPr>
          <w:ilvl w:val="0"/>
          <w:numId w:val="6"/>
        </w:numPr>
        <w:suppressAutoHyphens/>
        <w:spacing w:after="0" w:line="360" w:lineRule="auto"/>
        <w:ind w:left="567" w:hanging="567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>
        <w:rPr>
          <w:rFonts w:ascii="Verdana" w:eastAsia="Times New Roman" w:hAnsi="Verdana" w:cs="Arial"/>
          <w:bCs/>
          <w:sz w:val="20"/>
          <w:szCs w:val="20"/>
          <w:lang w:eastAsia="ar-SA"/>
        </w:rPr>
        <w:t>Zarządzenie nr 19 Generalnego Dyrektora Dróg Krajowych i Autostrad z dnia 16 lutego 2015 roku zmieniające zarządzenie w sprawie badan archeologicznych w</w:t>
      </w:r>
      <w:r w:rsidR="00F36F54">
        <w:rPr>
          <w:rFonts w:ascii="Verdana" w:eastAsia="Times New Roman" w:hAnsi="Verdana" w:cs="Arial"/>
          <w:bCs/>
          <w:sz w:val="20"/>
          <w:szCs w:val="20"/>
          <w:lang w:eastAsia="ar-SA"/>
        </w:rPr>
        <w:t> </w:t>
      </w:r>
      <w:r>
        <w:rPr>
          <w:rFonts w:ascii="Verdana" w:eastAsia="Times New Roman" w:hAnsi="Verdana" w:cs="Arial"/>
          <w:bCs/>
          <w:sz w:val="20"/>
          <w:szCs w:val="20"/>
          <w:lang w:eastAsia="ar-SA"/>
        </w:rPr>
        <w:t>GDDKiA.</w:t>
      </w:r>
    </w:p>
    <w:p w14:paraId="1D4E5DE5" w14:textId="77777777" w:rsidR="00CC05CE" w:rsidRPr="005E1D14" w:rsidRDefault="00CC05CE" w:rsidP="00E52235">
      <w:pPr>
        <w:tabs>
          <w:tab w:val="left" w:pos="567"/>
        </w:tabs>
        <w:spacing w:after="0" w:line="360" w:lineRule="auto"/>
        <w:ind w:left="567" w:hanging="567"/>
        <w:rPr>
          <w:rFonts w:ascii="Verdana" w:hAnsi="Verdana"/>
          <w:sz w:val="20"/>
          <w:szCs w:val="20"/>
        </w:rPr>
      </w:pPr>
    </w:p>
    <w:sectPr w:rsidR="00CC05CE" w:rsidRPr="005E1D14" w:rsidSect="002E0E9C">
      <w:headerReference w:type="default" r:id="rId12"/>
      <w:footerReference w:type="even" r:id="rId13"/>
      <w:footerReference w:type="default" r:id="rId14"/>
      <w:pgSz w:w="11906" w:h="16838"/>
      <w:pgMar w:top="1418" w:right="1418" w:bottom="1418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04B89" w14:textId="77777777" w:rsidR="0027247C" w:rsidRDefault="0027247C">
      <w:pPr>
        <w:spacing w:after="0" w:line="240" w:lineRule="auto"/>
      </w:pPr>
      <w:r>
        <w:separator/>
      </w:r>
    </w:p>
  </w:endnote>
  <w:endnote w:type="continuationSeparator" w:id="0">
    <w:p w14:paraId="45BDE676" w14:textId="77777777" w:rsidR="0027247C" w:rsidRDefault="0027247C">
      <w:pPr>
        <w:spacing w:after="0" w:line="240" w:lineRule="auto"/>
      </w:pPr>
      <w:r>
        <w:continuationSeparator/>
      </w:r>
    </w:p>
  </w:endnote>
  <w:endnote w:type="continuationNotice" w:id="1">
    <w:p w14:paraId="0DF4DCCE" w14:textId="77777777" w:rsidR="0027247C" w:rsidRDefault="002724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y 8">
    <w:altName w:val="Courier New"/>
    <w:charset w:val="EE"/>
    <w:family w:val="auto"/>
    <w:pitch w:val="variable"/>
    <w:sig w:usb0="A0002AA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0D9C9" w14:textId="77777777" w:rsidR="0027247C" w:rsidRDefault="0027247C" w:rsidP="00983B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DF9BF5" w14:textId="77777777" w:rsidR="0027247C" w:rsidRDefault="0027247C" w:rsidP="00983B0A">
    <w:pPr>
      <w:pStyle w:val="Stopka"/>
      <w:ind w:right="360"/>
    </w:pPr>
  </w:p>
  <w:p w14:paraId="6B6ED8B9" w14:textId="77777777" w:rsidR="0027247C" w:rsidRDefault="0027247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B79EE" w14:textId="77777777" w:rsidR="0027247C" w:rsidRDefault="0027247C">
    <w:pPr>
      <w:pStyle w:val="Stopka"/>
      <w:jc w:val="right"/>
    </w:pPr>
  </w:p>
  <w:p w14:paraId="73F1776D" w14:textId="77777777" w:rsidR="0027247C" w:rsidRDefault="0027247C" w:rsidP="00B53D6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190BF8" w14:textId="77777777" w:rsidR="0027247C" w:rsidRDefault="0027247C">
      <w:pPr>
        <w:spacing w:after="0" w:line="240" w:lineRule="auto"/>
      </w:pPr>
      <w:r>
        <w:separator/>
      </w:r>
    </w:p>
  </w:footnote>
  <w:footnote w:type="continuationSeparator" w:id="0">
    <w:p w14:paraId="4CFEB164" w14:textId="77777777" w:rsidR="0027247C" w:rsidRDefault="0027247C">
      <w:pPr>
        <w:spacing w:after="0" w:line="240" w:lineRule="auto"/>
      </w:pPr>
      <w:r>
        <w:continuationSeparator/>
      </w:r>
    </w:p>
  </w:footnote>
  <w:footnote w:type="continuationNotice" w:id="1">
    <w:p w14:paraId="2129DF57" w14:textId="77777777" w:rsidR="0027247C" w:rsidRDefault="002724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39C71F" w14:textId="7D3D68B4" w:rsidR="0027247C" w:rsidRDefault="0027247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4AECCE9" wp14:editId="625DE66E">
              <wp:simplePos x="0" y="0"/>
              <wp:positionH relativeFrom="page">
                <wp:posOffset>900430</wp:posOffset>
              </wp:positionH>
              <wp:positionV relativeFrom="page">
                <wp:posOffset>372745</wp:posOffset>
              </wp:positionV>
              <wp:extent cx="5759450" cy="154305"/>
              <wp:effectExtent l="0" t="0" r="0" b="0"/>
              <wp:wrapNone/>
              <wp:docPr id="475" name="Pole tekstowe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9450" cy="15430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EC65A" w14:textId="56604095" w:rsidR="0027247C" w:rsidRPr="00040EAF" w:rsidRDefault="0027247C" w:rsidP="00AB732D">
                          <w:pPr>
                            <w:spacing w:after="0" w:line="240" w:lineRule="auto"/>
                            <w:jc w:val="right"/>
                            <w:rPr>
                              <w:rFonts w:ascii="Verdana" w:hAnsi="Verdana"/>
                              <w:color w:val="365F91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AECCE9" id="_x0000_t202" coordsize="21600,21600" o:spt="202" path="m,l,21600r21600,l21600,xe">
              <v:stroke joinstyle="miter"/>
              <v:path gradientshapeok="t" o:connecttype="rect"/>
            </v:shapetype>
            <v:shape id="Pole tekstowe 475" o:spid="_x0000_s1041" type="#_x0000_t202" style="position:absolute;margin-left:70.9pt;margin-top:29.35pt;width:453.5pt;height:12.15pt;z-index:25166131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" o:allowincell="f" filled="f" stroked="f">
              <v:textbox style="mso-fit-shape-to-text:t" inset=",0,,0">
                <w:txbxContent>
                  <w:p w14:paraId="611EC65A" w14:textId="56604095" w:rsidR="0078268E" w:rsidRPr="00040EAF" w:rsidRDefault="0078268E" w:rsidP="00AB732D">
                    <w:pPr>
                      <w:spacing w:after="0" w:line="240" w:lineRule="auto"/>
                      <w:jc w:val="right"/>
                      <w:rPr>
                        <w:rFonts w:ascii="Verdana" w:hAnsi="Verdana"/>
                        <w:color w:val="365F91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pStyle w:val="Tekstpodstawowywcity31"/>
      <w:lvlText w:val="%1."/>
      <w:lvlJc w:val="left"/>
      <w:pPr>
        <w:tabs>
          <w:tab w:val="num" w:pos="1065"/>
        </w:tabs>
      </w:pPr>
    </w:lvl>
    <w:lvl w:ilvl="1">
      <w:numFmt w:val="none"/>
      <w:suff w:val="nothing"/>
      <w:lvlText w:val=""/>
      <w:lvlJc w:val="left"/>
      <w:pPr>
        <w:tabs>
          <w:tab w:val="num" w:pos="0"/>
        </w:tabs>
      </w:pPr>
    </w:lvl>
    <w:lvl w:ilvl="2">
      <w:numFmt w:val="none"/>
      <w:suff w:val="nothing"/>
      <w:lvlText w:val=""/>
      <w:lvlJc w:val="left"/>
      <w:pPr>
        <w:tabs>
          <w:tab w:val="num" w:pos="0"/>
        </w:tabs>
      </w:pPr>
    </w:lvl>
    <w:lvl w:ilvl="3">
      <w:numFmt w:val="none"/>
      <w:suff w:val="nothing"/>
      <w:lvlText w:val=""/>
      <w:lvlJc w:val="left"/>
      <w:pPr>
        <w:tabs>
          <w:tab w:val="num" w:pos="0"/>
        </w:tabs>
      </w:pPr>
    </w:lvl>
    <w:lvl w:ilvl="4">
      <w:numFmt w:val="none"/>
      <w:suff w:val="nothing"/>
      <w:lvlText w:val=""/>
      <w:lvlJc w:val="left"/>
      <w:pPr>
        <w:tabs>
          <w:tab w:val="num" w:pos="0"/>
        </w:tabs>
      </w:pPr>
    </w:lvl>
    <w:lvl w:ilvl="5">
      <w:numFmt w:val="none"/>
      <w:suff w:val="nothing"/>
      <w:lvlText w:val=""/>
      <w:lvlJc w:val="left"/>
      <w:pPr>
        <w:tabs>
          <w:tab w:val="num" w:pos="0"/>
        </w:tabs>
      </w:pPr>
    </w:lvl>
    <w:lvl w:ilvl="6">
      <w:numFmt w:val="none"/>
      <w:suff w:val="nothing"/>
      <w:lvlText w:val=""/>
      <w:lvlJc w:val="left"/>
      <w:pPr>
        <w:tabs>
          <w:tab w:val="num" w:pos="0"/>
        </w:tabs>
      </w:pPr>
    </w:lvl>
    <w:lvl w:ilvl="7">
      <w:numFmt w:val="none"/>
      <w:suff w:val="nothing"/>
      <w:lvlText w:val=""/>
      <w:lvlJc w:val="left"/>
      <w:pPr>
        <w:tabs>
          <w:tab w:val="num" w:pos="0"/>
        </w:tabs>
      </w:pPr>
    </w:lvl>
    <w:lvl w:ilvl="8"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4" w15:restartNumberingAfterBreak="0">
    <w:nsid w:val="0000003E"/>
    <w:multiLevelType w:val="multilevel"/>
    <w:tmpl w:val="0000003E"/>
    <w:name w:val="WW8Num62"/>
    <w:lvl w:ilvl="0">
      <w:start w:val="1"/>
      <w:numFmt w:val="bullet"/>
      <w:lvlText w:val=""/>
      <w:lvlJc w:val="left"/>
      <w:pPr>
        <w:tabs>
          <w:tab w:val="num" w:pos="390"/>
        </w:tabs>
        <w:ind w:left="0" w:firstLine="0"/>
      </w:pPr>
      <w:rPr>
        <w:rFonts w:ascii="Wingdings" w:hAnsi="Wingdings"/>
      </w:rPr>
    </w:lvl>
    <w:lvl w:ilvl="1">
      <w:start w:val="1"/>
      <w:numFmt w:val="lowerLetter"/>
      <w:lvlText w:val="%2."/>
      <w:lvlJc w:val="left"/>
      <w:pPr>
        <w:tabs>
          <w:tab w:val="num" w:pos="1439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59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79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599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19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39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59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79"/>
        </w:tabs>
        <w:ind w:left="0" w:firstLine="0"/>
      </w:pPr>
    </w:lvl>
  </w:abstractNum>
  <w:abstractNum w:abstractNumId="5" w15:restartNumberingAfterBreak="0">
    <w:nsid w:val="00000045"/>
    <w:multiLevelType w:val="singleLevel"/>
    <w:tmpl w:val="00000045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9344254"/>
    <w:multiLevelType w:val="hybridMultilevel"/>
    <w:tmpl w:val="57360BA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32F56"/>
    <w:multiLevelType w:val="hybridMultilevel"/>
    <w:tmpl w:val="5BCE750A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0254D"/>
    <w:multiLevelType w:val="multilevel"/>
    <w:tmpl w:val="855CB66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28601F94"/>
    <w:multiLevelType w:val="singleLevel"/>
    <w:tmpl w:val="C8F62DF2"/>
    <w:lvl w:ilvl="0">
      <w:start w:val="1"/>
      <w:numFmt w:val="bullet"/>
      <w:pStyle w:val="Listapunktowana1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</w:abstractNum>
  <w:abstractNum w:abstractNumId="10" w15:restartNumberingAfterBreak="0">
    <w:nsid w:val="324D604F"/>
    <w:multiLevelType w:val="hybridMultilevel"/>
    <w:tmpl w:val="94EC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264D3"/>
    <w:multiLevelType w:val="hybridMultilevel"/>
    <w:tmpl w:val="D2B64812"/>
    <w:name w:val="WW8Num1922222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F7E75"/>
    <w:multiLevelType w:val="hybridMultilevel"/>
    <w:tmpl w:val="3B98C752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093B7C"/>
    <w:multiLevelType w:val="hybridMultilevel"/>
    <w:tmpl w:val="70BC767C"/>
    <w:lvl w:ilvl="0" w:tplc="CF824E92">
      <w:start w:val="1"/>
      <w:numFmt w:val="bullet"/>
      <w:lvlText w:val="-"/>
      <w:lvlJc w:val="left"/>
      <w:pPr>
        <w:ind w:left="142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0A9543F"/>
    <w:multiLevelType w:val="multilevel"/>
    <w:tmpl w:val="7E1A1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1D262F0"/>
    <w:multiLevelType w:val="hybridMultilevel"/>
    <w:tmpl w:val="C4684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BE540C"/>
    <w:multiLevelType w:val="hybridMultilevel"/>
    <w:tmpl w:val="3B28C374"/>
    <w:name w:val="WW8Num93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6276BA6"/>
    <w:multiLevelType w:val="hybridMultilevel"/>
    <w:tmpl w:val="BAC0E58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CD814C5"/>
    <w:multiLevelType w:val="hybridMultilevel"/>
    <w:tmpl w:val="1FD8FFD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0A145F9"/>
    <w:multiLevelType w:val="hybridMultilevel"/>
    <w:tmpl w:val="57360BA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33374"/>
    <w:multiLevelType w:val="hybridMultilevel"/>
    <w:tmpl w:val="584A7E02"/>
    <w:lvl w:ilvl="0" w:tplc="000C3FF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4F95FDE"/>
    <w:multiLevelType w:val="hybridMultilevel"/>
    <w:tmpl w:val="185CDC1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9D56B90"/>
    <w:multiLevelType w:val="hybridMultilevel"/>
    <w:tmpl w:val="EB54B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1941DE"/>
    <w:multiLevelType w:val="hybridMultilevel"/>
    <w:tmpl w:val="498604E6"/>
    <w:lvl w:ilvl="0" w:tplc="CF824E92">
      <w:start w:val="1"/>
      <w:numFmt w:val="bullet"/>
      <w:lvlText w:val="-"/>
      <w:lvlJc w:val="left"/>
      <w:pPr>
        <w:ind w:left="720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9364E"/>
    <w:multiLevelType w:val="hybridMultilevel"/>
    <w:tmpl w:val="421229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F2E3EF0">
      <w:start w:val="3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C76B04"/>
    <w:multiLevelType w:val="hybridMultilevel"/>
    <w:tmpl w:val="94EC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B2008"/>
    <w:multiLevelType w:val="hybridMultilevel"/>
    <w:tmpl w:val="2092F208"/>
    <w:lvl w:ilvl="0" w:tplc="EF16AA6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D94008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AB0F9E8">
      <w:start w:val="1"/>
      <w:numFmt w:val="decimal"/>
      <w:lvlText w:val="%3)"/>
      <w:lvlJc w:val="left"/>
      <w:pPr>
        <w:tabs>
          <w:tab w:val="num" w:pos="2325"/>
        </w:tabs>
        <w:ind w:left="232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A67DBA"/>
    <w:multiLevelType w:val="hybridMultilevel"/>
    <w:tmpl w:val="4B7411E0"/>
    <w:name w:val="WW8Num19222"/>
    <w:lvl w:ilvl="0" w:tplc="CF824E92">
      <w:start w:val="1"/>
      <w:numFmt w:val="bullet"/>
      <w:lvlText w:val="-"/>
      <w:lvlJc w:val="left"/>
      <w:pPr>
        <w:ind w:left="3548" w:hanging="360"/>
      </w:pPr>
      <w:rPr>
        <w:rFonts w:hAnsi="Proxy 8" w:hint="default"/>
      </w:rPr>
    </w:lvl>
    <w:lvl w:ilvl="1" w:tplc="04150003" w:tentative="1">
      <w:start w:val="1"/>
      <w:numFmt w:val="bullet"/>
      <w:lvlText w:val="o"/>
      <w:lvlJc w:val="left"/>
      <w:pPr>
        <w:ind w:left="42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08" w:hanging="360"/>
      </w:pPr>
      <w:rPr>
        <w:rFonts w:ascii="Wingdings" w:hAnsi="Wingdings" w:hint="default"/>
      </w:rPr>
    </w:lvl>
  </w:abstractNum>
  <w:abstractNum w:abstractNumId="28" w15:restartNumberingAfterBreak="0">
    <w:nsid w:val="7C7030C1"/>
    <w:multiLevelType w:val="hybridMultilevel"/>
    <w:tmpl w:val="1E18C71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CD66E7C"/>
    <w:multiLevelType w:val="hybridMultilevel"/>
    <w:tmpl w:val="D366741A"/>
    <w:name w:val="WW8Num302"/>
    <w:lvl w:ilvl="0" w:tplc="17B6087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3A2F37"/>
    <w:multiLevelType w:val="hybridMultilevel"/>
    <w:tmpl w:val="2D546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7"/>
  </w:num>
  <w:num w:numId="4">
    <w:abstractNumId w:val="15"/>
  </w:num>
  <w:num w:numId="5">
    <w:abstractNumId w:val="30"/>
  </w:num>
  <w:num w:numId="6">
    <w:abstractNumId w:val="24"/>
  </w:num>
  <w:num w:numId="7">
    <w:abstractNumId w:val="12"/>
  </w:num>
  <w:num w:numId="8">
    <w:abstractNumId w:val="7"/>
  </w:num>
  <w:num w:numId="9">
    <w:abstractNumId w:val="23"/>
  </w:num>
  <w:num w:numId="10">
    <w:abstractNumId w:val="13"/>
  </w:num>
  <w:num w:numId="11">
    <w:abstractNumId w:val="19"/>
  </w:num>
  <w:num w:numId="12">
    <w:abstractNumId w:val="28"/>
  </w:num>
  <w:num w:numId="13">
    <w:abstractNumId w:val="20"/>
  </w:num>
  <w:num w:numId="14">
    <w:abstractNumId w:val="6"/>
  </w:num>
  <w:num w:numId="15">
    <w:abstractNumId w:val="21"/>
  </w:num>
  <w:num w:numId="16">
    <w:abstractNumId w:val="8"/>
  </w:num>
  <w:num w:numId="17">
    <w:abstractNumId w:val="10"/>
  </w:num>
  <w:num w:numId="18">
    <w:abstractNumId w:val="14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8"/>
  </w:num>
  <w:num w:numId="3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B3"/>
    <w:rsid w:val="000013A3"/>
    <w:rsid w:val="00002585"/>
    <w:rsid w:val="00002A7B"/>
    <w:rsid w:val="00007748"/>
    <w:rsid w:val="00010078"/>
    <w:rsid w:val="000113F0"/>
    <w:rsid w:val="0001339D"/>
    <w:rsid w:val="000158AB"/>
    <w:rsid w:val="00016A9F"/>
    <w:rsid w:val="00016D39"/>
    <w:rsid w:val="00021C45"/>
    <w:rsid w:val="000262D6"/>
    <w:rsid w:val="00026C1F"/>
    <w:rsid w:val="000275A0"/>
    <w:rsid w:val="00027F4D"/>
    <w:rsid w:val="00030687"/>
    <w:rsid w:val="000307AD"/>
    <w:rsid w:val="00034110"/>
    <w:rsid w:val="00034DD4"/>
    <w:rsid w:val="000355EF"/>
    <w:rsid w:val="00036BFF"/>
    <w:rsid w:val="00037A06"/>
    <w:rsid w:val="00040EAF"/>
    <w:rsid w:val="000446C9"/>
    <w:rsid w:val="000452DF"/>
    <w:rsid w:val="00045F2D"/>
    <w:rsid w:val="0004633E"/>
    <w:rsid w:val="000475F4"/>
    <w:rsid w:val="000503D4"/>
    <w:rsid w:val="00050D46"/>
    <w:rsid w:val="00050F3B"/>
    <w:rsid w:val="00052093"/>
    <w:rsid w:val="000539D7"/>
    <w:rsid w:val="000545A7"/>
    <w:rsid w:val="00055046"/>
    <w:rsid w:val="0005673E"/>
    <w:rsid w:val="00060323"/>
    <w:rsid w:val="00061B42"/>
    <w:rsid w:val="0006325E"/>
    <w:rsid w:val="0006335B"/>
    <w:rsid w:val="000640C7"/>
    <w:rsid w:val="00064B62"/>
    <w:rsid w:val="00066806"/>
    <w:rsid w:val="00070CD8"/>
    <w:rsid w:val="00073C29"/>
    <w:rsid w:val="00076526"/>
    <w:rsid w:val="00077A55"/>
    <w:rsid w:val="00080E48"/>
    <w:rsid w:val="0008362E"/>
    <w:rsid w:val="0008427C"/>
    <w:rsid w:val="000871D3"/>
    <w:rsid w:val="00087736"/>
    <w:rsid w:val="000A0C78"/>
    <w:rsid w:val="000A0F45"/>
    <w:rsid w:val="000A2263"/>
    <w:rsid w:val="000A228C"/>
    <w:rsid w:val="000A31B1"/>
    <w:rsid w:val="000A356A"/>
    <w:rsid w:val="000A4694"/>
    <w:rsid w:val="000A546C"/>
    <w:rsid w:val="000B0334"/>
    <w:rsid w:val="000B0907"/>
    <w:rsid w:val="000B0CA6"/>
    <w:rsid w:val="000B1AF2"/>
    <w:rsid w:val="000B21C8"/>
    <w:rsid w:val="000B383C"/>
    <w:rsid w:val="000B516A"/>
    <w:rsid w:val="000B5D20"/>
    <w:rsid w:val="000B60A2"/>
    <w:rsid w:val="000B73C3"/>
    <w:rsid w:val="000C03C7"/>
    <w:rsid w:val="000C0898"/>
    <w:rsid w:val="000C259F"/>
    <w:rsid w:val="000C3838"/>
    <w:rsid w:val="000C407C"/>
    <w:rsid w:val="000C423A"/>
    <w:rsid w:val="000C4AAE"/>
    <w:rsid w:val="000C633B"/>
    <w:rsid w:val="000C6E2F"/>
    <w:rsid w:val="000C7709"/>
    <w:rsid w:val="000D0996"/>
    <w:rsid w:val="000D1A1F"/>
    <w:rsid w:val="000D2A91"/>
    <w:rsid w:val="000D2E7A"/>
    <w:rsid w:val="000D4880"/>
    <w:rsid w:val="000D7B95"/>
    <w:rsid w:val="000E2CD0"/>
    <w:rsid w:val="000F08FC"/>
    <w:rsid w:val="000F31E6"/>
    <w:rsid w:val="0010374E"/>
    <w:rsid w:val="00104283"/>
    <w:rsid w:val="00105C42"/>
    <w:rsid w:val="0010646C"/>
    <w:rsid w:val="00111461"/>
    <w:rsid w:val="00112B9D"/>
    <w:rsid w:val="00114468"/>
    <w:rsid w:val="0012067C"/>
    <w:rsid w:val="00120DA3"/>
    <w:rsid w:val="001211A4"/>
    <w:rsid w:val="00127783"/>
    <w:rsid w:val="0013117A"/>
    <w:rsid w:val="00132434"/>
    <w:rsid w:val="00134522"/>
    <w:rsid w:val="00134D6C"/>
    <w:rsid w:val="0013623B"/>
    <w:rsid w:val="00137D7C"/>
    <w:rsid w:val="00140B62"/>
    <w:rsid w:val="00143CBC"/>
    <w:rsid w:val="0014447E"/>
    <w:rsid w:val="001447F3"/>
    <w:rsid w:val="00150399"/>
    <w:rsid w:val="0015251B"/>
    <w:rsid w:val="001532C8"/>
    <w:rsid w:val="00160491"/>
    <w:rsid w:val="00160B57"/>
    <w:rsid w:val="0016256B"/>
    <w:rsid w:val="00164604"/>
    <w:rsid w:val="00164918"/>
    <w:rsid w:val="00167E9E"/>
    <w:rsid w:val="00170F31"/>
    <w:rsid w:val="001746B1"/>
    <w:rsid w:val="00174724"/>
    <w:rsid w:val="00174EB5"/>
    <w:rsid w:val="00176629"/>
    <w:rsid w:val="00180EC5"/>
    <w:rsid w:val="001826A8"/>
    <w:rsid w:val="00182C32"/>
    <w:rsid w:val="00182F07"/>
    <w:rsid w:val="00184A3E"/>
    <w:rsid w:val="00187402"/>
    <w:rsid w:val="00193351"/>
    <w:rsid w:val="00194D69"/>
    <w:rsid w:val="00196431"/>
    <w:rsid w:val="001966A8"/>
    <w:rsid w:val="001966C7"/>
    <w:rsid w:val="001973E9"/>
    <w:rsid w:val="001A113A"/>
    <w:rsid w:val="001A1722"/>
    <w:rsid w:val="001A1764"/>
    <w:rsid w:val="001A2834"/>
    <w:rsid w:val="001A2F3D"/>
    <w:rsid w:val="001A31D9"/>
    <w:rsid w:val="001A3A63"/>
    <w:rsid w:val="001A3C31"/>
    <w:rsid w:val="001A3E74"/>
    <w:rsid w:val="001A4C92"/>
    <w:rsid w:val="001A6230"/>
    <w:rsid w:val="001A6F14"/>
    <w:rsid w:val="001B2FB1"/>
    <w:rsid w:val="001B373B"/>
    <w:rsid w:val="001B3CC0"/>
    <w:rsid w:val="001B4E5A"/>
    <w:rsid w:val="001B6CFE"/>
    <w:rsid w:val="001B7B9D"/>
    <w:rsid w:val="001C0A61"/>
    <w:rsid w:val="001C3939"/>
    <w:rsid w:val="001C524B"/>
    <w:rsid w:val="001D034B"/>
    <w:rsid w:val="001D0A40"/>
    <w:rsid w:val="001D17A3"/>
    <w:rsid w:val="001D3053"/>
    <w:rsid w:val="001D47B5"/>
    <w:rsid w:val="001D48B1"/>
    <w:rsid w:val="001D67F9"/>
    <w:rsid w:val="001D6A9B"/>
    <w:rsid w:val="001D6CB6"/>
    <w:rsid w:val="001D7727"/>
    <w:rsid w:val="001E0194"/>
    <w:rsid w:val="001E02CD"/>
    <w:rsid w:val="001E28BB"/>
    <w:rsid w:val="001E2DFB"/>
    <w:rsid w:val="001E3A56"/>
    <w:rsid w:val="001E4625"/>
    <w:rsid w:val="001E50F0"/>
    <w:rsid w:val="001E6F77"/>
    <w:rsid w:val="001E7F2E"/>
    <w:rsid w:val="001F1E15"/>
    <w:rsid w:val="001F1FA7"/>
    <w:rsid w:val="001F37FC"/>
    <w:rsid w:val="001F4924"/>
    <w:rsid w:val="001F5EEF"/>
    <w:rsid w:val="001F7EE3"/>
    <w:rsid w:val="00200AE5"/>
    <w:rsid w:val="00200CB3"/>
    <w:rsid w:val="00203D19"/>
    <w:rsid w:val="00205551"/>
    <w:rsid w:val="00206793"/>
    <w:rsid w:val="00210F4B"/>
    <w:rsid w:val="00211ED4"/>
    <w:rsid w:val="00211FA0"/>
    <w:rsid w:val="00212665"/>
    <w:rsid w:val="002130A4"/>
    <w:rsid w:val="00213267"/>
    <w:rsid w:val="00213A51"/>
    <w:rsid w:val="0021478F"/>
    <w:rsid w:val="0021582B"/>
    <w:rsid w:val="002162C8"/>
    <w:rsid w:val="0021735B"/>
    <w:rsid w:val="00217E91"/>
    <w:rsid w:val="00221378"/>
    <w:rsid w:val="002229B5"/>
    <w:rsid w:val="0022396A"/>
    <w:rsid w:val="002248AA"/>
    <w:rsid w:val="002252C0"/>
    <w:rsid w:val="00226C3C"/>
    <w:rsid w:val="0023039A"/>
    <w:rsid w:val="0023094F"/>
    <w:rsid w:val="002333B5"/>
    <w:rsid w:val="0023779F"/>
    <w:rsid w:val="002411FC"/>
    <w:rsid w:val="00241615"/>
    <w:rsid w:val="002427FF"/>
    <w:rsid w:val="002444C4"/>
    <w:rsid w:val="002447BB"/>
    <w:rsid w:val="00247222"/>
    <w:rsid w:val="00247404"/>
    <w:rsid w:val="00247FE6"/>
    <w:rsid w:val="002500A4"/>
    <w:rsid w:val="0025097F"/>
    <w:rsid w:val="002519F3"/>
    <w:rsid w:val="00252CF9"/>
    <w:rsid w:val="00253BAC"/>
    <w:rsid w:val="00255A21"/>
    <w:rsid w:val="00260C33"/>
    <w:rsid w:val="00261591"/>
    <w:rsid w:val="00261637"/>
    <w:rsid w:val="0026453E"/>
    <w:rsid w:val="0026462D"/>
    <w:rsid w:val="00265E8A"/>
    <w:rsid w:val="00266007"/>
    <w:rsid w:val="00266370"/>
    <w:rsid w:val="00267C90"/>
    <w:rsid w:val="00267F23"/>
    <w:rsid w:val="002706D6"/>
    <w:rsid w:val="00270A38"/>
    <w:rsid w:val="002712D4"/>
    <w:rsid w:val="0027247C"/>
    <w:rsid w:val="002730AF"/>
    <w:rsid w:val="00275B19"/>
    <w:rsid w:val="00275E1C"/>
    <w:rsid w:val="002774AC"/>
    <w:rsid w:val="002776B8"/>
    <w:rsid w:val="00280F6E"/>
    <w:rsid w:val="002818B0"/>
    <w:rsid w:val="00282375"/>
    <w:rsid w:val="00290695"/>
    <w:rsid w:val="0029752B"/>
    <w:rsid w:val="002A1176"/>
    <w:rsid w:val="002A122C"/>
    <w:rsid w:val="002A1AD9"/>
    <w:rsid w:val="002A34C7"/>
    <w:rsid w:val="002A6FC0"/>
    <w:rsid w:val="002A7E84"/>
    <w:rsid w:val="002B133F"/>
    <w:rsid w:val="002B2664"/>
    <w:rsid w:val="002B371F"/>
    <w:rsid w:val="002B482A"/>
    <w:rsid w:val="002B594A"/>
    <w:rsid w:val="002C0BE2"/>
    <w:rsid w:val="002C1AA0"/>
    <w:rsid w:val="002C2BEA"/>
    <w:rsid w:val="002C6A27"/>
    <w:rsid w:val="002D06E9"/>
    <w:rsid w:val="002D16AC"/>
    <w:rsid w:val="002D192A"/>
    <w:rsid w:val="002D28CB"/>
    <w:rsid w:val="002D4A22"/>
    <w:rsid w:val="002D52B0"/>
    <w:rsid w:val="002D5722"/>
    <w:rsid w:val="002D5B85"/>
    <w:rsid w:val="002D69B7"/>
    <w:rsid w:val="002E003C"/>
    <w:rsid w:val="002E0E9C"/>
    <w:rsid w:val="002E17A9"/>
    <w:rsid w:val="002E21D3"/>
    <w:rsid w:val="002E3127"/>
    <w:rsid w:val="002E36A1"/>
    <w:rsid w:val="002E44E0"/>
    <w:rsid w:val="002E79EF"/>
    <w:rsid w:val="002F076B"/>
    <w:rsid w:val="002F091B"/>
    <w:rsid w:val="002F1960"/>
    <w:rsid w:val="002F2936"/>
    <w:rsid w:val="002F4930"/>
    <w:rsid w:val="002F4EE6"/>
    <w:rsid w:val="00300B86"/>
    <w:rsid w:val="003021EA"/>
    <w:rsid w:val="00303FF8"/>
    <w:rsid w:val="003041D1"/>
    <w:rsid w:val="003049B0"/>
    <w:rsid w:val="00304CD6"/>
    <w:rsid w:val="0031168D"/>
    <w:rsid w:val="00312408"/>
    <w:rsid w:val="00312E88"/>
    <w:rsid w:val="00316117"/>
    <w:rsid w:val="00316144"/>
    <w:rsid w:val="00320473"/>
    <w:rsid w:val="00321532"/>
    <w:rsid w:val="003245F4"/>
    <w:rsid w:val="0032489E"/>
    <w:rsid w:val="00326497"/>
    <w:rsid w:val="00326A8B"/>
    <w:rsid w:val="00327FF7"/>
    <w:rsid w:val="00333708"/>
    <w:rsid w:val="00333C44"/>
    <w:rsid w:val="00333E0B"/>
    <w:rsid w:val="00334FCC"/>
    <w:rsid w:val="00335F68"/>
    <w:rsid w:val="00336FFB"/>
    <w:rsid w:val="0033718C"/>
    <w:rsid w:val="0033768F"/>
    <w:rsid w:val="00340B62"/>
    <w:rsid w:val="00341366"/>
    <w:rsid w:val="0034249C"/>
    <w:rsid w:val="00342A28"/>
    <w:rsid w:val="003450BA"/>
    <w:rsid w:val="003452CA"/>
    <w:rsid w:val="0034615F"/>
    <w:rsid w:val="00346E4E"/>
    <w:rsid w:val="00347965"/>
    <w:rsid w:val="00350CE7"/>
    <w:rsid w:val="00351B83"/>
    <w:rsid w:val="00353064"/>
    <w:rsid w:val="00354652"/>
    <w:rsid w:val="00361B13"/>
    <w:rsid w:val="0036272D"/>
    <w:rsid w:val="003638FC"/>
    <w:rsid w:val="00363B71"/>
    <w:rsid w:val="0036420C"/>
    <w:rsid w:val="0036426E"/>
    <w:rsid w:val="00370834"/>
    <w:rsid w:val="00373033"/>
    <w:rsid w:val="0037432B"/>
    <w:rsid w:val="00374A59"/>
    <w:rsid w:val="00374B10"/>
    <w:rsid w:val="003750B0"/>
    <w:rsid w:val="00381497"/>
    <w:rsid w:val="00383289"/>
    <w:rsid w:val="003840D8"/>
    <w:rsid w:val="003914C5"/>
    <w:rsid w:val="00392361"/>
    <w:rsid w:val="003923F2"/>
    <w:rsid w:val="003936DA"/>
    <w:rsid w:val="0039433B"/>
    <w:rsid w:val="00394E3E"/>
    <w:rsid w:val="003A0A67"/>
    <w:rsid w:val="003A3315"/>
    <w:rsid w:val="003A5F7D"/>
    <w:rsid w:val="003A6612"/>
    <w:rsid w:val="003A6BA7"/>
    <w:rsid w:val="003B0657"/>
    <w:rsid w:val="003B0D79"/>
    <w:rsid w:val="003B4091"/>
    <w:rsid w:val="003B5EFE"/>
    <w:rsid w:val="003B71A7"/>
    <w:rsid w:val="003C1285"/>
    <w:rsid w:val="003C1C84"/>
    <w:rsid w:val="003C2545"/>
    <w:rsid w:val="003C4D35"/>
    <w:rsid w:val="003C54D9"/>
    <w:rsid w:val="003D5798"/>
    <w:rsid w:val="003D6721"/>
    <w:rsid w:val="003D7829"/>
    <w:rsid w:val="003D7F6E"/>
    <w:rsid w:val="003E1E58"/>
    <w:rsid w:val="003E2BDE"/>
    <w:rsid w:val="003E32D7"/>
    <w:rsid w:val="003E4AB8"/>
    <w:rsid w:val="003E507E"/>
    <w:rsid w:val="003E6817"/>
    <w:rsid w:val="003E70BE"/>
    <w:rsid w:val="003E7190"/>
    <w:rsid w:val="003F0418"/>
    <w:rsid w:val="003F12F2"/>
    <w:rsid w:val="003F26A6"/>
    <w:rsid w:val="003F26B3"/>
    <w:rsid w:val="003F27F0"/>
    <w:rsid w:val="003F2F7A"/>
    <w:rsid w:val="003F3199"/>
    <w:rsid w:val="003F39BF"/>
    <w:rsid w:val="003F3DDF"/>
    <w:rsid w:val="004001C7"/>
    <w:rsid w:val="00401F78"/>
    <w:rsid w:val="00403FEB"/>
    <w:rsid w:val="00407A3A"/>
    <w:rsid w:val="00412DD9"/>
    <w:rsid w:val="004130ED"/>
    <w:rsid w:val="00413888"/>
    <w:rsid w:val="004140AE"/>
    <w:rsid w:val="004156B6"/>
    <w:rsid w:val="00415DFD"/>
    <w:rsid w:val="0041665C"/>
    <w:rsid w:val="00416E79"/>
    <w:rsid w:val="00423A1F"/>
    <w:rsid w:val="00424F78"/>
    <w:rsid w:val="004259AA"/>
    <w:rsid w:val="004271FC"/>
    <w:rsid w:val="004272DE"/>
    <w:rsid w:val="00427633"/>
    <w:rsid w:val="0042790E"/>
    <w:rsid w:val="00430896"/>
    <w:rsid w:val="0043090F"/>
    <w:rsid w:val="00431251"/>
    <w:rsid w:val="00431AB2"/>
    <w:rsid w:val="004328CD"/>
    <w:rsid w:val="00434EAA"/>
    <w:rsid w:val="004371A2"/>
    <w:rsid w:val="00437ED7"/>
    <w:rsid w:val="004405EB"/>
    <w:rsid w:val="00441F65"/>
    <w:rsid w:val="004427CD"/>
    <w:rsid w:val="004443B0"/>
    <w:rsid w:val="00447D2B"/>
    <w:rsid w:val="004508D5"/>
    <w:rsid w:val="00450F29"/>
    <w:rsid w:val="0045144C"/>
    <w:rsid w:val="004545EE"/>
    <w:rsid w:val="00454DFE"/>
    <w:rsid w:val="00455189"/>
    <w:rsid w:val="00456F31"/>
    <w:rsid w:val="00460340"/>
    <w:rsid w:val="004608E8"/>
    <w:rsid w:val="0046330A"/>
    <w:rsid w:val="0046339F"/>
    <w:rsid w:val="00465E1A"/>
    <w:rsid w:val="004664EA"/>
    <w:rsid w:val="0047067A"/>
    <w:rsid w:val="00470BAF"/>
    <w:rsid w:val="00472710"/>
    <w:rsid w:val="0047616A"/>
    <w:rsid w:val="00477272"/>
    <w:rsid w:val="004805A7"/>
    <w:rsid w:val="0048078C"/>
    <w:rsid w:val="00481DCC"/>
    <w:rsid w:val="00482FCC"/>
    <w:rsid w:val="00483DBB"/>
    <w:rsid w:val="00485560"/>
    <w:rsid w:val="004861BA"/>
    <w:rsid w:val="00487565"/>
    <w:rsid w:val="00487877"/>
    <w:rsid w:val="004936EB"/>
    <w:rsid w:val="00494E87"/>
    <w:rsid w:val="00495A87"/>
    <w:rsid w:val="004A0CD3"/>
    <w:rsid w:val="004A12C8"/>
    <w:rsid w:val="004A179D"/>
    <w:rsid w:val="004A19B5"/>
    <w:rsid w:val="004A29D8"/>
    <w:rsid w:val="004A2BCC"/>
    <w:rsid w:val="004A3417"/>
    <w:rsid w:val="004A415D"/>
    <w:rsid w:val="004A61C7"/>
    <w:rsid w:val="004A7F81"/>
    <w:rsid w:val="004B0799"/>
    <w:rsid w:val="004B1062"/>
    <w:rsid w:val="004B3033"/>
    <w:rsid w:val="004B4137"/>
    <w:rsid w:val="004B45B0"/>
    <w:rsid w:val="004B5DF5"/>
    <w:rsid w:val="004B5F10"/>
    <w:rsid w:val="004B6CF4"/>
    <w:rsid w:val="004C0727"/>
    <w:rsid w:val="004C21B6"/>
    <w:rsid w:val="004C4BCA"/>
    <w:rsid w:val="004D27E6"/>
    <w:rsid w:val="004D43FC"/>
    <w:rsid w:val="004D4FE8"/>
    <w:rsid w:val="004E1112"/>
    <w:rsid w:val="004E1A6C"/>
    <w:rsid w:val="004E6271"/>
    <w:rsid w:val="004E66ED"/>
    <w:rsid w:val="004E738A"/>
    <w:rsid w:val="004E7CC0"/>
    <w:rsid w:val="004F05B2"/>
    <w:rsid w:val="004F1F54"/>
    <w:rsid w:val="004F20CA"/>
    <w:rsid w:val="004F2304"/>
    <w:rsid w:val="004F31C2"/>
    <w:rsid w:val="004F41E8"/>
    <w:rsid w:val="004F6866"/>
    <w:rsid w:val="004F7979"/>
    <w:rsid w:val="00500260"/>
    <w:rsid w:val="0050308F"/>
    <w:rsid w:val="005033A5"/>
    <w:rsid w:val="005045E2"/>
    <w:rsid w:val="005062E5"/>
    <w:rsid w:val="00510248"/>
    <w:rsid w:val="0051176C"/>
    <w:rsid w:val="00511FEC"/>
    <w:rsid w:val="00513FFF"/>
    <w:rsid w:val="005153A4"/>
    <w:rsid w:val="00517346"/>
    <w:rsid w:val="00521C15"/>
    <w:rsid w:val="00521CD0"/>
    <w:rsid w:val="005230B9"/>
    <w:rsid w:val="0052434E"/>
    <w:rsid w:val="00524561"/>
    <w:rsid w:val="005249B1"/>
    <w:rsid w:val="0052677C"/>
    <w:rsid w:val="00526963"/>
    <w:rsid w:val="00527B69"/>
    <w:rsid w:val="00527C01"/>
    <w:rsid w:val="00527DB1"/>
    <w:rsid w:val="0053206C"/>
    <w:rsid w:val="00532EA7"/>
    <w:rsid w:val="00542D24"/>
    <w:rsid w:val="00543340"/>
    <w:rsid w:val="00552193"/>
    <w:rsid w:val="00553DC4"/>
    <w:rsid w:val="005552E0"/>
    <w:rsid w:val="00555EEC"/>
    <w:rsid w:val="00557620"/>
    <w:rsid w:val="005605A1"/>
    <w:rsid w:val="005606A9"/>
    <w:rsid w:val="00561125"/>
    <w:rsid w:val="005612FE"/>
    <w:rsid w:val="00561855"/>
    <w:rsid w:val="00573932"/>
    <w:rsid w:val="00574B4B"/>
    <w:rsid w:val="005805CE"/>
    <w:rsid w:val="0058099E"/>
    <w:rsid w:val="00583232"/>
    <w:rsid w:val="00583B8F"/>
    <w:rsid w:val="005859DB"/>
    <w:rsid w:val="005864C1"/>
    <w:rsid w:val="005869F2"/>
    <w:rsid w:val="005902CC"/>
    <w:rsid w:val="00591D2E"/>
    <w:rsid w:val="005935ED"/>
    <w:rsid w:val="00593DF7"/>
    <w:rsid w:val="0059478A"/>
    <w:rsid w:val="005952FD"/>
    <w:rsid w:val="00595308"/>
    <w:rsid w:val="005975B3"/>
    <w:rsid w:val="005A2FAF"/>
    <w:rsid w:val="005A4555"/>
    <w:rsid w:val="005A541B"/>
    <w:rsid w:val="005A55EB"/>
    <w:rsid w:val="005B09FD"/>
    <w:rsid w:val="005B162D"/>
    <w:rsid w:val="005B20EA"/>
    <w:rsid w:val="005B312A"/>
    <w:rsid w:val="005B43DB"/>
    <w:rsid w:val="005B50F5"/>
    <w:rsid w:val="005B5AD9"/>
    <w:rsid w:val="005B7B8E"/>
    <w:rsid w:val="005C0F29"/>
    <w:rsid w:val="005C1991"/>
    <w:rsid w:val="005C2025"/>
    <w:rsid w:val="005C2521"/>
    <w:rsid w:val="005C2596"/>
    <w:rsid w:val="005C2A7C"/>
    <w:rsid w:val="005C7A10"/>
    <w:rsid w:val="005D0598"/>
    <w:rsid w:val="005D1B71"/>
    <w:rsid w:val="005D244E"/>
    <w:rsid w:val="005D3E7C"/>
    <w:rsid w:val="005D5444"/>
    <w:rsid w:val="005D6CD4"/>
    <w:rsid w:val="005D6D3C"/>
    <w:rsid w:val="005E172B"/>
    <w:rsid w:val="005E1D14"/>
    <w:rsid w:val="005E3271"/>
    <w:rsid w:val="005E3C59"/>
    <w:rsid w:val="005E6ACB"/>
    <w:rsid w:val="005E7B39"/>
    <w:rsid w:val="005F0EB8"/>
    <w:rsid w:val="005F251F"/>
    <w:rsid w:val="005F2902"/>
    <w:rsid w:val="005F2AFB"/>
    <w:rsid w:val="005F2DC9"/>
    <w:rsid w:val="005F39E4"/>
    <w:rsid w:val="005F3E3A"/>
    <w:rsid w:val="005F7623"/>
    <w:rsid w:val="00600D87"/>
    <w:rsid w:val="00602BD3"/>
    <w:rsid w:val="006052BE"/>
    <w:rsid w:val="006066DF"/>
    <w:rsid w:val="00606A48"/>
    <w:rsid w:val="00606C6B"/>
    <w:rsid w:val="00607057"/>
    <w:rsid w:val="0061270A"/>
    <w:rsid w:val="00614EA2"/>
    <w:rsid w:val="00620CE7"/>
    <w:rsid w:val="006218AD"/>
    <w:rsid w:val="0062285C"/>
    <w:rsid w:val="00624ABF"/>
    <w:rsid w:val="00627497"/>
    <w:rsid w:val="00627A8D"/>
    <w:rsid w:val="0063084F"/>
    <w:rsid w:val="00630DCF"/>
    <w:rsid w:val="00631C60"/>
    <w:rsid w:val="00633F3C"/>
    <w:rsid w:val="006348E3"/>
    <w:rsid w:val="00634EA9"/>
    <w:rsid w:val="006353EB"/>
    <w:rsid w:val="0063705B"/>
    <w:rsid w:val="00637F90"/>
    <w:rsid w:val="0064001C"/>
    <w:rsid w:val="006417D7"/>
    <w:rsid w:val="00642457"/>
    <w:rsid w:val="006431C7"/>
    <w:rsid w:val="00643D00"/>
    <w:rsid w:val="00645798"/>
    <w:rsid w:val="00646609"/>
    <w:rsid w:val="0065230B"/>
    <w:rsid w:val="0065595E"/>
    <w:rsid w:val="00656AF7"/>
    <w:rsid w:val="00656E11"/>
    <w:rsid w:val="00657B38"/>
    <w:rsid w:val="00657C4E"/>
    <w:rsid w:val="0066108C"/>
    <w:rsid w:val="00662403"/>
    <w:rsid w:val="006624C6"/>
    <w:rsid w:val="00663C42"/>
    <w:rsid w:val="00665D5D"/>
    <w:rsid w:val="0066718D"/>
    <w:rsid w:val="00670670"/>
    <w:rsid w:val="00670797"/>
    <w:rsid w:val="00671FD5"/>
    <w:rsid w:val="00674E20"/>
    <w:rsid w:val="00674F7E"/>
    <w:rsid w:val="006760A9"/>
    <w:rsid w:val="00680E6C"/>
    <w:rsid w:val="00680F3B"/>
    <w:rsid w:val="00681791"/>
    <w:rsid w:val="006818E5"/>
    <w:rsid w:val="00681BCC"/>
    <w:rsid w:val="0068303C"/>
    <w:rsid w:val="006852E1"/>
    <w:rsid w:val="00685A1D"/>
    <w:rsid w:val="0069202B"/>
    <w:rsid w:val="00693B6F"/>
    <w:rsid w:val="006940F6"/>
    <w:rsid w:val="00694FC4"/>
    <w:rsid w:val="00695492"/>
    <w:rsid w:val="00696161"/>
    <w:rsid w:val="00696E9F"/>
    <w:rsid w:val="006A341B"/>
    <w:rsid w:val="006B0214"/>
    <w:rsid w:val="006B0E85"/>
    <w:rsid w:val="006B2BD5"/>
    <w:rsid w:val="006B2D5F"/>
    <w:rsid w:val="006B2F2D"/>
    <w:rsid w:val="006B5264"/>
    <w:rsid w:val="006B5A4A"/>
    <w:rsid w:val="006C0A76"/>
    <w:rsid w:val="006C1B77"/>
    <w:rsid w:val="006C285E"/>
    <w:rsid w:val="006C294B"/>
    <w:rsid w:val="006C31B9"/>
    <w:rsid w:val="006C3E51"/>
    <w:rsid w:val="006C5373"/>
    <w:rsid w:val="006C6465"/>
    <w:rsid w:val="006C6A6D"/>
    <w:rsid w:val="006C6AE4"/>
    <w:rsid w:val="006D1B76"/>
    <w:rsid w:val="006D56FF"/>
    <w:rsid w:val="006D57F9"/>
    <w:rsid w:val="006D6325"/>
    <w:rsid w:val="006D7F25"/>
    <w:rsid w:val="006E01FD"/>
    <w:rsid w:val="006E4A02"/>
    <w:rsid w:val="006F4D3C"/>
    <w:rsid w:val="006F568F"/>
    <w:rsid w:val="006F69B7"/>
    <w:rsid w:val="006F70F7"/>
    <w:rsid w:val="006F718F"/>
    <w:rsid w:val="006F728D"/>
    <w:rsid w:val="0070287A"/>
    <w:rsid w:val="0070374E"/>
    <w:rsid w:val="007079EE"/>
    <w:rsid w:val="00707BAC"/>
    <w:rsid w:val="00707C6A"/>
    <w:rsid w:val="00710CD0"/>
    <w:rsid w:val="00710F8A"/>
    <w:rsid w:val="00711BBD"/>
    <w:rsid w:val="00712A5D"/>
    <w:rsid w:val="007152A6"/>
    <w:rsid w:val="007155AF"/>
    <w:rsid w:val="00715C14"/>
    <w:rsid w:val="00715E14"/>
    <w:rsid w:val="00717A57"/>
    <w:rsid w:val="0072115E"/>
    <w:rsid w:val="00721641"/>
    <w:rsid w:val="00723D0B"/>
    <w:rsid w:val="0072408E"/>
    <w:rsid w:val="00724F3F"/>
    <w:rsid w:val="007252EE"/>
    <w:rsid w:val="00725DC9"/>
    <w:rsid w:val="00726BFF"/>
    <w:rsid w:val="00727044"/>
    <w:rsid w:val="0073129B"/>
    <w:rsid w:val="00731C2E"/>
    <w:rsid w:val="007321EA"/>
    <w:rsid w:val="00733AB7"/>
    <w:rsid w:val="00734B1C"/>
    <w:rsid w:val="00735476"/>
    <w:rsid w:val="0074011F"/>
    <w:rsid w:val="007401E4"/>
    <w:rsid w:val="007403B3"/>
    <w:rsid w:val="00741794"/>
    <w:rsid w:val="0074355E"/>
    <w:rsid w:val="00743B37"/>
    <w:rsid w:val="00744E8E"/>
    <w:rsid w:val="00745CB7"/>
    <w:rsid w:val="00746B14"/>
    <w:rsid w:val="007536A8"/>
    <w:rsid w:val="00754959"/>
    <w:rsid w:val="00754E8B"/>
    <w:rsid w:val="00755175"/>
    <w:rsid w:val="00756B28"/>
    <w:rsid w:val="00756C16"/>
    <w:rsid w:val="00757714"/>
    <w:rsid w:val="00761158"/>
    <w:rsid w:val="00761405"/>
    <w:rsid w:val="00761C2D"/>
    <w:rsid w:val="00762096"/>
    <w:rsid w:val="0076291B"/>
    <w:rsid w:val="00762938"/>
    <w:rsid w:val="00765037"/>
    <w:rsid w:val="00766BEE"/>
    <w:rsid w:val="00767808"/>
    <w:rsid w:val="00767A09"/>
    <w:rsid w:val="00771AD9"/>
    <w:rsid w:val="00771F78"/>
    <w:rsid w:val="00772982"/>
    <w:rsid w:val="00775E84"/>
    <w:rsid w:val="0077637D"/>
    <w:rsid w:val="007775DE"/>
    <w:rsid w:val="00777A95"/>
    <w:rsid w:val="007800DF"/>
    <w:rsid w:val="00780113"/>
    <w:rsid w:val="0078011C"/>
    <w:rsid w:val="007810FB"/>
    <w:rsid w:val="0078171B"/>
    <w:rsid w:val="0078268E"/>
    <w:rsid w:val="00782DAC"/>
    <w:rsid w:val="00783278"/>
    <w:rsid w:val="00783E07"/>
    <w:rsid w:val="00784707"/>
    <w:rsid w:val="007866A0"/>
    <w:rsid w:val="00786F9F"/>
    <w:rsid w:val="007932DE"/>
    <w:rsid w:val="00794125"/>
    <w:rsid w:val="00794645"/>
    <w:rsid w:val="007949A4"/>
    <w:rsid w:val="00794C92"/>
    <w:rsid w:val="0079626E"/>
    <w:rsid w:val="007A00DC"/>
    <w:rsid w:val="007A0A7B"/>
    <w:rsid w:val="007A1334"/>
    <w:rsid w:val="007A40E1"/>
    <w:rsid w:val="007A59BB"/>
    <w:rsid w:val="007A61B3"/>
    <w:rsid w:val="007A68FF"/>
    <w:rsid w:val="007A7D7D"/>
    <w:rsid w:val="007B0D18"/>
    <w:rsid w:val="007B0F9E"/>
    <w:rsid w:val="007B145B"/>
    <w:rsid w:val="007B284E"/>
    <w:rsid w:val="007B39C3"/>
    <w:rsid w:val="007B3F1C"/>
    <w:rsid w:val="007B7A8B"/>
    <w:rsid w:val="007C12A8"/>
    <w:rsid w:val="007C1880"/>
    <w:rsid w:val="007C1FD8"/>
    <w:rsid w:val="007C2AE8"/>
    <w:rsid w:val="007C68A6"/>
    <w:rsid w:val="007C68C5"/>
    <w:rsid w:val="007D0C95"/>
    <w:rsid w:val="007D0CCD"/>
    <w:rsid w:val="007D18E5"/>
    <w:rsid w:val="007D1B60"/>
    <w:rsid w:val="007D2DCC"/>
    <w:rsid w:val="007D3DD6"/>
    <w:rsid w:val="007D544A"/>
    <w:rsid w:val="007D5575"/>
    <w:rsid w:val="007E196D"/>
    <w:rsid w:val="007E36BF"/>
    <w:rsid w:val="007E47C8"/>
    <w:rsid w:val="007E4AEE"/>
    <w:rsid w:val="007E593F"/>
    <w:rsid w:val="007E63A1"/>
    <w:rsid w:val="007E7F12"/>
    <w:rsid w:val="007F0755"/>
    <w:rsid w:val="007F1A50"/>
    <w:rsid w:val="007F28C2"/>
    <w:rsid w:val="007F3180"/>
    <w:rsid w:val="007F3BA8"/>
    <w:rsid w:val="007F528B"/>
    <w:rsid w:val="007F5420"/>
    <w:rsid w:val="007F74AC"/>
    <w:rsid w:val="00800582"/>
    <w:rsid w:val="008012C2"/>
    <w:rsid w:val="00802304"/>
    <w:rsid w:val="00802802"/>
    <w:rsid w:val="00803DC7"/>
    <w:rsid w:val="008079D1"/>
    <w:rsid w:val="00807E99"/>
    <w:rsid w:val="00807ED3"/>
    <w:rsid w:val="00811380"/>
    <w:rsid w:val="00811812"/>
    <w:rsid w:val="00812508"/>
    <w:rsid w:val="008139D6"/>
    <w:rsid w:val="00813E3D"/>
    <w:rsid w:val="00815567"/>
    <w:rsid w:val="00816AE0"/>
    <w:rsid w:val="00816E00"/>
    <w:rsid w:val="00817A8D"/>
    <w:rsid w:val="0082408F"/>
    <w:rsid w:val="008250C3"/>
    <w:rsid w:val="008254BE"/>
    <w:rsid w:val="00827BB0"/>
    <w:rsid w:val="00831536"/>
    <w:rsid w:val="0083187A"/>
    <w:rsid w:val="00832677"/>
    <w:rsid w:val="008334B5"/>
    <w:rsid w:val="00834174"/>
    <w:rsid w:val="00835F28"/>
    <w:rsid w:val="00840C74"/>
    <w:rsid w:val="00842ADE"/>
    <w:rsid w:val="00844FF8"/>
    <w:rsid w:val="00847297"/>
    <w:rsid w:val="00847447"/>
    <w:rsid w:val="00850D27"/>
    <w:rsid w:val="008511A3"/>
    <w:rsid w:val="00851D99"/>
    <w:rsid w:val="008538B5"/>
    <w:rsid w:val="008545EA"/>
    <w:rsid w:val="00855403"/>
    <w:rsid w:val="00855F20"/>
    <w:rsid w:val="00862D25"/>
    <w:rsid w:val="00866FB3"/>
    <w:rsid w:val="00867724"/>
    <w:rsid w:val="00867B3C"/>
    <w:rsid w:val="00867B90"/>
    <w:rsid w:val="00867EDF"/>
    <w:rsid w:val="00871911"/>
    <w:rsid w:val="00873112"/>
    <w:rsid w:val="00875034"/>
    <w:rsid w:val="008753C8"/>
    <w:rsid w:val="00876C76"/>
    <w:rsid w:val="008804DD"/>
    <w:rsid w:val="00881D7F"/>
    <w:rsid w:val="008820B4"/>
    <w:rsid w:val="00882C2B"/>
    <w:rsid w:val="00893DE1"/>
    <w:rsid w:val="00896D71"/>
    <w:rsid w:val="008975C4"/>
    <w:rsid w:val="008A0E0B"/>
    <w:rsid w:val="008A14A1"/>
    <w:rsid w:val="008A14C9"/>
    <w:rsid w:val="008A1B2C"/>
    <w:rsid w:val="008A24BB"/>
    <w:rsid w:val="008A282B"/>
    <w:rsid w:val="008A4A29"/>
    <w:rsid w:val="008A4B1A"/>
    <w:rsid w:val="008A4F9D"/>
    <w:rsid w:val="008A6D01"/>
    <w:rsid w:val="008B010A"/>
    <w:rsid w:val="008B2FE7"/>
    <w:rsid w:val="008B47AB"/>
    <w:rsid w:val="008B4D66"/>
    <w:rsid w:val="008B5883"/>
    <w:rsid w:val="008B72DD"/>
    <w:rsid w:val="008C0414"/>
    <w:rsid w:val="008C3E01"/>
    <w:rsid w:val="008C3F7B"/>
    <w:rsid w:val="008C4D79"/>
    <w:rsid w:val="008D07C3"/>
    <w:rsid w:val="008D13B7"/>
    <w:rsid w:val="008D1409"/>
    <w:rsid w:val="008D1A17"/>
    <w:rsid w:val="008D234F"/>
    <w:rsid w:val="008D253B"/>
    <w:rsid w:val="008D2782"/>
    <w:rsid w:val="008D295A"/>
    <w:rsid w:val="008D44E1"/>
    <w:rsid w:val="008D4715"/>
    <w:rsid w:val="008D52BF"/>
    <w:rsid w:val="008D6907"/>
    <w:rsid w:val="008E1CDD"/>
    <w:rsid w:val="008E2C00"/>
    <w:rsid w:val="008E2CAC"/>
    <w:rsid w:val="008E3A9A"/>
    <w:rsid w:val="008E5F44"/>
    <w:rsid w:val="008E7DA8"/>
    <w:rsid w:val="008F01A1"/>
    <w:rsid w:val="008F286D"/>
    <w:rsid w:val="008F2BE4"/>
    <w:rsid w:val="008F48C6"/>
    <w:rsid w:val="008F5023"/>
    <w:rsid w:val="008F59B7"/>
    <w:rsid w:val="008F65DD"/>
    <w:rsid w:val="008F7D6B"/>
    <w:rsid w:val="00900E0D"/>
    <w:rsid w:val="00900EEF"/>
    <w:rsid w:val="00901B52"/>
    <w:rsid w:val="00902E72"/>
    <w:rsid w:val="00903850"/>
    <w:rsid w:val="009064F7"/>
    <w:rsid w:val="0090687B"/>
    <w:rsid w:val="00907797"/>
    <w:rsid w:val="009102BA"/>
    <w:rsid w:val="00910C05"/>
    <w:rsid w:val="00911019"/>
    <w:rsid w:val="00911C51"/>
    <w:rsid w:val="00912CDC"/>
    <w:rsid w:val="00914BDC"/>
    <w:rsid w:val="00915EB4"/>
    <w:rsid w:val="0091788E"/>
    <w:rsid w:val="009179B2"/>
    <w:rsid w:val="0092020B"/>
    <w:rsid w:val="00921A3D"/>
    <w:rsid w:val="009224C8"/>
    <w:rsid w:val="009226E0"/>
    <w:rsid w:val="009251D7"/>
    <w:rsid w:val="00927123"/>
    <w:rsid w:val="00930627"/>
    <w:rsid w:val="00930D55"/>
    <w:rsid w:val="00931D90"/>
    <w:rsid w:val="00932A20"/>
    <w:rsid w:val="009347B4"/>
    <w:rsid w:val="00935079"/>
    <w:rsid w:val="009370F2"/>
    <w:rsid w:val="0094201E"/>
    <w:rsid w:val="009432EC"/>
    <w:rsid w:val="00943520"/>
    <w:rsid w:val="00943E93"/>
    <w:rsid w:val="0094713F"/>
    <w:rsid w:val="0095129B"/>
    <w:rsid w:val="009530B1"/>
    <w:rsid w:val="00953284"/>
    <w:rsid w:val="009555C7"/>
    <w:rsid w:val="00955B68"/>
    <w:rsid w:val="00957EBA"/>
    <w:rsid w:val="00957F26"/>
    <w:rsid w:val="00961CE7"/>
    <w:rsid w:val="00962B3F"/>
    <w:rsid w:val="009638ED"/>
    <w:rsid w:val="00963A94"/>
    <w:rsid w:val="0096554E"/>
    <w:rsid w:val="009675F1"/>
    <w:rsid w:val="009716EA"/>
    <w:rsid w:val="00971853"/>
    <w:rsid w:val="00972894"/>
    <w:rsid w:val="009770D8"/>
    <w:rsid w:val="00981EE4"/>
    <w:rsid w:val="00983A9E"/>
    <w:rsid w:val="00983B0A"/>
    <w:rsid w:val="009847D5"/>
    <w:rsid w:val="009866BE"/>
    <w:rsid w:val="00987EED"/>
    <w:rsid w:val="009922AA"/>
    <w:rsid w:val="00992945"/>
    <w:rsid w:val="009937F3"/>
    <w:rsid w:val="009956F5"/>
    <w:rsid w:val="009A0BCA"/>
    <w:rsid w:val="009A55BF"/>
    <w:rsid w:val="009A563B"/>
    <w:rsid w:val="009A6791"/>
    <w:rsid w:val="009B1939"/>
    <w:rsid w:val="009B277E"/>
    <w:rsid w:val="009B30D7"/>
    <w:rsid w:val="009B31A8"/>
    <w:rsid w:val="009B3BCA"/>
    <w:rsid w:val="009B51FF"/>
    <w:rsid w:val="009B5228"/>
    <w:rsid w:val="009B556E"/>
    <w:rsid w:val="009B5B0F"/>
    <w:rsid w:val="009B5DFA"/>
    <w:rsid w:val="009B5E17"/>
    <w:rsid w:val="009B70DD"/>
    <w:rsid w:val="009B73DF"/>
    <w:rsid w:val="009C0197"/>
    <w:rsid w:val="009C075D"/>
    <w:rsid w:val="009C16E6"/>
    <w:rsid w:val="009C1851"/>
    <w:rsid w:val="009C353E"/>
    <w:rsid w:val="009C3958"/>
    <w:rsid w:val="009C3A1D"/>
    <w:rsid w:val="009C52B1"/>
    <w:rsid w:val="009C74D1"/>
    <w:rsid w:val="009D1E8D"/>
    <w:rsid w:val="009D2331"/>
    <w:rsid w:val="009D3F6D"/>
    <w:rsid w:val="009D4784"/>
    <w:rsid w:val="009D5C12"/>
    <w:rsid w:val="009D6B10"/>
    <w:rsid w:val="009D6DB8"/>
    <w:rsid w:val="009D70F1"/>
    <w:rsid w:val="009D77BE"/>
    <w:rsid w:val="009E1F46"/>
    <w:rsid w:val="009E318D"/>
    <w:rsid w:val="009E5BEB"/>
    <w:rsid w:val="009E6CE6"/>
    <w:rsid w:val="009E76D1"/>
    <w:rsid w:val="009F0358"/>
    <w:rsid w:val="009F190D"/>
    <w:rsid w:val="009F1F8B"/>
    <w:rsid w:val="009F3AEB"/>
    <w:rsid w:val="00A000F8"/>
    <w:rsid w:val="00A02508"/>
    <w:rsid w:val="00A03B93"/>
    <w:rsid w:val="00A04304"/>
    <w:rsid w:val="00A06E87"/>
    <w:rsid w:val="00A143E4"/>
    <w:rsid w:val="00A15A4D"/>
    <w:rsid w:val="00A1675D"/>
    <w:rsid w:val="00A20E08"/>
    <w:rsid w:val="00A22BB3"/>
    <w:rsid w:val="00A23F2D"/>
    <w:rsid w:val="00A26AD0"/>
    <w:rsid w:val="00A277EB"/>
    <w:rsid w:val="00A30A24"/>
    <w:rsid w:val="00A3261A"/>
    <w:rsid w:val="00A33F04"/>
    <w:rsid w:val="00A34EE5"/>
    <w:rsid w:val="00A35C7E"/>
    <w:rsid w:val="00A37772"/>
    <w:rsid w:val="00A4085E"/>
    <w:rsid w:val="00A4120D"/>
    <w:rsid w:val="00A44FBE"/>
    <w:rsid w:val="00A456E4"/>
    <w:rsid w:val="00A4618E"/>
    <w:rsid w:val="00A46194"/>
    <w:rsid w:val="00A476BF"/>
    <w:rsid w:val="00A52392"/>
    <w:rsid w:val="00A53A28"/>
    <w:rsid w:val="00A5490C"/>
    <w:rsid w:val="00A567CE"/>
    <w:rsid w:val="00A578D0"/>
    <w:rsid w:val="00A60ABF"/>
    <w:rsid w:val="00A62ED9"/>
    <w:rsid w:val="00A63CC6"/>
    <w:rsid w:val="00A65443"/>
    <w:rsid w:val="00A6702E"/>
    <w:rsid w:val="00A674EE"/>
    <w:rsid w:val="00A71AED"/>
    <w:rsid w:val="00A73A16"/>
    <w:rsid w:val="00A76EF1"/>
    <w:rsid w:val="00A83FFB"/>
    <w:rsid w:val="00A850D3"/>
    <w:rsid w:val="00A857B8"/>
    <w:rsid w:val="00A85EF8"/>
    <w:rsid w:val="00A872BC"/>
    <w:rsid w:val="00A9036D"/>
    <w:rsid w:val="00A90EDD"/>
    <w:rsid w:val="00A91E0D"/>
    <w:rsid w:val="00A92455"/>
    <w:rsid w:val="00A96296"/>
    <w:rsid w:val="00A96349"/>
    <w:rsid w:val="00A96A3C"/>
    <w:rsid w:val="00AA2C5F"/>
    <w:rsid w:val="00AA4ABB"/>
    <w:rsid w:val="00AA7087"/>
    <w:rsid w:val="00AB09DC"/>
    <w:rsid w:val="00AB16BE"/>
    <w:rsid w:val="00AB1AB9"/>
    <w:rsid w:val="00AB3C93"/>
    <w:rsid w:val="00AB4FCD"/>
    <w:rsid w:val="00AB651C"/>
    <w:rsid w:val="00AB732D"/>
    <w:rsid w:val="00AC5BE0"/>
    <w:rsid w:val="00AC67A5"/>
    <w:rsid w:val="00AC6CE9"/>
    <w:rsid w:val="00AD0E3F"/>
    <w:rsid w:val="00AD2BEA"/>
    <w:rsid w:val="00AD2C1E"/>
    <w:rsid w:val="00AD2DAC"/>
    <w:rsid w:val="00AD448A"/>
    <w:rsid w:val="00AD4DBF"/>
    <w:rsid w:val="00AE0C01"/>
    <w:rsid w:val="00AE354C"/>
    <w:rsid w:val="00AE4E3F"/>
    <w:rsid w:val="00AE5335"/>
    <w:rsid w:val="00AE6302"/>
    <w:rsid w:val="00AE71CA"/>
    <w:rsid w:val="00AF0A6B"/>
    <w:rsid w:val="00AF24F3"/>
    <w:rsid w:val="00AF2FD2"/>
    <w:rsid w:val="00AF379C"/>
    <w:rsid w:val="00AF3BEB"/>
    <w:rsid w:val="00AF3CB4"/>
    <w:rsid w:val="00AF40E9"/>
    <w:rsid w:val="00AF5ED7"/>
    <w:rsid w:val="00B0003E"/>
    <w:rsid w:val="00B00786"/>
    <w:rsid w:val="00B00CB6"/>
    <w:rsid w:val="00B02E15"/>
    <w:rsid w:val="00B04D36"/>
    <w:rsid w:val="00B05852"/>
    <w:rsid w:val="00B062B9"/>
    <w:rsid w:val="00B1296E"/>
    <w:rsid w:val="00B12F27"/>
    <w:rsid w:val="00B13F5F"/>
    <w:rsid w:val="00B13F99"/>
    <w:rsid w:val="00B14293"/>
    <w:rsid w:val="00B14FEE"/>
    <w:rsid w:val="00B15ABA"/>
    <w:rsid w:val="00B15B0C"/>
    <w:rsid w:val="00B165A7"/>
    <w:rsid w:val="00B16A57"/>
    <w:rsid w:val="00B17880"/>
    <w:rsid w:val="00B17AEA"/>
    <w:rsid w:val="00B20B19"/>
    <w:rsid w:val="00B225A0"/>
    <w:rsid w:val="00B239F9"/>
    <w:rsid w:val="00B23BA9"/>
    <w:rsid w:val="00B25C13"/>
    <w:rsid w:val="00B26C01"/>
    <w:rsid w:val="00B3204D"/>
    <w:rsid w:val="00B3213D"/>
    <w:rsid w:val="00B33385"/>
    <w:rsid w:val="00B33E02"/>
    <w:rsid w:val="00B34206"/>
    <w:rsid w:val="00B34DB5"/>
    <w:rsid w:val="00B354DB"/>
    <w:rsid w:val="00B4062B"/>
    <w:rsid w:val="00B423A6"/>
    <w:rsid w:val="00B43BB8"/>
    <w:rsid w:val="00B45E5C"/>
    <w:rsid w:val="00B46AD9"/>
    <w:rsid w:val="00B46B0C"/>
    <w:rsid w:val="00B50A71"/>
    <w:rsid w:val="00B522B5"/>
    <w:rsid w:val="00B52FC7"/>
    <w:rsid w:val="00B53D6E"/>
    <w:rsid w:val="00B56B10"/>
    <w:rsid w:val="00B60AB0"/>
    <w:rsid w:val="00B60B11"/>
    <w:rsid w:val="00B614E6"/>
    <w:rsid w:val="00B648FF"/>
    <w:rsid w:val="00B64F24"/>
    <w:rsid w:val="00B6721F"/>
    <w:rsid w:val="00B67449"/>
    <w:rsid w:val="00B70248"/>
    <w:rsid w:val="00B7200B"/>
    <w:rsid w:val="00B74522"/>
    <w:rsid w:val="00B746A6"/>
    <w:rsid w:val="00B7511E"/>
    <w:rsid w:val="00B75AC0"/>
    <w:rsid w:val="00B76A06"/>
    <w:rsid w:val="00B8019A"/>
    <w:rsid w:val="00B8308A"/>
    <w:rsid w:val="00B83D62"/>
    <w:rsid w:val="00B869D8"/>
    <w:rsid w:val="00B87B9B"/>
    <w:rsid w:val="00B90691"/>
    <w:rsid w:val="00B9129A"/>
    <w:rsid w:val="00B92871"/>
    <w:rsid w:val="00B93484"/>
    <w:rsid w:val="00B93DE3"/>
    <w:rsid w:val="00B969FF"/>
    <w:rsid w:val="00BA2A19"/>
    <w:rsid w:val="00BA6C31"/>
    <w:rsid w:val="00BB0F46"/>
    <w:rsid w:val="00BB251F"/>
    <w:rsid w:val="00BB2697"/>
    <w:rsid w:val="00BB4C72"/>
    <w:rsid w:val="00BB7FDC"/>
    <w:rsid w:val="00BC05E9"/>
    <w:rsid w:val="00BC107F"/>
    <w:rsid w:val="00BC2AB2"/>
    <w:rsid w:val="00BC35D8"/>
    <w:rsid w:val="00BC36C3"/>
    <w:rsid w:val="00BC3B49"/>
    <w:rsid w:val="00BC501F"/>
    <w:rsid w:val="00BC5ACA"/>
    <w:rsid w:val="00BC5DB9"/>
    <w:rsid w:val="00BD0434"/>
    <w:rsid w:val="00BD0651"/>
    <w:rsid w:val="00BD0A6C"/>
    <w:rsid w:val="00BD2368"/>
    <w:rsid w:val="00BD2632"/>
    <w:rsid w:val="00BD5B4C"/>
    <w:rsid w:val="00BD7A73"/>
    <w:rsid w:val="00BE2FD1"/>
    <w:rsid w:val="00BF0509"/>
    <w:rsid w:val="00BF2143"/>
    <w:rsid w:val="00BF27A5"/>
    <w:rsid w:val="00C00E1E"/>
    <w:rsid w:val="00C0165E"/>
    <w:rsid w:val="00C033B5"/>
    <w:rsid w:val="00C03483"/>
    <w:rsid w:val="00C047CA"/>
    <w:rsid w:val="00C04AFB"/>
    <w:rsid w:val="00C07832"/>
    <w:rsid w:val="00C07ABC"/>
    <w:rsid w:val="00C1001B"/>
    <w:rsid w:val="00C12440"/>
    <w:rsid w:val="00C12898"/>
    <w:rsid w:val="00C129AA"/>
    <w:rsid w:val="00C13A7C"/>
    <w:rsid w:val="00C13E16"/>
    <w:rsid w:val="00C14160"/>
    <w:rsid w:val="00C14916"/>
    <w:rsid w:val="00C16E30"/>
    <w:rsid w:val="00C17571"/>
    <w:rsid w:val="00C23E21"/>
    <w:rsid w:val="00C24294"/>
    <w:rsid w:val="00C27DEF"/>
    <w:rsid w:val="00C33571"/>
    <w:rsid w:val="00C36079"/>
    <w:rsid w:val="00C37E77"/>
    <w:rsid w:val="00C40E80"/>
    <w:rsid w:val="00C40F82"/>
    <w:rsid w:val="00C45AB3"/>
    <w:rsid w:val="00C4724D"/>
    <w:rsid w:val="00C4754B"/>
    <w:rsid w:val="00C50ED2"/>
    <w:rsid w:val="00C540EA"/>
    <w:rsid w:val="00C54C1C"/>
    <w:rsid w:val="00C557D7"/>
    <w:rsid w:val="00C57EB1"/>
    <w:rsid w:val="00C62E6C"/>
    <w:rsid w:val="00C63BAB"/>
    <w:rsid w:val="00C65F13"/>
    <w:rsid w:val="00C66453"/>
    <w:rsid w:val="00C706FF"/>
    <w:rsid w:val="00C74301"/>
    <w:rsid w:val="00C7600F"/>
    <w:rsid w:val="00C7799F"/>
    <w:rsid w:val="00C80BCC"/>
    <w:rsid w:val="00C80C86"/>
    <w:rsid w:val="00C80DFC"/>
    <w:rsid w:val="00C819FB"/>
    <w:rsid w:val="00C828EA"/>
    <w:rsid w:val="00C902D0"/>
    <w:rsid w:val="00C902DD"/>
    <w:rsid w:val="00C914E1"/>
    <w:rsid w:val="00C93E1A"/>
    <w:rsid w:val="00C948B3"/>
    <w:rsid w:val="00CA1529"/>
    <w:rsid w:val="00CA15F9"/>
    <w:rsid w:val="00CA246D"/>
    <w:rsid w:val="00CA3788"/>
    <w:rsid w:val="00CA40DD"/>
    <w:rsid w:val="00CA485D"/>
    <w:rsid w:val="00CA5B65"/>
    <w:rsid w:val="00CA6737"/>
    <w:rsid w:val="00CA6A5D"/>
    <w:rsid w:val="00CA6C9F"/>
    <w:rsid w:val="00CB0307"/>
    <w:rsid w:val="00CB10E6"/>
    <w:rsid w:val="00CB24F8"/>
    <w:rsid w:val="00CB2574"/>
    <w:rsid w:val="00CB3F04"/>
    <w:rsid w:val="00CB5370"/>
    <w:rsid w:val="00CB54A7"/>
    <w:rsid w:val="00CB54B2"/>
    <w:rsid w:val="00CB5B4C"/>
    <w:rsid w:val="00CB622D"/>
    <w:rsid w:val="00CB7E3E"/>
    <w:rsid w:val="00CC05CE"/>
    <w:rsid w:val="00CC4B9D"/>
    <w:rsid w:val="00CC737B"/>
    <w:rsid w:val="00CC794D"/>
    <w:rsid w:val="00CD06E1"/>
    <w:rsid w:val="00CD0A6F"/>
    <w:rsid w:val="00CD0B14"/>
    <w:rsid w:val="00CD2805"/>
    <w:rsid w:val="00CD47E1"/>
    <w:rsid w:val="00CD6415"/>
    <w:rsid w:val="00CD71BD"/>
    <w:rsid w:val="00CD7B3B"/>
    <w:rsid w:val="00CE61E1"/>
    <w:rsid w:val="00CE663F"/>
    <w:rsid w:val="00CE6DA1"/>
    <w:rsid w:val="00CE7215"/>
    <w:rsid w:val="00CF00A2"/>
    <w:rsid w:val="00CF0ED3"/>
    <w:rsid w:val="00CF1527"/>
    <w:rsid w:val="00CF1554"/>
    <w:rsid w:val="00CF2A1F"/>
    <w:rsid w:val="00CF4804"/>
    <w:rsid w:val="00CF5268"/>
    <w:rsid w:val="00CF5E73"/>
    <w:rsid w:val="00CF6144"/>
    <w:rsid w:val="00D00A8D"/>
    <w:rsid w:val="00D00C50"/>
    <w:rsid w:val="00D120BE"/>
    <w:rsid w:val="00D12B10"/>
    <w:rsid w:val="00D143D1"/>
    <w:rsid w:val="00D1448E"/>
    <w:rsid w:val="00D168B5"/>
    <w:rsid w:val="00D16B86"/>
    <w:rsid w:val="00D174FB"/>
    <w:rsid w:val="00D17DCE"/>
    <w:rsid w:val="00D2292E"/>
    <w:rsid w:val="00D22ED9"/>
    <w:rsid w:val="00D233A0"/>
    <w:rsid w:val="00D244AB"/>
    <w:rsid w:val="00D2622C"/>
    <w:rsid w:val="00D27FE8"/>
    <w:rsid w:val="00D306CE"/>
    <w:rsid w:val="00D32ED3"/>
    <w:rsid w:val="00D336AB"/>
    <w:rsid w:val="00D40B12"/>
    <w:rsid w:val="00D421DC"/>
    <w:rsid w:val="00D427A6"/>
    <w:rsid w:val="00D42F71"/>
    <w:rsid w:val="00D4346D"/>
    <w:rsid w:val="00D440B4"/>
    <w:rsid w:val="00D44B4A"/>
    <w:rsid w:val="00D4548D"/>
    <w:rsid w:val="00D4566C"/>
    <w:rsid w:val="00D47273"/>
    <w:rsid w:val="00D47374"/>
    <w:rsid w:val="00D50DA8"/>
    <w:rsid w:val="00D51FCC"/>
    <w:rsid w:val="00D52104"/>
    <w:rsid w:val="00D5294F"/>
    <w:rsid w:val="00D535AD"/>
    <w:rsid w:val="00D5483F"/>
    <w:rsid w:val="00D55E9E"/>
    <w:rsid w:val="00D56DEF"/>
    <w:rsid w:val="00D6163B"/>
    <w:rsid w:val="00D62FA3"/>
    <w:rsid w:val="00D634EC"/>
    <w:rsid w:val="00D64036"/>
    <w:rsid w:val="00D64591"/>
    <w:rsid w:val="00D64611"/>
    <w:rsid w:val="00D64936"/>
    <w:rsid w:val="00D658B9"/>
    <w:rsid w:val="00D65FBD"/>
    <w:rsid w:val="00D667EE"/>
    <w:rsid w:val="00D66DBC"/>
    <w:rsid w:val="00D70522"/>
    <w:rsid w:val="00D7059A"/>
    <w:rsid w:val="00D7179E"/>
    <w:rsid w:val="00D72255"/>
    <w:rsid w:val="00D727AB"/>
    <w:rsid w:val="00D73003"/>
    <w:rsid w:val="00D7364D"/>
    <w:rsid w:val="00D801BC"/>
    <w:rsid w:val="00D817E4"/>
    <w:rsid w:val="00D84A36"/>
    <w:rsid w:val="00D84D2B"/>
    <w:rsid w:val="00D852AB"/>
    <w:rsid w:val="00D857A2"/>
    <w:rsid w:val="00D866C8"/>
    <w:rsid w:val="00D86777"/>
    <w:rsid w:val="00D93ABD"/>
    <w:rsid w:val="00D972B5"/>
    <w:rsid w:val="00D97E70"/>
    <w:rsid w:val="00DA4841"/>
    <w:rsid w:val="00DA501F"/>
    <w:rsid w:val="00DA649A"/>
    <w:rsid w:val="00DB249D"/>
    <w:rsid w:val="00DB3153"/>
    <w:rsid w:val="00DB3C70"/>
    <w:rsid w:val="00DB45CF"/>
    <w:rsid w:val="00DB52C9"/>
    <w:rsid w:val="00DB645C"/>
    <w:rsid w:val="00DB6CAC"/>
    <w:rsid w:val="00DB7780"/>
    <w:rsid w:val="00DC0BBE"/>
    <w:rsid w:val="00DC0DBF"/>
    <w:rsid w:val="00DC18B7"/>
    <w:rsid w:val="00DC25F0"/>
    <w:rsid w:val="00DC26AA"/>
    <w:rsid w:val="00DC4A48"/>
    <w:rsid w:val="00DC5A0D"/>
    <w:rsid w:val="00DC644E"/>
    <w:rsid w:val="00DC7851"/>
    <w:rsid w:val="00DC7EAE"/>
    <w:rsid w:val="00DD069F"/>
    <w:rsid w:val="00DD1051"/>
    <w:rsid w:val="00DD26B4"/>
    <w:rsid w:val="00DD3083"/>
    <w:rsid w:val="00DD32AC"/>
    <w:rsid w:val="00DD37D9"/>
    <w:rsid w:val="00DD43B2"/>
    <w:rsid w:val="00DD620F"/>
    <w:rsid w:val="00DD65D4"/>
    <w:rsid w:val="00DE1CBC"/>
    <w:rsid w:val="00DE218A"/>
    <w:rsid w:val="00DE3194"/>
    <w:rsid w:val="00DE3250"/>
    <w:rsid w:val="00DE3958"/>
    <w:rsid w:val="00DE507F"/>
    <w:rsid w:val="00DE599F"/>
    <w:rsid w:val="00DE6253"/>
    <w:rsid w:val="00DE6E3F"/>
    <w:rsid w:val="00DE70E9"/>
    <w:rsid w:val="00DF1AA4"/>
    <w:rsid w:val="00DF2421"/>
    <w:rsid w:val="00DF48D1"/>
    <w:rsid w:val="00DF6421"/>
    <w:rsid w:val="00E0093A"/>
    <w:rsid w:val="00E00B46"/>
    <w:rsid w:val="00E0149A"/>
    <w:rsid w:val="00E01711"/>
    <w:rsid w:val="00E02C64"/>
    <w:rsid w:val="00E112AD"/>
    <w:rsid w:val="00E123CC"/>
    <w:rsid w:val="00E1298B"/>
    <w:rsid w:val="00E13636"/>
    <w:rsid w:val="00E13808"/>
    <w:rsid w:val="00E13BDA"/>
    <w:rsid w:val="00E15C78"/>
    <w:rsid w:val="00E15F8A"/>
    <w:rsid w:val="00E16087"/>
    <w:rsid w:val="00E21DDC"/>
    <w:rsid w:val="00E224E9"/>
    <w:rsid w:val="00E247EE"/>
    <w:rsid w:val="00E25FB7"/>
    <w:rsid w:val="00E300B0"/>
    <w:rsid w:val="00E34760"/>
    <w:rsid w:val="00E34864"/>
    <w:rsid w:val="00E34B4D"/>
    <w:rsid w:val="00E36419"/>
    <w:rsid w:val="00E37BF6"/>
    <w:rsid w:val="00E43430"/>
    <w:rsid w:val="00E43AAF"/>
    <w:rsid w:val="00E45690"/>
    <w:rsid w:val="00E4747F"/>
    <w:rsid w:val="00E510BD"/>
    <w:rsid w:val="00E5142D"/>
    <w:rsid w:val="00E517E5"/>
    <w:rsid w:val="00E52235"/>
    <w:rsid w:val="00E53ADE"/>
    <w:rsid w:val="00E53EB6"/>
    <w:rsid w:val="00E54997"/>
    <w:rsid w:val="00E57918"/>
    <w:rsid w:val="00E60B86"/>
    <w:rsid w:val="00E62C7B"/>
    <w:rsid w:val="00E645C8"/>
    <w:rsid w:val="00E649A5"/>
    <w:rsid w:val="00E65481"/>
    <w:rsid w:val="00E66AE4"/>
    <w:rsid w:val="00E678A7"/>
    <w:rsid w:val="00E71A33"/>
    <w:rsid w:val="00E72978"/>
    <w:rsid w:val="00E73F67"/>
    <w:rsid w:val="00E7509C"/>
    <w:rsid w:val="00E751FC"/>
    <w:rsid w:val="00E7612A"/>
    <w:rsid w:val="00E774B2"/>
    <w:rsid w:val="00E77952"/>
    <w:rsid w:val="00E82025"/>
    <w:rsid w:val="00E859CE"/>
    <w:rsid w:val="00E85BE3"/>
    <w:rsid w:val="00E862A9"/>
    <w:rsid w:val="00E86492"/>
    <w:rsid w:val="00E87AB9"/>
    <w:rsid w:val="00E937C0"/>
    <w:rsid w:val="00E93926"/>
    <w:rsid w:val="00E93CC6"/>
    <w:rsid w:val="00E93ED2"/>
    <w:rsid w:val="00E94805"/>
    <w:rsid w:val="00E95189"/>
    <w:rsid w:val="00E96127"/>
    <w:rsid w:val="00E966A3"/>
    <w:rsid w:val="00E96A51"/>
    <w:rsid w:val="00EA215B"/>
    <w:rsid w:val="00EA2655"/>
    <w:rsid w:val="00EA33F8"/>
    <w:rsid w:val="00EA3F44"/>
    <w:rsid w:val="00EA413F"/>
    <w:rsid w:val="00EA63F9"/>
    <w:rsid w:val="00EA67C1"/>
    <w:rsid w:val="00EB0520"/>
    <w:rsid w:val="00EB1C71"/>
    <w:rsid w:val="00EB1DA3"/>
    <w:rsid w:val="00EB3098"/>
    <w:rsid w:val="00EB3290"/>
    <w:rsid w:val="00EB6A11"/>
    <w:rsid w:val="00EB7603"/>
    <w:rsid w:val="00EB7C0D"/>
    <w:rsid w:val="00EC0FE9"/>
    <w:rsid w:val="00EC2139"/>
    <w:rsid w:val="00EC278E"/>
    <w:rsid w:val="00EC39ED"/>
    <w:rsid w:val="00EC698B"/>
    <w:rsid w:val="00ED3A6C"/>
    <w:rsid w:val="00ED5998"/>
    <w:rsid w:val="00ED5BA5"/>
    <w:rsid w:val="00ED6308"/>
    <w:rsid w:val="00ED7312"/>
    <w:rsid w:val="00ED77A1"/>
    <w:rsid w:val="00ED7E71"/>
    <w:rsid w:val="00EE32E3"/>
    <w:rsid w:val="00EE42DE"/>
    <w:rsid w:val="00EE7056"/>
    <w:rsid w:val="00EE732F"/>
    <w:rsid w:val="00EF01D0"/>
    <w:rsid w:val="00EF0A3D"/>
    <w:rsid w:val="00EF1029"/>
    <w:rsid w:val="00EF3478"/>
    <w:rsid w:val="00F00D90"/>
    <w:rsid w:val="00F019DF"/>
    <w:rsid w:val="00F02DBF"/>
    <w:rsid w:val="00F040A4"/>
    <w:rsid w:val="00F06C60"/>
    <w:rsid w:val="00F105D3"/>
    <w:rsid w:val="00F12526"/>
    <w:rsid w:val="00F12AA1"/>
    <w:rsid w:val="00F1398E"/>
    <w:rsid w:val="00F1458B"/>
    <w:rsid w:val="00F14FF5"/>
    <w:rsid w:val="00F16852"/>
    <w:rsid w:val="00F173B8"/>
    <w:rsid w:val="00F176A4"/>
    <w:rsid w:val="00F17F38"/>
    <w:rsid w:val="00F202A9"/>
    <w:rsid w:val="00F20C82"/>
    <w:rsid w:val="00F21842"/>
    <w:rsid w:val="00F2295B"/>
    <w:rsid w:val="00F22CB0"/>
    <w:rsid w:val="00F23BE2"/>
    <w:rsid w:val="00F247C4"/>
    <w:rsid w:val="00F26298"/>
    <w:rsid w:val="00F26E26"/>
    <w:rsid w:val="00F32803"/>
    <w:rsid w:val="00F32CDC"/>
    <w:rsid w:val="00F33E04"/>
    <w:rsid w:val="00F35702"/>
    <w:rsid w:val="00F35C31"/>
    <w:rsid w:val="00F365E2"/>
    <w:rsid w:val="00F36F54"/>
    <w:rsid w:val="00F37AC5"/>
    <w:rsid w:val="00F37E36"/>
    <w:rsid w:val="00F40128"/>
    <w:rsid w:val="00F40DD2"/>
    <w:rsid w:val="00F416E3"/>
    <w:rsid w:val="00F42F02"/>
    <w:rsid w:val="00F43627"/>
    <w:rsid w:val="00F43706"/>
    <w:rsid w:val="00F47573"/>
    <w:rsid w:val="00F47B3B"/>
    <w:rsid w:val="00F511AB"/>
    <w:rsid w:val="00F5159C"/>
    <w:rsid w:val="00F52F7C"/>
    <w:rsid w:val="00F532EA"/>
    <w:rsid w:val="00F5344E"/>
    <w:rsid w:val="00F53BC8"/>
    <w:rsid w:val="00F550FD"/>
    <w:rsid w:val="00F560FE"/>
    <w:rsid w:val="00F56171"/>
    <w:rsid w:val="00F60301"/>
    <w:rsid w:val="00F673D4"/>
    <w:rsid w:val="00F70D29"/>
    <w:rsid w:val="00F732CF"/>
    <w:rsid w:val="00F75D6A"/>
    <w:rsid w:val="00F77985"/>
    <w:rsid w:val="00F80F48"/>
    <w:rsid w:val="00F83453"/>
    <w:rsid w:val="00F905CB"/>
    <w:rsid w:val="00F933D3"/>
    <w:rsid w:val="00F95BAC"/>
    <w:rsid w:val="00F96B8D"/>
    <w:rsid w:val="00F97805"/>
    <w:rsid w:val="00FA0C24"/>
    <w:rsid w:val="00FA4262"/>
    <w:rsid w:val="00FA4559"/>
    <w:rsid w:val="00FA4656"/>
    <w:rsid w:val="00FA47A5"/>
    <w:rsid w:val="00FA4F49"/>
    <w:rsid w:val="00FA5034"/>
    <w:rsid w:val="00FA64B3"/>
    <w:rsid w:val="00FA7596"/>
    <w:rsid w:val="00FB0087"/>
    <w:rsid w:val="00FB3769"/>
    <w:rsid w:val="00FB611B"/>
    <w:rsid w:val="00FB64BD"/>
    <w:rsid w:val="00FB77E7"/>
    <w:rsid w:val="00FB7AFC"/>
    <w:rsid w:val="00FC0345"/>
    <w:rsid w:val="00FC06E3"/>
    <w:rsid w:val="00FC0E6C"/>
    <w:rsid w:val="00FC1B6B"/>
    <w:rsid w:val="00FC2DB6"/>
    <w:rsid w:val="00FC7756"/>
    <w:rsid w:val="00FD0AEE"/>
    <w:rsid w:val="00FD2731"/>
    <w:rsid w:val="00FD3A2A"/>
    <w:rsid w:val="00FD3D6A"/>
    <w:rsid w:val="00FD546D"/>
    <w:rsid w:val="00FD5883"/>
    <w:rsid w:val="00FD5ED4"/>
    <w:rsid w:val="00FD5F12"/>
    <w:rsid w:val="00FD6389"/>
    <w:rsid w:val="00FD65BA"/>
    <w:rsid w:val="00FE1595"/>
    <w:rsid w:val="00FE4ABD"/>
    <w:rsid w:val="00FE61C1"/>
    <w:rsid w:val="00FE7511"/>
    <w:rsid w:val="00FE7AD5"/>
    <w:rsid w:val="00FF15FD"/>
    <w:rsid w:val="00FF334F"/>
    <w:rsid w:val="00FF3953"/>
    <w:rsid w:val="00FF44D7"/>
    <w:rsid w:val="00FF4A22"/>
    <w:rsid w:val="00FF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BA5234"/>
  <w15:docId w15:val="{EF1437BA-4ADB-4421-836E-ABC8EB8F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C6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45AB3"/>
    <w:pPr>
      <w:keepNext/>
      <w:spacing w:before="600" w:after="240" w:line="240" w:lineRule="auto"/>
      <w:jc w:val="center"/>
      <w:outlineLvl w:val="0"/>
    </w:pPr>
    <w:rPr>
      <w:rFonts w:ascii="Verdana" w:eastAsia="Times New Roman" w:hAnsi="Verdana"/>
      <w:b/>
      <w:bCs/>
      <w:smallCap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45AB3"/>
    <w:pPr>
      <w:keepNext/>
      <w:spacing w:before="600" w:after="240" w:line="240" w:lineRule="auto"/>
      <w:ind w:left="284" w:hanging="284"/>
      <w:outlineLvl w:val="1"/>
    </w:pPr>
    <w:rPr>
      <w:rFonts w:ascii="Verdana" w:eastAsia="Times New Roman" w:hAnsi="Verdana"/>
      <w:b/>
      <w:bCs/>
      <w:iCs/>
      <w:sz w:val="24"/>
      <w:szCs w:val="28"/>
    </w:rPr>
  </w:style>
  <w:style w:type="paragraph" w:styleId="Nagwek3">
    <w:name w:val="heading 3"/>
    <w:basedOn w:val="Normalny"/>
    <w:next w:val="Normalny"/>
    <w:link w:val="Nagwek3Znak"/>
    <w:qFormat/>
    <w:rsid w:val="00C45AB3"/>
    <w:pPr>
      <w:keepNext/>
      <w:spacing w:before="600" w:after="240" w:line="240" w:lineRule="auto"/>
      <w:ind w:left="284" w:hanging="284"/>
      <w:outlineLvl w:val="2"/>
    </w:pPr>
    <w:rPr>
      <w:rFonts w:ascii="Verdana" w:eastAsia="Times New Roman" w:hAnsi="Verdana"/>
      <w:b/>
      <w:bCs/>
      <w:sz w:val="20"/>
      <w:szCs w:val="24"/>
    </w:rPr>
  </w:style>
  <w:style w:type="paragraph" w:styleId="Nagwek4">
    <w:name w:val="heading 4"/>
    <w:basedOn w:val="Normalny"/>
    <w:next w:val="Normalny"/>
    <w:link w:val="Nagwek4Znak"/>
    <w:qFormat/>
    <w:rsid w:val="00C45AB3"/>
    <w:pPr>
      <w:keepNext/>
      <w:spacing w:before="600" w:after="240" w:line="240" w:lineRule="auto"/>
      <w:ind w:left="284" w:hanging="284"/>
      <w:outlineLvl w:val="3"/>
    </w:pPr>
    <w:rPr>
      <w:rFonts w:ascii="Verdana" w:eastAsia="Times New Roman" w:hAnsi="Verdana"/>
      <w:b/>
      <w:bCs/>
      <w:sz w:val="20"/>
      <w:szCs w:val="28"/>
    </w:rPr>
  </w:style>
  <w:style w:type="paragraph" w:styleId="Nagwek5">
    <w:name w:val="heading 5"/>
    <w:basedOn w:val="Normalny"/>
    <w:next w:val="Normalny"/>
    <w:link w:val="Nagwek5Znak"/>
    <w:qFormat/>
    <w:rsid w:val="00C45AB3"/>
    <w:pPr>
      <w:spacing w:before="600" w:after="240" w:line="240" w:lineRule="auto"/>
      <w:ind w:left="284" w:hanging="284"/>
      <w:outlineLvl w:val="4"/>
    </w:pPr>
    <w:rPr>
      <w:rFonts w:ascii="Verdana" w:eastAsia="Times New Roman" w:hAnsi="Verdana"/>
      <w:b/>
      <w:bCs/>
      <w:iCs/>
      <w:sz w:val="20"/>
      <w:szCs w:val="26"/>
    </w:rPr>
  </w:style>
  <w:style w:type="paragraph" w:styleId="Nagwek6">
    <w:name w:val="heading 6"/>
    <w:basedOn w:val="Normalny"/>
    <w:next w:val="Normalny"/>
    <w:link w:val="Nagwek6Znak"/>
    <w:qFormat/>
    <w:rsid w:val="00C45AB3"/>
    <w:pPr>
      <w:spacing w:before="600" w:after="240" w:line="240" w:lineRule="auto"/>
      <w:ind w:left="284" w:hanging="284"/>
      <w:outlineLvl w:val="5"/>
    </w:pPr>
    <w:rPr>
      <w:rFonts w:ascii="Verdana" w:eastAsia="Times New Roman" w:hAnsi="Verdana"/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rsid w:val="00C45AB3"/>
    <w:pPr>
      <w:spacing w:before="600" w:after="240" w:line="240" w:lineRule="auto"/>
      <w:ind w:left="284" w:hanging="284"/>
      <w:outlineLvl w:val="6"/>
    </w:pPr>
    <w:rPr>
      <w:rFonts w:ascii="Verdana" w:eastAsia="Times New Roman" w:hAnsi="Verdana"/>
      <w:b/>
      <w:sz w:val="20"/>
      <w:szCs w:val="24"/>
    </w:rPr>
  </w:style>
  <w:style w:type="paragraph" w:styleId="Nagwek8">
    <w:name w:val="heading 8"/>
    <w:basedOn w:val="Normalny"/>
    <w:next w:val="Normalny"/>
    <w:link w:val="Nagwek8Znak"/>
    <w:qFormat/>
    <w:rsid w:val="00C45AB3"/>
    <w:pPr>
      <w:spacing w:before="240" w:after="6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5AB3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45AB3"/>
    <w:rPr>
      <w:rFonts w:ascii="Verdana" w:eastAsia="Times New Roman" w:hAnsi="Verdana" w:cs="Times New Roman"/>
      <w:b/>
      <w:bCs/>
      <w:smallCaps/>
      <w:kern w:val="32"/>
      <w:sz w:val="32"/>
      <w:szCs w:val="32"/>
    </w:rPr>
  </w:style>
  <w:style w:type="character" w:customStyle="1" w:styleId="Nagwek2Znak">
    <w:name w:val="Nagłówek 2 Znak"/>
    <w:link w:val="Nagwek2"/>
    <w:rsid w:val="00C45AB3"/>
    <w:rPr>
      <w:rFonts w:ascii="Verdana" w:eastAsia="Times New Roman" w:hAnsi="Verdana" w:cs="Times New Roman"/>
      <w:b/>
      <w:bCs/>
      <w:iCs/>
      <w:sz w:val="24"/>
      <w:szCs w:val="28"/>
    </w:rPr>
  </w:style>
  <w:style w:type="character" w:customStyle="1" w:styleId="Nagwek3Znak">
    <w:name w:val="Nagłówek 3 Znak"/>
    <w:link w:val="Nagwek3"/>
    <w:rsid w:val="00C45AB3"/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Nagwek4Znak">
    <w:name w:val="Nagłówek 4 Znak"/>
    <w:link w:val="Nagwek4"/>
    <w:rsid w:val="00C45AB3"/>
    <w:rPr>
      <w:rFonts w:ascii="Verdana" w:eastAsia="Times New Roman" w:hAnsi="Verdana" w:cs="Times New Roman"/>
      <w:b/>
      <w:bCs/>
      <w:sz w:val="20"/>
      <w:szCs w:val="28"/>
    </w:rPr>
  </w:style>
  <w:style w:type="character" w:customStyle="1" w:styleId="Nagwek5Znak">
    <w:name w:val="Nagłówek 5 Znak"/>
    <w:link w:val="Nagwek5"/>
    <w:rsid w:val="00C45AB3"/>
    <w:rPr>
      <w:rFonts w:ascii="Verdana" w:eastAsia="Times New Roman" w:hAnsi="Verdana" w:cs="Times New Roman"/>
      <w:b/>
      <w:bCs/>
      <w:iCs/>
      <w:sz w:val="20"/>
      <w:szCs w:val="26"/>
    </w:rPr>
  </w:style>
  <w:style w:type="character" w:customStyle="1" w:styleId="Nagwek6Znak">
    <w:name w:val="Nagłówek 6 Znak"/>
    <w:link w:val="Nagwek6"/>
    <w:rsid w:val="00C45AB3"/>
    <w:rPr>
      <w:rFonts w:ascii="Verdana" w:eastAsia="Times New Roman" w:hAnsi="Verdana" w:cs="Times New Roman"/>
      <w:b/>
      <w:bCs/>
      <w:sz w:val="20"/>
    </w:rPr>
  </w:style>
  <w:style w:type="character" w:customStyle="1" w:styleId="Nagwek7Znak">
    <w:name w:val="Nagłówek 7 Znak"/>
    <w:link w:val="Nagwek7"/>
    <w:rsid w:val="00C45AB3"/>
    <w:rPr>
      <w:rFonts w:ascii="Verdana" w:eastAsia="Times New Roman" w:hAnsi="Verdana" w:cs="Times New Roman"/>
      <w:b/>
      <w:sz w:val="20"/>
      <w:szCs w:val="24"/>
    </w:rPr>
  </w:style>
  <w:style w:type="character" w:customStyle="1" w:styleId="Nagwek8Znak">
    <w:name w:val="Nagłówek 8 Znak"/>
    <w:link w:val="Nagwek8"/>
    <w:rsid w:val="00C45AB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C45AB3"/>
    <w:rPr>
      <w:rFonts w:ascii="Arial" w:eastAsia="Times New Roman" w:hAnsi="Arial" w:cs="Times New Roman"/>
    </w:rPr>
  </w:style>
  <w:style w:type="numbering" w:customStyle="1" w:styleId="Bezlisty1">
    <w:name w:val="Bez listy1"/>
    <w:next w:val="Bezlisty"/>
    <w:uiPriority w:val="99"/>
    <w:semiHidden/>
    <w:rsid w:val="00C45AB3"/>
  </w:style>
  <w:style w:type="paragraph" w:styleId="Tekstdymka">
    <w:name w:val="Balloon Text"/>
    <w:basedOn w:val="Normalny"/>
    <w:link w:val="TekstdymkaZnak"/>
    <w:semiHidden/>
    <w:rsid w:val="00C45AB3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C45AB3"/>
    <w:rPr>
      <w:rFonts w:ascii="Tahoma" w:eastAsia="Times New Roman" w:hAnsi="Tahoma" w:cs="Times New Roman"/>
      <w:sz w:val="16"/>
      <w:szCs w:val="16"/>
    </w:rPr>
  </w:style>
  <w:style w:type="character" w:styleId="Odwoaniedokomentarza">
    <w:name w:val="annotation reference"/>
    <w:rsid w:val="00C45AB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45AB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rsid w:val="00C45A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C45AB3"/>
    <w:rPr>
      <w:b/>
      <w:bCs/>
    </w:rPr>
  </w:style>
  <w:style w:type="character" w:customStyle="1" w:styleId="TematkomentarzaZnak">
    <w:name w:val="Temat komentarza Znak"/>
    <w:link w:val="Tematkomentarza"/>
    <w:semiHidden/>
    <w:rsid w:val="00C45AB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a">
    <w:name w:val="List"/>
    <w:basedOn w:val="Tekstpodstawowy"/>
    <w:semiHidden/>
    <w:rsid w:val="00C45AB3"/>
    <w:pPr>
      <w:suppressAutoHyphens/>
    </w:pPr>
    <w:rPr>
      <w:rFonts w:cs="Tahoma"/>
      <w:lang w:eastAsia="ar-SA"/>
    </w:rPr>
  </w:style>
  <w:style w:type="paragraph" w:styleId="Tekstpodstawowy">
    <w:name w:val="Body Text"/>
    <w:basedOn w:val="Normalny"/>
    <w:link w:val="TekstpodstawowyZnak"/>
    <w:rsid w:val="00C45AB3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C45AB3"/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22">
    <w:name w:val="Body Text 22"/>
    <w:basedOn w:val="Normalny"/>
    <w:uiPriority w:val="99"/>
    <w:rsid w:val="00C45AB3"/>
    <w:pPr>
      <w:widowControl w:val="0"/>
      <w:tabs>
        <w:tab w:val="left" w:pos="90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C45A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C45AB3"/>
    <w:rPr>
      <w:rFonts w:ascii="Courier New" w:eastAsia="Times New Roman" w:hAnsi="Courier New" w:cs="Times New Roman"/>
      <w:sz w:val="20"/>
      <w:szCs w:val="20"/>
    </w:rPr>
  </w:style>
  <w:style w:type="paragraph" w:customStyle="1" w:styleId="Standard">
    <w:name w:val="Standard"/>
    <w:rsid w:val="00C45AB3"/>
    <w:pPr>
      <w:widowControl w:val="0"/>
      <w:tabs>
        <w:tab w:val="left" w:pos="567"/>
      </w:tabs>
      <w:suppressAutoHyphens/>
      <w:autoSpaceDE w:val="0"/>
      <w:ind w:firstLine="40"/>
      <w:jc w:val="both"/>
    </w:pPr>
    <w:rPr>
      <w:rFonts w:ascii="Tahoma" w:eastAsia="Times New Roman" w:hAnsi="Tahoma"/>
      <w:sz w:val="24"/>
      <w:lang w:eastAsia="ar-SA"/>
    </w:rPr>
  </w:style>
  <w:style w:type="paragraph" w:customStyle="1" w:styleId="Nagwek10">
    <w:name w:val="Nagłówek1"/>
    <w:basedOn w:val="Normalny"/>
    <w:next w:val="Tekstpodstawowy"/>
    <w:rsid w:val="00C45AB3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kontynuacja">
    <w:name w:val="kontynuacja"/>
    <w:basedOn w:val="Normalny"/>
    <w:rsid w:val="00C45AB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rsid w:val="00C45A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rsid w:val="00C45A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C45A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C45AB3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C45AB3"/>
  </w:style>
  <w:style w:type="paragraph" w:styleId="Spistreci2">
    <w:name w:val="toc 2"/>
    <w:basedOn w:val="Normalny"/>
    <w:next w:val="Normalny"/>
    <w:autoRedefine/>
    <w:uiPriority w:val="39"/>
    <w:qFormat/>
    <w:rsid w:val="000013A3"/>
    <w:pPr>
      <w:tabs>
        <w:tab w:val="right" w:leader="underscore" w:pos="9060"/>
      </w:tabs>
      <w:spacing w:after="0"/>
      <w:ind w:left="142" w:hanging="142"/>
    </w:pPr>
    <w:rPr>
      <w:b/>
      <w:bCs/>
      <w:smallCaps/>
    </w:rPr>
  </w:style>
  <w:style w:type="paragraph" w:styleId="Spistreci1">
    <w:name w:val="toc 1"/>
    <w:next w:val="Normalny"/>
    <w:autoRedefine/>
    <w:uiPriority w:val="39"/>
    <w:qFormat/>
    <w:rsid w:val="001B7B9D"/>
    <w:pPr>
      <w:tabs>
        <w:tab w:val="right" w:leader="underscore" w:pos="9061"/>
      </w:tabs>
    </w:pPr>
    <w:rPr>
      <w:rFonts w:ascii="Verdana" w:eastAsia="Times New Roman" w:hAnsi="Verdana"/>
      <w:b/>
      <w:bCs/>
      <w:smallCaps/>
      <w:noProof/>
      <w:kern w:val="32"/>
      <w:sz w:val="10"/>
      <w:szCs w:val="16"/>
    </w:rPr>
  </w:style>
  <w:style w:type="paragraph" w:styleId="Spistreci3">
    <w:name w:val="toc 3"/>
    <w:basedOn w:val="Normalny"/>
    <w:next w:val="Normalny"/>
    <w:autoRedefine/>
    <w:uiPriority w:val="39"/>
    <w:qFormat/>
    <w:rsid w:val="00F416E3"/>
    <w:pPr>
      <w:tabs>
        <w:tab w:val="right" w:leader="underscore" w:pos="9060"/>
      </w:tabs>
      <w:spacing w:after="0"/>
      <w:ind w:firstLine="142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rsid w:val="00F416E3"/>
    <w:pPr>
      <w:tabs>
        <w:tab w:val="right" w:leader="underscore" w:pos="9060"/>
      </w:tabs>
      <w:spacing w:after="0"/>
      <w:ind w:firstLine="284"/>
    </w:pPr>
  </w:style>
  <w:style w:type="paragraph" w:styleId="Spistreci5">
    <w:name w:val="toc 5"/>
    <w:basedOn w:val="Normalny"/>
    <w:next w:val="Normalny"/>
    <w:autoRedefine/>
    <w:uiPriority w:val="39"/>
    <w:rsid w:val="000013A3"/>
    <w:pPr>
      <w:tabs>
        <w:tab w:val="right" w:leader="underscore" w:pos="9060"/>
      </w:tabs>
      <w:spacing w:after="0"/>
      <w:ind w:left="993" w:hanging="567"/>
    </w:pPr>
  </w:style>
  <w:style w:type="paragraph" w:styleId="Spistreci6">
    <w:name w:val="toc 6"/>
    <w:basedOn w:val="Normalny"/>
    <w:next w:val="Normalny"/>
    <w:autoRedefine/>
    <w:uiPriority w:val="39"/>
    <w:rsid w:val="000013A3"/>
    <w:pPr>
      <w:tabs>
        <w:tab w:val="right" w:leader="underscore" w:pos="9060"/>
      </w:tabs>
      <w:spacing w:after="0"/>
      <w:ind w:firstLine="567"/>
    </w:pPr>
  </w:style>
  <w:style w:type="paragraph" w:styleId="Spistreci7">
    <w:name w:val="toc 7"/>
    <w:basedOn w:val="Normalny"/>
    <w:next w:val="Normalny"/>
    <w:autoRedefine/>
    <w:uiPriority w:val="39"/>
    <w:rsid w:val="000013A3"/>
    <w:pPr>
      <w:tabs>
        <w:tab w:val="right" w:leader="underscore" w:pos="9060"/>
      </w:tabs>
      <w:spacing w:after="0"/>
      <w:ind w:left="709"/>
    </w:pPr>
  </w:style>
  <w:style w:type="paragraph" w:styleId="Spistreci8">
    <w:name w:val="toc 8"/>
    <w:basedOn w:val="Normalny"/>
    <w:next w:val="Normalny"/>
    <w:autoRedefine/>
    <w:uiPriority w:val="39"/>
    <w:rsid w:val="00C45AB3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rsid w:val="00C45AB3"/>
    <w:pPr>
      <w:spacing w:after="0"/>
    </w:pPr>
  </w:style>
  <w:style w:type="character" w:styleId="Hipercze">
    <w:name w:val="Hyperlink"/>
    <w:uiPriority w:val="99"/>
    <w:rsid w:val="00C45AB3"/>
    <w:rPr>
      <w:color w:val="0000FF"/>
      <w:u w:val="single"/>
    </w:rPr>
  </w:style>
  <w:style w:type="paragraph" w:customStyle="1" w:styleId="Akapitzlist1">
    <w:name w:val="Akapit z listą1"/>
    <w:basedOn w:val="Normalny"/>
    <w:rsid w:val="00C45AB3"/>
    <w:pPr>
      <w:ind w:left="720"/>
      <w:contextualSpacing/>
    </w:pPr>
    <w:rPr>
      <w:rFonts w:eastAsia="Times New Roman"/>
    </w:rPr>
  </w:style>
  <w:style w:type="paragraph" w:customStyle="1" w:styleId="Podpis1">
    <w:name w:val="Podpis1"/>
    <w:basedOn w:val="Normalny"/>
    <w:rsid w:val="00C45A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C45AB3"/>
    <w:pPr>
      <w:numPr>
        <w:numId w:val="1"/>
      </w:numPr>
      <w:tabs>
        <w:tab w:val="clear" w:pos="1065"/>
      </w:tabs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Standard1">
    <w:name w:val="Standard1"/>
    <w:basedOn w:val="Tekstpodstawowy"/>
    <w:rsid w:val="00C45AB3"/>
    <w:pPr>
      <w:tabs>
        <w:tab w:val="left" w:pos="360"/>
        <w:tab w:val="num" w:pos="1065"/>
      </w:tabs>
      <w:suppressAutoHyphens/>
      <w:spacing w:after="0"/>
      <w:jc w:val="both"/>
    </w:pPr>
    <w:rPr>
      <w:spacing w:val="12"/>
      <w:kern w:val="1"/>
      <w:szCs w:val="20"/>
      <w:lang w:eastAsia="ar-SA"/>
    </w:rPr>
  </w:style>
  <w:style w:type="paragraph" w:customStyle="1" w:styleId="Zwykytekst1">
    <w:name w:val="Zwykły tekst1"/>
    <w:basedOn w:val="Normalny"/>
    <w:rsid w:val="00C45AB3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ZnakZnak1">
    <w:name w:val="Znak Znak1"/>
    <w:rsid w:val="00C45AB3"/>
    <w:rPr>
      <w:rFonts w:ascii="Arial" w:hAnsi="Arial"/>
      <w:lang w:val="en-GB" w:eastAsia="en-US"/>
    </w:rPr>
  </w:style>
  <w:style w:type="paragraph" w:customStyle="1" w:styleId="Tekstpodstawowywcity22">
    <w:name w:val="Tekst podstawowy wcięty 22"/>
    <w:basedOn w:val="Normalny"/>
    <w:rsid w:val="00C45AB3"/>
    <w:pPr>
      <w:suppressAutoHyphens/>
      <w:spacing w:after="0" w:line="240" w:lineRule="auto"/>
      <w:ind w:left="26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styleId="Tekstpodstawowy2">
    <w:name w:val="Body Text 2"/>
    <w:basedOn w:val="Normalny"/>
    <w:link w:val="Tekstpodstawowy2Znak"/>
    <w:rsid w:val="00C45AB3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rsid w:val="00C45AB3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docorpo">
    <w:name w:val="Texto do corpo_"/>
    <w:link w:val="Textodocorpo0"/>
    <w:locked/>
    <w:rsid w:val="00C45AB3"/>
    <w:rPr>
      <w:rFonts w:ascii="Arial Unicode MS" w:eastAsia="Arial Unicode MS" w:hAnsi="Arial Unicode MS"/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ny"/>
    <w:link w:val="Textodocorpo"/>
    <w:rsid w:val="00C45AB3"/>
    <w:pPr>
      <w:shd w:val="clear" w:color="auto" w:fill="FFFFFF"/>
      <w:spacing w:before="240" w:after="60" w:line="250" w:lineRule="exact"/>
      <w:ind w:hanging="2520"/>
      <w:jc w:val="both"/>
    </w:pPr>
    <w:rPr>
      <w:rFonts w:ascii="Arial Unicode MS" w:eastAsia="Arial Unicode MS" w:hAnsi="Arial Unicode MS"/>
      <w:sz w:val="21"/>
      <w:szCs w:val="21"/>
    </w:rPr>
  </w:style>
  <w:style w:type="character" w:customStyle="1" w:styleId="Cabealhoourodap10">
    <w:name w:val="Cabeçalho ou rodapé + 10"/>
    <w:aliases w:val="5 pt"/>
    <w:rsid w:val="00C45AB3"/>
    <w:rPr>
      <w:rFonts w:ascii="Times New Roman" w:hAnsi="Times New Roman" w:cs="Times New Roman"/>
      <w:spacing w:val="0"/>
      <w:sz w:val="21"/>
      <w:szCs w:val="21"/>
    </w:rPr>
  </w:style>
  <w:style w:type="character" w:customStyle="1" w:styleId="Ttulo2">
    <w:name w:val="Título #2_"/>
    <w:link w:val="Ttulo20"/>
    <w:locked/>
    <w:rsid w:val="00C45AB3"/>
    <w:rPr>
      <w:rFonts w:ascii="Arial Unicode MS" w:eastAsia="Arial Unicode MS" w:hAnsi="Arial Unicode MS"/>
      <w:sz w:val="23"/>
      <w:szCs w:val="23"/>
      <w:shd w:val="clear" w:color="auto" w:fill="FFFFFF"/>
    </w:rPr>
  </w:style>
  <w:style w:type="paragraph" w:customStyle="1" w:styleId="Ttulo20">
    <w:name w:val="Título #2"/>
    <w:basedOn w:val="Normalny"/>
    <w:link w:val="Ttulo2"/>
    <w:rsid w:val="00C45AB3"/>
    <w:pPr>
      <w:shd w:val="clear" w:color="auto" w:fill="FFFFFF"/>
      <w:spacing w:before="240" w:after="240" w:line="240" w:lineRule="atLeast"/>
      <w:ind w:hanging="1420"/>
      <w:outlineLvl w:val="1"/>
    </w:pPr>
    <w:rPr>
      <w:rFonts w:ascii="Arial Unicode MS" w:eastAsia="Arial Unicode MS" w:hAnsi="Arial Unicode MS"/>
      <w:sz w:val="23"/>
      <w:szCs w:val="23"/>
    </w:rPr>
  </w:style>
  <w:style w:type="paragraph" w:styleId="Listapunktowana">
    <w:name w:val="List Bullet"/>
    <w:basedOn w:val="Tekstpodstawowy"/>
    <w:rsid w:val="00C45AB3"/>
    <w:pPr>
      <w:keepLines/>
      <w:tabs>
        <w:tab w:val="num" w:pos="851"/>
      </w:tabs>
      <w:spacing w:line="280" w:lineRule="atLeast"/>
      <w:ind w:left="851" w:hanging="426"/>
      <w:jc w:val="both"/>
    </w:pPr>
    <w:rPr>
      <w:sz w:val="22"/>
      <w:szCs w:val="20"/>
      <w:lang w:val="en-GB"/>
    </w:rPr>
  </w:style>
  <w:style w:type="paragraph" w:customStyle="1" w:styleId="Podpis4">
    <w:name w:val="Podpis4"/>
    <w:basedOn w:val="Normalny"/>
    <w:rsid w:val="00C45A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C45AB3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Listapunktowana1">
    <w:name w:val="Lista punktowana1"/>
    <w:basedOn w:val="Normalny"/>
    <w:rsid w:val="00C45AB3"/>
    <w:pPr>
      <w:numPr>
        <w:numId w:val="2"/>
      </w:numPr>
      <w:tabs>
        <w:tab w:val="clear" w:pos="851"/>
        <w:tab w:val="num" w:pos="390"/>
      </w:tabs>
      <w:suppressAutoHyphens/>
      <w:spacing w:after="0" w:line="240" w:lineRule="auto"/>
      <w:ind w:left="0" w:firstLine="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C45AB3"/>
    <w:pPr>
      <w:suppressAutoHyphens/>
      <w:spacing w:after="0" w:line="240" w:lineRule="auto"/>
      <w:ind w:left="4962" w:hanging="4962"/>
    </w:pPr>
    <w:rPr>
      <w:rFonts w:ascii="Arial" w:eastAsia="Times New Roman" w:hAnsi="Arial" w:cs="Arial"/>
      <w:color w:val="FF0000"/>
      <w:sz w:val="24"/>
      <w:szCs w:val="24"/>
      <w:lang w:eastAsia="ar-SA"/>
    </w:rPr>
  </w:style>
  <w:style w:type="paragraph" w:customStyle="1" w:styleId="Tekst">
    <w:name w:val="Tekst"/>
    <w:basedOn w:val="Normalny"/>
    <w:rsid w:val="00C45AB3"/>
    <w:pPr>
      <w:spacing w:before="60" w:after="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45AB3"/>
    <w:pPr>
      <w:spacing w:after="120"/>
      <w:ind w:left="283"/>
    </w:pPr>
    <w:rPr>
      <w:rFonts w:eastAsia="Times New Roman"/>
    </w:rPr>
  </w:style>
  <w:style w:type="character" w:customStyle="1" w:styleId="TekstpodstawowywcityZnak">
    <w:name w:val="Tekst podstawowy wcięty Znak"/>
    <w:link w:val="Tekstpodstawowywcity"/>
    <w:rsid w:val="00C45AB3"/>
    <w:rPr>
      <w:rFonts w:ascii="Calibri" w:eastAsia="Times New Roman" w:hAnsi="Calibri" w:cs="Times New Roman"/>
    </w:rPr>
  </w:style>
  <w:style w:type="paragraph" w:styleId="Tekstpodstawowywcity3">
    <w:name w:val="Body Text Indent 3"/>
    <w:basedOn w:val="Normalny"/>
    <w:link w:val="Tekstpodstawowywcity3Znak"/>
    <w:rsid w:val="00C45AB3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45AB3"/>
    <w:rPr>
      <w:rFonts w:ascii="Calibri" w:eastAsia="Times New Roman" w:hAnsi="Calibri" w:cs="Times New Roman"/>
      <w:sz w:val="16"/>
      <w:szCs w:val="16"/>
    </w:rPr>
  </w:style>
  <w:style w:type="character" w:customStyle="1" w:styleId="ZnakZnak">
    <w:name w:val="Znak Znak"/>
    <w:locked/>
    <w:rsid w:val="00C45AB3"/>
    <w:rPr>
      <w:rFonts w:ascii="Calibri" w:hAnsi="Calibri"/>
      <w:lang w:val="pl-PL" w:eastAsia="en-US" w:bidi="ar-SA"/>
    </w:rPr>
  </w:style>
  <w:style w:type="character" w:customStyle="1" w:styleId="ZnakZnak2">
    <w:name w:val="Znak Znak2"/>
    <w:rsid w:val="00C45AB3"/>
    <w:rPr>
      <w:rFonts w:ascii="Arial" w:hAnsi="Arial" w:cs="Arial"/>
      <w:b/>
      <w:bCs/>
      <w:i/>
      <w:iCs/>
      <w:sz w:val="28"/>
      <w:szCs w:val="28"/>
      <w:lang w:val="pl-PL" w:eastAsia="en-US" w:bidi="ar-SA"/>
    </w:rPr>
  </w:style>
  <w:style w:type="paragraph" w:customStyle="1" w:styleId="Tekstpodstawowy22">
    <w:name w:val="Tekst podstawowy 22"/>
    <w:basedOn w:val="Normalny"/>
    <w:rsid w:val="00C45AB3"/>
    <w:pPr>
      <w:spacing w:after="120" w:line="480" w:lineRule="auto"/>
    </w:pPr>
    <w:rPr>
      <w:rFonts w:ascii="Arial" w:eastAsia="Times New Roman" w:hAnsi="Arial"/>
      <w:szCs w:val="20"/>
      <w:lang w:val="en-GB" w:eastAsia="ar-SA"/>
    </w:rPr>
  </w:style>
  <w:style w:type="character" w:customStyle="1" w:styleId="CommentTextChar">
    <w:name w:val="Comment Text Char"/>
    <w:locked/>
    <w:rsid w:val="00C45AB3"/>
    <w:rPr>
      <w:rFonts w:ascii="Calibri" w:hAnsi="Calibri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C45AB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plainlinks">
    <w:name w:val="plainlinks"/>
    <w:basedOn w:val="Domylnaczcionkaakapitu"/>
    <w:rsid w:val="00C45AB3"/>
  </w:style>
  <w:style w:type="paragraph" w:customStyle="1" w:styleId="Zawartotabeli">
    <w:name w:val="Zawartość tabeli"/>
    <w:basedOn w:val="Normalny"/>
    <w:rsid w:val="00C45AB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rsid w:val="00C45AB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cxspmiddle">
    <w:name w:val="listparagraphcxspmiddle"/>
    <w:basedOn w:val="Normalny"/>
    <w:rsid w:val="00C45AB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stparagraphcxsplast">
    <w:name w:val="listparagraphcxsplast"/>
    <w:basedOn w:val="Normalny"/>
    <w:rsid w:val="00C45AB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odytext220">
    <w:name w:val="bodytext22"/>
    <w:basedOn w:val="Normalny"/>
    <w:rsid w:val="00C45AB3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qFormat/>
    <w:rsid w:val="00C45AB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styleId="Pogrubienie">
    <w:name w:val="Strong"/>
    <w:qFormat/>
    <w:rsid w:val="00C45AB3"/>
    <w:rPr>
      <w:rFonts w:cs="Times New Roman"/>
      <w:b/>
      <w:bCs/>
    </w:rPr>
  </w:style>
  <w:style w:type="paragraph" w:customStyle="1" w:styleId="Tekstpodstawowywcity21">
    <w:name w:val="Tekst podstawowy wcięty 21"/>
    <w:basedOn w:val="Normalny"/>
    <w:uiPriority w:val="99"/>
    <w:rsid w:val="00C45AB3"/>
    <w:pPr>
      <w:suppressAutoHyphens/>
      <w:spacing w:before="240" w:after="0" w:line="288" w:lineRule="auto"/>
      <w:ind w:left="720" w:hanging="720"/>
    </w:pPr>
    <w:rPr>
      <w:rFonts w:ascii="Times New Roman" w:eastAsia="Times New Roman" w:hAnsi="Times New Roman"/>
      <w:b/>
      <w:caps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C45AB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rsid w:val="00C45A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">
    <w:name w:val="1"/>
    <w:basedOn w:val="Normalny"/>
    <w:next w:val="Plandokumentu1"/>
    <w:link w:val="PlandokumentuZnak"/>
    <w:rsid w:val="00C45AB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landokumentuZnak">
    <w:name w:val="Plan dokumentu Znak"/>
    <w:link w:val="1"/>
    <w:rsid w:val="00C45AB3"/>
    <w:rPr>
      <w:rFonts w:ascii="Tahoma" w:hAnsi="Tahoma" w:cs="Tahoma"/>
      <w:sz w:val="16"/>
      <w:szCs w:val="16"/>
    </w:rPr>
  </w:style>
  <w:style w:type="character" w:styleId="Odwoanieprzypisukocowego">
    <w:name w:val="endnote reference"/>
    <w:rsid w:val="00C45AB3"/>
    <w:rPr>
      <w:vertAlign w:val="superscript"/>
    </w:rPr>
  </w:style>
  <w:style w:type="character" w:customStyle="1" w:styleId="luchili">
    <w:name w:val="luc_hili"/>
    <w:basedOn w:val="Domylnaczcionkaakapitu"/>
    <w:rsid w:val="00C45AB3"/>
  </w:style>
  <w:style w:type="paragraph" w:customStyle="1" w:styleId="Plandokumentu1">
    <w:name w:val="Plan dokumentu1"/>
    <w:basedOn w:val="Normalny"/>
    <w:link w:val="PlandokumentuZnak1"/>
    <w:uiPriority w:val="99"/>
    <w:semiHidden/>
    <w:unhideWhenUsed/>
    <w:rsid w:val="00C4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1">
    <w:name w:val="Plan dokumentu Znak1"/>
    <w:link w:val="Plandokumentu1"/>
    <w:uiPriority w:val="99"/>
    <w:semiHidden/>
    <w:rsid w:val="00C45AB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B7E3E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277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B277E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B277E"/>
    <w:rPr>
      <w:vertAlign w:val="superscript"/>
    </w:rPr>
  </w:style>
  <w:style w:type="paragraph" w:styleId="Bezodstpw">
    <w:name w:val="No Spacing"/>
    <w:uiPriority w:val="1"/>
    <w:qFormat/>
    <w:rsid w:val="00FA5034"/>
    <w:rPr>
      <w:sz w:val="22"/>
      <w:szCs w:val="22"/>
      <w:lang w:eastAsia="en-US"/>
    </w:rPr>
  </w:style>
  <w:style w:type="paragraph" w:customStyle="1" w:styleId="Tabela-RW">
    <w:name w:val="Tabela - RW"/>
    <w:basedOn w:val="Normalny"/>
    <w:link w:val="Tabela-RWZnak"/>
    <w:qFormat/>
    <w:rsid w:val="005C2596"/>
    <w:pPr>
      <w:spacing w:after="0"/>
      <w:jc w:val="center"/>
    </w:pPr>
    <w:rPr>
      <w:rFonts w:ascii="Arial" w:eastAsia="Times New Roman" w:hAnsi="Arial"/>
      <w:b/>
      <w:noProof/>
      <w:sz w:val="20"/>
      <w:szCs w:val="20"/>
      <w:lang w:eastAsia="pl-PL"/>
    </w:rPr>
  </w:style>
  <w:style w:type="character" w:customStyle="1" w:styleId="Tabela-RWZnak">
    <w:name w:val="Tabela - RW Znak"/>
    <w:link w:val="Tabela-RW"/>
    <w:locked/>
    <w:rsid w:val="005C2596"/>
    <w:rPr>
      <w:rFonts w:ascii="Arial" w:eastAsia="Times New Roman" w:hAnsi="Arial"/>
      <w:b/>
      <w:noProof/>
    </w:rPr>
  </w:style>
  <w:style w:type="character" w:styleId="UyteHipercze">
    <w:name w:val="FollowedHyperlink"/>
    <w:basedOn w:val="Domylnaczcionkaakapitu"/>
    <w:uiPriority w:val="99"/>
    <w:semiHidden/>
    <w:unhideWhenUsed/>
    <w:rsid w:val="00363B71"/>
    <w:rPr>
      <w:color w:val="800080" w:themeColor="followedHyperlink"/>
      <w:u w:val="single"/>
    </w:rPr>
  </w:style>
  <w:style w:type="paragraph" w:customStyle="1" w:styleId="Default">
    <w:name w:val="Default"/>
    <w:rsid w:val="001F5EE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C05E9"/>
    <w:pPr>
      <w:spacing w:after="0" w:line="240" w:lineRule="auto"/>
    </w:pPr>
    <w:rPr>
      <w:rFonts w:ascii="Verdana" w:eastAsia="Times New Roman" w:hAnsi="Verdana"/>
      <w:sz w:val="14"/>
      <w:szCs w:val="14"/>
      <w:lang w:eastAsia="pl-PL"/>
    </w:rPr>
  </w:style>
  <w:style w:type="character" w:styleId="Uwydatnienie">
    <w:name w:val="Emphasis"/>
    <w:basedOn w:val="Domylnaczcionkaakapitu"/>
    <w:uiPriority w:val="20"/>
    <w:qFormat/>
    <w:rsid w:val="00B0003E"/>
    <w:rPr>
      <w:b/>
      <w:bCs/>
      <w:i w:val="0"/>
      <w:iCs w:val="0"/>
    </w:rPr>
  </w:style>
  <w:style w:type="character" w:customStyle="1" w:styleId="st1">
    <w:name w:val="st1"/>
    <w:basedOn w:val="Domylnaczcionkaakapitu"/>
    <w:rsid w:val="00B00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v.2013.4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0D7898-BFDE-4271-AD4B-39DB6E536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43</Pages>
  <Words>12640</Words>
  <Characters>75841</Characters>
  <Application>Microsoft Office Word</Application>
  <DocSecurity>0</DocSecurity>
  <Lines>632</Lines>
  <Paragraphs>176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>Generalna Dyrekcja Dróg Krajowych i Autostrad</Company>
  <LinksUpToDate>false</LinksUpToDate>
  <CharactersWithSpaces>88305</CharactersWithSpaces>
  <SharedDoc>false</SharedDoc>
  <HLinks>
    <vt:vector size="768" baseType="variant">
      <vt:variant>
        <vt:i4>393216</vt:i4>
      </vt:variant>
      <vt:variant>
        <vt:i4>767</vt:i4>
      </vt:variant>
      <vt:variant>
        <vt:i4>0</vt:i4>
      </vt:variant>
      <vt:variant>
        <vt:i4>5</vt:i4>
      </vt:variant>
      <vt:variant>
        <vt:lpwstr>http://isap.sejm.gov.pl/DetailsServlet?id=WDU19880050040</vt:lpwstr>
      </vt:variant>
      <vt:variant>
        <vt:lpwstr/>
      </vt:variant>
      <vt:variant>
        <vt:i4>393216</vt:i4>
      </vt:variant>
      <vt:variant>
        <vt:i4>764</vt:i4>
      </vt:variant>
      <vt:variant>
        <vt:i4>0</vt:i4>
      </vt:variant>
      <vt:variant>
        <vt:i4>5</vt:i4>
      </vt:variant>
      <vt:variant>
        <vt:lpwstr>http://isap.sejm.gov.pl/DetailsServlet?id=WDU19880050040</vt:lpwstr>
      </vt:variant>
      <vt:variant>
        <vt:lpwstr/>
      </vt:variant>
      <vt:variant>
        <vt:i4>1900597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_Toc367429313</vt:lpwstr>
      </vt:variant>
      <vt:variant>
        <vt:i4>1900597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_Toc367429312</vt:lpwstr>
      </vt:variant>
      <vt:variant>
        <vt:i4>1900597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_Toc367429311</vt:lpwstr>
      </vt:variant>
      <vt:variant>
        <vt:i4>1900597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_Toc367429310</vt:lpwstr>
      </vt:variant>
      <vt:variant>
        <vt:i4>1835061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_Toc367429309</vt:lpwstr>
      </vt:variant>
      <vt:variant>
        <vt:i4>1835061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_Toc367429308</vt:lpwstr>
      </vt:variant>
      <vt:variant>
        <vt:i4>1835061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_Toc367429307</vt:lpwstr>
      </vt:variant>
      <vt:variant>
        <vt:i4>1835061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_Toc367429306</vt:lpwstr>
      </vt:variant>
      <vt:variant>
        <vt:i4>1835061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_Toc367429305</vt:lpwstr>
      </vt:variant>
      <vt:variant>
        <vt:i4>1835061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_Toc367429304</vt:lpwstr>
      </vt:variant>
      <vt:variant>
        <vt:i4>1835061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_Toc367429303</vt:lpwstr>
      </vt:variant>
      <vt:variant>
        <vt:i4>1835061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_Toc367429302</vt:lpwstr>
      </vt:variant>
      <vt:variant>
        <vt:i4>1835061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_Toc367429301</vt:lpwstr>
      </vt:variant>
      <vt:variant>
        <vt:i4>1835061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_Toc367429300</vt:lpwstr>
      </vt:variant>
      <vt:variant>
        <vt:i4>1376308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_Toc367429299</vt:lpwstr>
      </vt:variant>
      <vt:variant>
        <vt:i4>1376308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_Toc367429298</vt:lpwstr>
      </vt:variant>
      <vt:variant>
        <vt:i4>1376308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_Toc367429297</vt:lpwstr>
      </vt:variant>
      <vt:variant>
        <vt:i4>1376308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_Toc367429296</vt:lpwstr>
      </vt:variant>
      <vt:variant>
        <vt:i4>1376308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_Toc367429295</vt:lpwstr>
      </vt:variant>
      <vt:variant>
        <vt:i4>1376308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_Toc367429294</vt:lpwstr>
      </vt:variant>
      <vt:variant>
        <vt:i4>1376308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_Toc367429293</vt:lpwstr>
      </vt:variant>
      <vt:variant>
        <vt:i4>1376308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_Toc367429292</vt:lpwstr>
      </vt:variant>
      <vt:variant>
        <vt:i4>1376308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_Toc367429291</vt:lpwstr>
      </vt:variant>
      <vt:variant>
        <vt:i4>1376308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_Toc367429290</vt:lpwstr>
      </vt:variant>
      <vt:variant>
        <vt:i4>1310772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_Toc367429289</vt:lpwstr>
      </vt:variant>
      <vt:variant>
        <vt:i4>1310772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_Toc367429288</vt:lpwstr>
      </vt:variant>
      <vt:variant>
        <vt:i4>1310772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_Toc367429287</vt:lpwstr>
      </vt:variant>
      <vt:variant>
        <vt:i4>1310772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_Toc367429286</vt:lpwstr>
      </vt:variant>
      <vt:variant>
        <vt:i4>1310772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_Toc367429285</vt:lpwstr>
      </vt:variant>
      <vt:variant>
        <vt:i4>1310772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_Toc367429284</vt:lpwstr>
      </vt:variant>
      <vt:variant>
        <vt:i4>1310772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_Toc367429283</vt:lpwstr>
      </vt:variant>
      <vt:variant>
        <vt:i4>1310772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_Toc367429282</vt:lpwstr>
      </vt:variant>
      <vt:variant>
        <vt:i4>1310772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_Toc367429281</vt:lpwstr>
      </vt:variant>
      <vt:variant>
        <vt:i4>1310772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_Toc367429280</vt:lpwstr>
      </vt:variant>
      <vt:variant>
        <vt:i4>1769524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_Toc367429279</vt:lpwstr>
      </vt:variant>
      <vt:variant>
        <vt:i4>1769524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_Toc367429278</vt:lpwstr>
      </vt:variant>
      <vt:variant>
        <vt:i4>1769524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_Toc367429277</vt:lpwstr>
      </vt:variant>
      <vt:variant>
        <vt:i4>1769524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_Toc367429276</vt:lpwstr>
      </vt:variant>
      <vt:variant>
        <vt:i4>1769524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_Toc367429275</vt:lpwstr>
      </vt:variant>
      <vt:variant>
        <vt:i4>1769524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_Toc367429274</vt:lpwstr>
      </vt:variant>
      <vt:variant>
        <vt:i4>1769524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_Toc367429273</vt:lpwstr>
      </vt:variant>
      <vt:variant>
        <vt:i4>1769524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_Toc367429272</vt:lpwstr>
      </vt:variant>
      <vt:variant>
        <vt:i4>1769524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_Toc367429271</vt:lpwstr>
      </vt:variant>
      <vt:variant>
        <vt:i4>1769524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_Toc367429270</vt:lpwstr>
      </vt:variant>
      <vt:variant>
        <vt:i4>1703988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_Toc367429269</vt:lpwstr>
      </vt:variant>
      <vt:variant>
        <vt:i4>1703988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_Toc367429268</vt:lpwstr>
      </vt:variant>
      <vt:variant>
        <vt:i4>1703988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_Toc367429267</vt:lpwstr>
      </vt:variant>
      <vt:variant>
        <vt:i4>1703988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_Toc367429266</vt:lpwstr>
      </vt:variant>
      <vt:variant>
        <vt:i4>1703988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_Toc367429265</vt:lpwstr>
      </vt:variant>
      <vt:variant>
        <vt:i4>1703988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_Toc367429264</vt:lpwstr>
      </vt:variant>
      <vt:variant>
        <vt:i4>1703988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_Toc367429263</vt:lpwstr>
      </vt:variant>
      <vt:variant>
        <vt:i4>1703988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_Toc367429262</vt:lpwstr>
      </vt:variant>
      <vt:variant>
        <vt:i4>1703988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_Toc367429261</vt:lpwstr>
      </vt:variant>
      <vt:variant>
        <vt:i4>1703988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_Toc367429260</vt:lpwstr>
      </vt:variant>
      <vt:variant>
        <vt:i4>1638452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_Toc367429259</vt:lpwstr>
      </vt:variant>
      <vt:variant>
        <vt:i4>1638452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_Toc367429258</vt:lpwstr>
      </vt:variant>
      <vt:variant>
        <vt:i4>1638452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_Toc367429257</vt:lpwstr>
      </vt:variant>
      <vt:variant>
        <vt:i4>1638452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_Toc367429256</vt:lpwstr>
      </vt:variant>
      <vt:variant>
        <vt:i4>1638452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_Toc367429255</vt:lpwstr>
      </vt:variant>
      <vt:variant>
        <vt:i4>1638452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_Toc367429254</vt:lpwstr>
      </vt:variant>
      <vt:variant>
        <vt:i4>1638452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_Toc367429253</vt:lpwstr>
      </vt:variant>
      <vt:variant>
        <vt:i4>1638452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_Toc367429252</vt:lpwstr>
      </vt:variant>
      <vt:variant>
        <vt:i4>1638452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_Toc367429251</vt:lpwstr>
      </vt:variant>
      <vt:variant>
        <vt:i4>1638452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_Toc367429250</vt:lpwstr>
      </vt:variant>
      <vt:variant>
        <vt:i4>1572916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_Toc367429249</vt:lpwstr>
      </vt:variant>
      <vt:variant>
        <vt:i4>1572916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_Toc367429248</vt:lpwstr>
      </vt:variant>
      <vt:variant>
        <vt:i4>1572916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_Toc367429247</vt:lpwstr>
      </vt:variant>
      <vt:variant>
        <vt:i4>1572916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_Toc367429246</vt:lpwstr>
      </vt:variant>
      <vt:variant>
        <vt:i4>1572916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_Toc367429245</vt:lpwstr>
      </vt:variant>
      <vt:variant>
        <vt:i4>1572916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_Toc367429244</vt:lpwstr>
      </vt:variant>
      <vt:variant>
        <vt:i4>1572916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_Toc367429243</vt:lpwstr>
      </vt:variant>
      <vt:variant>
        <vt:i4>1572916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_Toc367429242</vt:lpwstr>
      </vt:variant>
      <vt:variant>
        <vt:i4>1572916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_Toc367429241</vt:lpwstr>
      </vt:variant>
      <vt:variant>
        <vt:i4>1572916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_Toc367429240</vt:lpwstr>
      </vt:variant>
      <vt:variant>
        <vt:i4>2031668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_Toc367429239</vt:lpwstr>
      </vt:variant>
      <vt:variant>
        <vt:i4>2031668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_Toc367429238</vt:lpwstr>
      </vt:variant>
      <vt:variant>
        <vt:i4>2031668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_Toc367429237</vt:lpwstr>
      </vt:variant>
      <vt:variant>
        <vt:i4>2031668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_Toc367429236</vt:lpwstr>
      </vt:variant>
      <vt:variant>
        <vt:i4>2031668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_Toc367429235</vt:lpwstr>
      </vt:variant>
      <vt:variant>
        <vt:i4>2031668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_Toc367429234</vt:lpwstr>
      </vt:variant>
      <vt:variant>
        <vt:i4>2031668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_Toc367429233</vt:lpwstr>
      </vt:variant>
      <vt:variant>
        <vt:i4>2031668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_Toc367429232</vt:lpwstr>
      </vt:variant>
      <vt:variant>
        <vt:i4>2031668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_Toc367429231</vt:lpwstr>
      </vt:variant>
      <vt:variant>
        <vt:i4>2031668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_Toc367429230</vt:lpwstr>
      </vt:variant>
      <vt:variant>
        <vt:i4>1966132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_Toc367429229</vt:lpwstr>
      </vt:variant>
      <vt:variant>
        <vt:i4>1966132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_Toc367429228</vt:lpwstr>
      </vt:variant>
      <vt:variant>
        <vt:i4>1966132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_Toc367429227</vt:lpwstr>
      </vt:variant>
      <vt:variant>
        <vt:i4>1966132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_Toc367429226</vt:lpwstr>
      </vt:variant>
      <vt:variant>
        <vt:i4>1966132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_Toc367429225</vt:lpwstr>
      </vt:variant>
      <vt:variant>
        <vt:i4>1966132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_Toc367429224</vt:lpwstr>
      </vt:variant>
      <vt:variant>
        <vt:i4>1966132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_Toc367429223</vt:lpwstr>
      </vt:variant>
      <vt:variant>
        <vt:i4>1966132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_Toc367429222</vt:lpwstr>
      </vt:variant>
      <vt:variant>
        <vt:i4>1966132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_Toc367429221</vt:lpwstr>
      </vt:variant>
      <vt:variant>
        <vt:i4>1966132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_Toc367429220</vt:lpwstr>
      </vt:variant>
      <vt:variant>
        <vt:i4>1900596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_Toc367429219</vt:lpwstr>
      </vt:variant>
      <vt:variant>
        <vt:i4>1900596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_Toc367429218</vt:lpwstr>
      </vt:variant>
      <vt:variant>
        <vt:i4>1900596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_Toc367429217</vt:lpwstr>
      </vt:variant>
      <vt:variant>
        <vt:i4>1900596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_Toc367429216</vt:lpwstr>
      </vt:variant>
      <vt:variant>
        <vt:i4>1900596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_Toc367429215</vt:lpwstr>
      </vt:variant>
      <vt:variant>
        <vt:i4>1900596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_Toc367429214</vt:lpwstr>
      </vt:variant>
      <vt:variant>
        <vt:i4>1900596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_Toc367429213</vt:lpwstr>
      </vt:variant>
      <vt:variant>
        <vt:i4>1900596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_Toc367429212</vt:lpwstr>
      </vt:variant>
      <vt:variant>
        <vt:i4>1900596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_Toc367429211</vt:lpwstr>
      </vt:variant>
      <vt:variant>
        <vt:i4>1900596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_Toc367429210</vt:lpwstr>
      </vt:variant>
      <vt:variant>
        <vt:i4>1835060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_Toc367429209</vt:lpwstr>
      </vt:variant>
      <vt:variant>
        <vt:i4>1835060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_Toc367429208</vt:lpwstr>
      </vt:variant>
      <vt:variant>
        <vt:i4>1835060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_Toc367429207</vt:lpwstr>
      </vt:variant>
      <vt:variant>
        <vt:i4>1835060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_Toc367429206</vt:lpwstr>
      </vt:variant>
      <vt:variant>
        <vt:i4>1835060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_Toc367429205</vt:lpwstr>
      </vt:variant>
      <vt:variant>
        <vt:i4>1835060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_Toc367429204</vt:lpwstr>
      </vt:variant>
      <vt:variant>
        <vt:i4>1835060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_Toc367429203</vt:lpwstr>
      </vt:variant>
      <vt:variant>
        <vt:i4>1835060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_Toc367429202</vt:lpwstr>
      </vt:variant>
      <vt:variant>
        <vt:i4>1835060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_Toc367429201</vt:lpwstr>
      </vt:variant>
      <vt:variant>
        <vt:i4>1835060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_Toc367429200</vt:lpwstr>
      </vt:variant>
      <vt:variant>
        <vt:i4>1376311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_Toc367429199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_Toc367429198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_Toc367429197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_Toc367429196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_Toc367429195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_Toc367429194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_Toc367429193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_Toc367429192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_Toc367429191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_Toc367429190</vt:lpwstr>
      </vt:variant>
      <vt:variant>
        <vt:i4>1310775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_Toc367429189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_Toc367429188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>Program wzorcowy</dc:subject>
  <dc:creator>Zespół powołany Zarządzeniem nr 11</dc:creator>
  <cp:keywords/>
  <dc:description/>
  <cp:lastModifiedBy>Adrianna Janiszewska</cp:lastModifiedBy>
  <cp:revision>11</cp:revision>
  <cp:lastPrinted>2016-07-04T07:26:00Z</cp:lastPrinted>
  <dcterms:created xsi:type="dcterms:W3CDTF">2016-06-13T11:02:00Z</dcterms:created>
  <dcterms:modified xsi:type="dcterms:W3CDTF">2016-07-04T07:37:00Z</dcterms:modified>
</cp:coreProperties>
</file>